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3EC" w:rsidP="002C43EC">
      <w:pPr>
        <w:pStyle w:val="Title"/>
      </w:pPr>
      <w:r>
        <w:fldChar w:fldCharType="begin"/>
      </w:r>
      <w:r>
        <w:instrText xml:space="preserve"> TITLE   \* MERGEFORMAT </w:instrText>
      </w:r>
      <w:r>
        <w:fldChar w:fldCharType="separate"/>
      </w:r>
      <w:r>
        <w:t>Assessment Requirements for TLIW2019 Apply surface coatings using a spray gun</w:t>
      </w:r>
      <w:r>
        <w:fldChar w:fldCharType="end"/>
      </w:r>
    </w:p>
    <w:p w:rsidR="002C43EC" w:rsidP="002C43EC">
      <w:pPr>
        <w:pStyle w:val="Version"/>
        <w:sectPr w:rsidSect="00EF29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9C6" w:rsidP="00EF29C6">
      <w:pPr>
        <w:pStyle w:val="SuperHeading"/>
      </w:pPr>
      <w:r w:rsidRPr="00EF29C6">
        <w:t>Assessment Requirements for TLIW2</w:t>
      </w:r>
      <w:r w:rsidRPr="00EF29C6">
        <w:t>019 Apply surface coatings using a spray gun</w:t>
      </w:r>
    </w:p>
    <w:p w:rsidR="00000000" w:rsidRPr="00EF29C6" w:rsidP="00EF29C6">
      <w:pPr>
        <w:pStyle w:val="Heading1"/>
      </w:pPr>
      <w:bookmarkStart w:id="1" w:name="O_801508"/>
      <w:bookmarkEnd w:id="1"/>
      <w:r w:rsidRPr="00EF29C6">
        <w:t>Modification History</w:t>
      </w:r>
    </w:p>
    <w:p w:rsidR="002C43EC" w:rsidP="002C43EC">
      <w:pPr>
        <w:pStyle w:val="BodyText"/>
      </w:pPr>
      <w:r w:rsidRPr="00EF29C6">
        <w:t>Release 1. This is the first release of this unit of competency in the TLI Transport and Logistics Training Package.</w:t>
      </w:r>
    </w:p>
    <w:p w:rsidR="00000000" w:rsidRPr="00EF29C6" w:rsidP="00EF29C6">
      <w:pPr>
        <w:pStyle w:val="Heading1"/>
      </w:pPr>
      <w:bookmarkStart w:id="2" w:name="O_801509"/>
      <w:bookmarkEnd w:id="2"/>
      <w:r w:rsidRPr="00EF29C6">
        <w:t>Performance Evidence</w:t>
      </w:r>
    </w:p>
    <w:tbl>
      <w:tblPr>
        <w:tblW w:w="0" w:type="auto"/>
        <w:tblCellMar>
          <w:left w:w="62" w:type="dxa"/>
          <w:right w:w="62" w:type="dxa"/>
        </w:tblCellMar>
        <w:tblLook w:val="0000"/>
      </w:tblPr>
      <w:tblGrid>
        <w:gridCol w:w="9196"/>
      </w:tblGrid>
      <w:tr w:rsidTr="002C43E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F29C6">
            <w:pPr>
              <w:pStyle w:val="BodyText"/>
              <w:rPr>
                <w:lang w:val="en-NZ"/>
              </w:rPr>
            </w:pPr>
            <w:r w:rsidRPr="00EF29C6">
              <w:t>Evidence required to demonstrate competence in this unit must be relevant to and satisfy all of the requirements of the elements and performance criteria on at least one occasion and include:</w:t>
            </w:r>
          </w:p>
        </w:tc>
      </w:tr>
      <w:tr w:rsidTr="002C43EC">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EF29C6" w:rsidP="00EF29C6">
            <w:pPr>
              <w:pStyle w:val="ListBullet"/>
            </w:pPr>
            <w:r w:rsidRPr="00EF29C6">
              <w:t>adapting to differences in equipment in accordance with operat</w:t>
            </w:r>
            <w:r w:rsidRPr="00EF29C6">
              <w:t>ing procedures</w:t>
            </w:r>
          </w:p>
          <w:p w:rsidR="00000000" w:rsidRPr="00EF29C6" w:rsidP="00EF29C6">
            <w:pPr>
              <w:pStyle w:val="ListBullet"/>
            </w:pPr>
            <w:r w:rsidRPr="00EF29C6">
              <w:t xml:space="preserve">applying precautions and required action to minimise, control or eliminate identified hazards </w:t>
            </w:r>
          </w:p>
          <w:p w:rsidR="00000000" w:rsidRPr="00EF29C6" w:rsidP="00EF29C6">
            <w:pPr>
              <w:pStyle w:val="ListBullet"/>
            </w:pPr>
            <w:r w:rsidRPr="00EF29C6">
              <w:t>applying relevant legislation and workplace procedures</w:t>
            </w:r>
          </w:p>
          <w:p w:rsidR="00000000" w:rsidRPr="00EF29C6" w:rsidP="00EF29C6">
            <w:pPr>
              <w:pStyle w:val="ListBullet"/>
            </w:pPr>
            <w:r w:rsidRPr="00EF29C6">
              <w:t xml:space="preserve">communicating and working effectively with others </w:t>
            </w:r>
          </w:p>
          <w:p w:rsidR="00000000" w:rsidRPr="00EF29C6" w:rsidP="00EF29C6">
            <w:pPr>
              <w:pStyle w:val="ListBullet"/>
            </w:pPr>
            <w:r w:rsidRPr="00EF29C6">
              <w:t>identifying and correctly using relevant</w:t>
            </w:r>
            <w:r w:rsidRPr="00EF29C6">
              <w:t xml:space="preserve"> equipment</w:t>
            </w:r>
          </w:p>
          <w:p w:rsidR="00000000" w:rsidRPr="00EF29C6" w:rsidP="00EF29C6">
            <w:pPr>
              <w:pStyle w:val="ListBullet"/>
            </w:pPr>
            <w:r w:rsidRPr="00EF29C6">
              <w:t>maintaining spray gun equipment to manufacturer specifications</w:t>
            </w:r>
          </w:p>
          <w:p w:rsidR="00000000" w:rsidRPr="00EF29C6" w:rsidP="00EF29C6">
            <w:pPr>
              <w:pStyle w:val="ListBullet"/>
            </w:pPr>
            <w:r w:rsidRPr="00EF29C6">
              <w:t>modifying activities depending on operational contingencies, risk situations and environments</w:t>
            </w:r>
          </w:p>
          <w:p w:rsidR="00000000" w:rsidRPr="00EF29C6" w:rsidP="00EF29C6">
            <w:pPr>
              <w:pStyle w:val="ListBullet"/>
            </w:pPr>
            <w:r w:rsidRPr="00EF29C6">
              <w:t>monitoring and prioritising work activities in terms of planned schedule</w:t>
            </w:r>
          </w:p>
          <w:p w:rsidR="00000000" w:rsidRPr="00EF29C6" w:rsidP="00EF29C6">
            <w:pPr>
              <w:pStyle w:val="ListBullet"/>
            </w:pPr>
            <w:r w:rsidRPr="00EF29C6">
              <w:t>planning own work, predicting consequences and identifying improvements</w:t>
            </w:r>
          </w:p>
          <w:p w:rsidR="00000000" w:rsidRPr="00EF29C6" w:rsidP="00EF29C6">
            <w:pPr>
              <w:pStyle w:val="ListBullet"/>
            </w:pPr>
            <w:r w:rsidRPr="00EF29C6">
              <w:t xml:space="preserve">reading, interpreting and following relevant instructions, procedures, information and signs </w:t>
            </w:r>
          </w:p>
          <w:p w:rsidR="00000000" w:rsidRPr="00EF29C6" w:rsidP="00EF29C6">
            <w:pPr>
              <w:pStyle w:val="ListBullet"/>
            </w:pPr>
            <w:r w:rsidRPr="00EF29C6">
              <w:t>reporting and/or rectifying identified problems, faults or malfunctions promptly, in accor</w:t>
            </w:r>
            <w:r w:rsidRPr="00EF29C6">
              <w:t>dance with regulatory requirements and workplace procedures</w:t>
            </w:r>
          </w:p>
          <w:p w:rsidR="00000000" w:rsidRPr="00EF29C6" w:rsidP="00EF29C6">
            <w:pPr>
              <w:pStyle w:val="ListBullet"/>
            </w:pPr>
            <w:r w:rsidRPr="00EF29C6">
              <w:t>selecting and using required personal protective equipment conforming to industry and work health and safety (WHS)/occupational health and safety (OHS) standards</w:t>
            </w:r>
          </w:p>
          <w:p w:rsidR="00000000" w:rsidRPr="00EF29C6" w:rsidP="00EF29C6">
            <w:pPr>
              <w:pStyle w:val="ListBullet"/>
            </w:pPr>
            <w:r w:rsidRPr="00EF29C6">
              <w:t>working systematically with requir</w:t>
            </w:r>
            <w:r w:rsidRPr="00EF29C6">
              <w:t>ed attention to detail without injury to self or others, or damage to goods or equipment.</w:t>
            </w:r>
          </w:p>
        </w:tc>
      </w:tr>
    </w:tbl>
    <w:p w:rsidR="00000000" w:rsidRPr="00EF29C6" w:rsidP="00EF29C6">
      <w:pPr>
        <w:pStyle w:val="BodyText"/>
      </w:pPr>
    </w:p>
    <w:p w:rsidR="00000000" w:rsidRPr="00EF29C6" w:rsidP="00EF29C6">
      <w:pPr>
        <w:pStyle w:val="AllowPageBreak"/>
      </w:pPr>
    </w:p>
    <w:p w:rsidR="00000000" w:rsidRPr="00EF29C6" w:rsidP="00EF29C6">
      <w:pPr>
        <w:pStyle w:val="Heading1"/>
      </w:pPr>
      <w:bookmarkStart w:id="3" w:name="O_801510"/>
      <w:bookmarkEnd w:id="3"/>
      <w:r w:rsidRPr="00EF29C6">
        <w:t>Knowledge Evidence</w:t>
      </w:r>
    </w:p>
    <w:tbl>
      <w:tblPr>
        <w:tblW w:w="0" w:type="auto"/>
        <w:tblCellMar>
          <w:left w:w="62" w:type="dxa"/>
          <w:right w:w="62" w:type="dxa"/>
        </w:tblCellMar>
        <w:tblLook w:val="0000"/>
      </w:tblPr>
      <w:tblGrid>
        <w:gridCol w:w="9196"/>
      </w:tblGrid>
      <w:tr w:rsidTr="002C43E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F29C6">
            <w:pPr>
              <w:pStyle w:val="BodyText"/>
              <w:rPr>
                <w:lang w:val="en-NZ"/>
              </w:rPr>
            </w:pPr>
            <w:r w:rsidRPr="00EF29C6">
              <w:t>Evidence required to demonstrate competence in this unit must be relevant to and satisfy all of the requirements of the elements</w:t>
            </w:r>
            <w:r w:rsidRPr="00EF29C6">
              <w:t xml:space="preserve"> and performance criteria and include knowledge of:</w:t>
            </w:r>
          </w:p>
        </w:tc>
      </w:tr>
      <w:tr w:rsidTr="002C43E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F29C6" w:rsidP="00EF29C6">
            <w:pPr>
              <w:pStyle w:val="ListBullet"/>
            </w:pPr>
            <w:r w:rsidRPr="00EF29C6">
              <w:t>application of relevant hydraulic, mechanical and pneumatic principles to the spray process</w:t>
            </w:r>
          </w:p>
          <w:p w:rsidR="00000000" w:rsidRPr="00EF29C6" w:rsidP="00EF29C6">
            <w:pPr>
              <w:pStyle w:val="ListBullet"/>
            </w:pPr>
            <w:r w:rsidRPr="00EF29C6">
              <w:t>characteristics of the materials in terms of toxicity, reactivity, flammability, required viscosity and re-coatability</w:t>
            </w:r>
          </w:p>
          <w:p w:rsidR="00000000" w:rsidRPr="00EF29C6" w:rsidP="00EF29C6">
            <w:pPr>
              <w:pStyle w:val="ListBullet"/>
            </w:pPr>
            <w:r w:rsidRPr="00EF29C6">
              <w:t>effects of fumes, heat and other radiations</w:t>
            </w:r>
          </w:p>
          <w:p w:rsidR="00000000" w:rsidRPr="00EF29C6" w:rsidP="00EF29C6">
            <w:pPr>
              <w:pStyle w:val="ListBullet"/>
            </w:pPr>
            <w:r w:rsidRPr="00EF29C6">
              <w:t>features and hazards of spray gun equipment for pallet production and the precautions and pro</w:t>
            </w:r>
            <w:r w:rsidRPr="00EF29C6">
              <w:t>cedures that should be followed in its use</w:t>
            </w:r>
          </w:p>
          <w:p w:rsidR="00000000" w:rsidRPr="00EF29C6" w:rsidP="00EF29C6">
            <w:pPr>
              <w:pStyle w:val="ListBullet"/>
            </w:pPr>
            <w:r w:rsidRPr="00EF29C6">
              <w:t>housekeeping standards and procedures</w:t>
            </w:r>
          </w:p>
          <w:p w:rsidR="00000000" w:rsidRPr="00EF29C6" w:rsidP="00EF29C6">
            <w:pPr>
              <w:pStyle w:val="ListBullet"/>
            </w:pPr>
            <w:r w:rsidRPr="00EF29C6">
              <w:t>methods for preventing contamination of surfaces during and after surface coating</w:t>
            </w:r>
          </w:p>
          <w:p w:rsidR="00000000" w:rsidRPr="00EF29C6" w:rsidP="00EF29C6">
            <w:pPr>
              <w:pStyle w:val="ListBullet"/>
            </w:pPr>
            <w:r w:rsidRPr="00EF29C6">
              <w:t>operational work systems, equipment, management and site operating systems for applying surfa</w:t>
            </w:r>
            <w:r w:rsidRPr="00EF29C6">
              <w:t>ce coatings using a spray gun as part of pallet production</w:t>
            </w:r>
          </w:p>
          <w:p w:rsidR="00000000" w:rsidRPr="00EF29C6" w:rsidP="00EF29C6">
            <w:pPr>
              <w:pStyle w:val="ListBullet"/>
            </w:pPr>
            <w:r w:rsidRPr="00EF29C6">
              <w:t>problems that may occur and appropriate action that can be taken to resolve these problems</w:t>
            </w:r>
          </w:p>
          <w:p w:rsidR="00000000" w:rsidRPr="00EF29C6" w:rsidP="00EF29C6">
            <w:pPr>
              <w:pStyle w:val="ListBullet"/>
            </w:pPr>
            <w:r w:rsidRPr="00EF29C6">
              <w:t>regulations relevant for applying surface coatings using spray gun equipment</w:t>
            </w:r>
          </w:p>
          <w:p w:rsidR="00000000" w:rsidRPr="00EF29C6" w:rsidP="00EF29C6">
            <w:pPr>
              <w:pStyle w:val="ListBullet"/>
            </w:pPr>
            <w:r w:rsidRPr="00EF29C6">
              <w:t>relevant WHS/OHS and environm</w:t>
            </w:r>
            <w:r w:rsidRPr="00EF29C6">
              <w:t>ental protection procedures and guidelines</w:t>
            </w:r>
          </w:p>
          <w:p w:rsidR="00000000" w:rsidRPr="00EF29C6" w:rsidP="00EF29C6">
            <w:pPr>
              <w:pStyle w:val="ListBullet"/>
            </w:pPr>
            <w:r w:rsidRPr="00EF29C6">
              <w:t>site layout and obstacles</w:t>
            </w:r>
          </w:p>
          <w:p w:rsidR="00000000" w:rsidRPr="00EF29C6" w:rsidP="00EF29C6">
            <w:pPr>
              <w:pStyle w:val="ListBullet"/>
            </w:pPr>
            <w:r w:rsidRPr="00EF29C6">
              <w:t>workplace procedures and policies for applying surface coatings using spray gun equipment as part of pallet production.</w:t>
            </w:r>
          </w:p>
        </w:tc>
      </w:tr>
    </w:tbl>
    <w:p w:rsidR="00000000" w:rsidRPr="00EF29C6" w:rsidP="00EF29C6">
      <w:pPr>
        <w:pStyle w:val="BodyText"/>
      </w:pPr>
    </w:p>
    <w:p w:rsidR="00000000" w:rsidRPr="00EF29C6" w:rsidP="00EF29C6">
      <w:pPr>
        <w:pStyle w:val="AllowPageBreak"/>
      </w:pPr>
    </w:p>
    <w:p w:rsidR="00000000" w:rsidRPr="00EF29C6" w:rsidP="00EF29C6">
      <w:pPr>
        <w:pStyle w:val="Heading1"/>
      </w:pPr>
      <w:bookmarkStart w:id="4" w:name="O_801511"/>
      <w:bookmarkEnd w:id="4"/>
      <w:r w:rsidRPr="00EF29C6">
        <w:t>Assessment Conditions</w:t>
      </w:r>
    </w:p>
    <w:tbl>
      <w:tblPr>
        <w:tblW w:w="0" w:type="auto"/>
        <w:tblCellMar>
          <w:left w:w="62" w:type="dxa"/>
          <w:right w:w="62" w:type="dxa"/>
        </w:tblCellMar>
        <w:tblLook w:val="0000"/>
      </w:tblPr>
      <w:tblGrid>
        <w:gridCol w:w="9196"/>
      </w:tblGrid>
      <w:tr w:rsidTr="002C43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F29C6" w:rsidP="00EF29C6">
            <w:pPr>
              <w:pStyle w:val="BodyText"/>
            </w:pPr>
            <w:r w:rsidRPr="00EF29C6">
              <w:t xml:space="preserve">As a minimum, assessors must satisfy applicable regulatory requirements, which include requirements in the </w:t>
            </w:r>
            <w:r w:rsidRPr="00EF29C6">
              <w:rPr>
                <w:rStyle w:val="Emphasis"/>
              </w:rPr>
              <w:t>Standards for Registered Training Organisations</w:t>
            </w:r>
            <w:r w:rsidRPr="00EF29C6">
              <w:t xml:space="preserve"> current at the time of assessment. </w:t>
            </w:r>
          </w:p>
          <w:p w:rsidR="00000000" w:rsidRPr="00EF29C6" w:rsidP="00EF29C6">
            <w:pPr>
              <w:pStyle w:val="BodyText"/>
            </w:pPr>
            <w:r w:rsidRPr="00EF29C6">
              <w:t>As a minimum, assessment must satisfy applicable regulatory requi</w:t>
            </w:r>
            <w:r w:rsidRPr="00EF29C6">
              <w:t xml:space="preserve">rements, which include requirements in the </w:t>
            </w:r>
            <w:r w:rsidRPr="00EF29C6">
              <w:rPr>
                <w:rStyle w:val="Emphasis"/>
              </w:rPr>
              <w:t>Standards for Registered Training Organisations</w:t>
            </w:r>
            <w:r w:rsidRPr="00EF29C6">
              <w:t xml:space="preserve"> current at the time of assessment.</w:t>
            </w:r>
          </w:p>
          <w:p w:rsidR="00000000" w:rsidRPr="00EF29C6" w:rsidP="00EF29C6">
            <w:pPr>
              <w:pStyle w:val="BodyText"/>
            </w:pPr>
            <w:r w:rsidRPr="00EF29C6">
              <w:t>Assessment must occur in workplace operational situations where it is appropriate to do so; where this is not appropriate, assessm</w:t>
            </w:r>
            <w:r w:rsidRPr="00EF29C6">
              <w:t xml:space="preserve">ent must occur in simulated workplace operational situations that replicate workplace conditions. </w:t>
            </w:r>
          </w:p>
          <w:p w:rsidR="00000000" w:rsidRPr="00EF29C6" w:rsidP="00EF29C6">
            <w:pPr>
              <w:pStyle w:val="BodyText"/>
            </w:pPr>
            <w:r w:rsidRPr="00EF29C6">
              <w:t xml:space="preserve">Assessment processes and techniques must be appropriate to the language, literacy and numeracy requirements of the work being performed and the needs of the </w:t>
            </w:r>
            <w:r w:rsidRPr="00EF29C6">
              <w:t>candidate.</w:t>
            </w:r>
          </w:p>
          <w:p w:rsidR="00000000" w:rsidRPr="00EF29C6" w:rsidP="00EF29C6">
            <w:pPr>
              <w:pStyle w:val="BodyText"/>
            </w:pPr>
            <w:r w:rsidRPr="00EF29C6">
              <w:t>Resources for assessment include:</w:t>
            </w:r>
          </w:p>
          <w:p w:rsidR="00000000" w:rsidRPr="00EF29C6" w:rsidP="00EF29C6">
            <w:pPr>
              <w:pStyle w:val="ListBullet"/>
            </w:pPr>
            <w:r w:rsidRPr="00EF29C6">
              <w:t>a range of relevant exercises, case studies and/or simulations</w:t>
            </w:r>
          </w:p>
          <w:p w:rsidR="00000000" w:rsidRPr="00EF29C6" w:rsidP="00EF29C6">
            <w:pPr>
              <w:pStyle w:val="ListBullet"/>
            </w:pPr>
            <w:r w:rsidRPr="00EF29C6">
              <w:t xml:space="preserve">applicable documentation including workplace procedures, regulations, codes of practice and operation manuals </w:t>
            </w:r>
          </w:p>
          <w:p w:rsidR="00000000" w:rsidRPr="00EF29C6" w:rsidP="00EF29C6">
            <w:pPr>
              <w:pStyle w:val="ListBullet"/>
            </w:pPr>
            <w:r w:rsidRPr="00EF29C6">
              <w:t>relevant materials, tools, equipment</w:t>
            </w:r>
            <w:r w:rsidRPr="00EF29C6">
              <w:t xml:space="preserve"> and personal protective equipment currently used in industry.</w:t>
            </w:r>
          </w:p>
        </w:tc>
      </w:tr>
    </w:tbl>
    <w:p w:rsidR="002C43EC" w:rsidP="00EF29C6">
      <w:pPr>
        <w:pStyle w:val="BodyText"/>
      </w:pPr>
    </w:p>
    <w:p w:rsidR="002C43EC" w:rsidP="00EF29C6">
      <w:pPr>
        <w:pStyle w:val="BodyText"/>
      </w:pPr>
    </w:p>
    <w:p w:rsidR="00000000" w:rsidRPr="00EF29C6" w:rsidP="00EF29C6">
      <w:pPr>
        <w:pStyle w:val="Heading1"/>
      </w:pPr>
      <w:bookmarkStart w:id="5" w:name="O_801514"/>
      <w:bookmarkEnd w:id="5"/>
      <w:r w:rsidRPr="00EF29C6">
        <w:t>Links</w:t>
      </w:r>
    </w:p>
    <w:p w:rsidR="00000000" w:rsidRPr="00EF29C6" w:rsidP="002C43EC">
      <w:pPr>
        <w:pStyle w:val="BodyText"/>
      </w:pPr>
      <w:r w:rsidRPr="00EF29C6">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2F038A">
        <w:rPr>
          <w:rStyle w:val="Hyperlink"/>
        </w:rPr>
        <w:t>https://vetnet.education.gov.au/Pages/TrainingDocs.aspx?q=df441c6e-213d-43e3-874c-0b3f7036d851</w:t>
      </w:r>
      <w:r>
        <w:fldChar w:fldCharType="end"/>
      </w:r>
    </w:p>
    <w:p w:rsidR="00000000" w:rsidRPr="00EF29C6" w:rsidP="00EF29C6"/>
    <w:sectPr w:rsidSect="00EF29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9C6" w:rsidRPr="002C43EC" w:rsidP="002C4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EC" w:rsidP="00EF2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43EC" w:rsidP="00EF29C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43EC" w:rsidP="00EF29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29C6" w:rsidRPr="002C43EC" w:rsidP="002C4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3EC" w:rsidRPr="002D2AF8" w:rsidP="00EF29C6">
    <w:pPr>
      <w:pStyle w:val="Header"/>
      <w:framePr w:wrap="around"/>
    </w:pPr>
    <w:r>
      <w:fldChar w:fldCharType="begin"/>
    </w:r>
    <w:r>
      <w:instrText xml:space="preserve"> TITLE   \* MERGEFORMAT </w:instrText>
    </w:r>
    <w:r>
      <w:fldChar w:fldCharType="separate"/>
    </w:r>
    <w:r>
      <w:t>Assessment Requirements for TLIW2019 Apply surface coatings using a spray gun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2C43EC" w:rsidP="00EF29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4A62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9E8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9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9C6"/>
    <w:pPr>
      <w:spacing w:before="360" w:after="60"/>
      <w:outlineLvl w:val="0"/>
    </w:pPr>
    <w:rPr>
      <w:sz w:val="32"/>
    </w:rPr>
  </w:style>
  <w:style w:type="paragraph" w:styleId="Heading2">
    <w:name w:val="heading 2"/>
    <w:basedOn w:val="HeadingBase"/>
    <w:next w:val="BodyText"/>
    <w:link w:val="Heading2Char"/>
    <w:qFormat/>
    <w:rsid w:val="00EF29C6"/>
    <w:pPr>
      <w:keepLines/>
      <w:spacing w:before="240" w:after="120"/>
      <w:outlineLvl w:val="1"/>
    </w:pPr>
    <w:rPr>
      <w:sz w:val="28"/>
      <w:szCs w:val="40"/>
    </w:rPr>
  </w:style>
  <w:style w:type="paragraph" w:styleId="Heading3">
    <w:name w:val="heading 3"/>
    <w:basedOn w:val="HeadingBase"/>
    <w:next w:val="BodyText"/>
    <w:link w:val="Heading3Char"/>
    <w:qFormat/>
    <w:rsid w:val="00EF29C6"/>
    <w:pPr>
      <w:spacing w:before="180" w:after="120"/>
      <w:outlineLvl w:val="2"/>
    </w:pPr>
    <w:rPr>
      <w:spacing w:val="-10"/>
      <w:kern w:val="32"/>
    </w:rPr>
  </w:style>
  <w:style w:type="paragraph" w:styleId="Heading4">
    <w:name w:val="heading 4"/>
    <w:basedOn w:val="HeadingBase"/>
    <w:next w:val="BodyText"/>
    <w:link w:val="Heading4Char"/>
    <w:qFormat/>
    <w:rsid w:val="00EF29C6"/>
    <w:pPr>
      <w:spacing w:before="160" w:after="120"/>
      <w:outlineLvl w:val="3"/>
    </w:pPr>
    <w:rPr>
      <w:sz w:val="22"/>
    </w:rPr>
  </w:style>
  <w:style w:type="paragraph" w:styleId="Heading5">
    <w:name w:val="heading 5"/>
    <w:basedOn w:val="HeadingBase"/>
    <w:next w:val="Normal"/>
    <w:link w:val="Heading5Char"/>
    <w:qFormat/>
    <w:rsid w:val="00EF29C6"/>
    <w:pPr>
      <w:spacing w:before="80"/>
      <w:outlineLvl w:val="4"/>
    </w:pPr>
    <w:rPr>
      <w:color w:val="918585"/>
      <w:sz w:val="20"/>
    </w:rPr>
  </w:style>
  <w:style w:type="paragraph" w:styleId="Heading6">
    <w:name w:val="heading 6"/>
    <w:basedOn w:val="HeadingBase"/>
    <w:next w:val="Normal"/>
    <w:link w:val="Heading6Char"/>
    <w:qFormat/>
    <w:rsid w:val="00EF29C6"/>
    <w:pPr>
      <w:spacing w:before="60"/>
      <w:outlineLvl w:val="5"/>
    </w:pPr>
    <w:rPr>
      <w:color w:val="918585"/>
      <w:sz w:val="20"/>
    </w:rPr>
  </w:style>
  <w:style w:type="paragraph" w:styleId="Heading7">
    <w:name w:val="heading 7"/>
    <w:basedOn w:val="Normal"/>
    <w:next w:val="Normal"/>
    <w:link w:val="Heading7Char"/>
    <w:qFormat/>
    <w:rsid w:val="00EF29C6"/>
    <w:pPr>
      <w:ind w:left="720"/>
      <w:outlineLvl w:val="6"/>
    </w:pPr>
    <w:rPr>
      <w:i/>
    </w:rPr>
  </w:style>
  <w:style w:type="paragraph" w:styleId="Heading8">
    <w:name w:val="heading 8"/>
    <w:basedOn w:val="Normal"/>
    <w:next w:val="Normal"/>
    <w:link w:val="Heading8Char"/>
    <w:qFormat/>
    <w:rsid w:val="00EF29C6"/>
    <w:pPr>
      <w:ind w:left="720"/>
      <w:outlineLvl w:val="7"/>
    </w:pPr>
    <w:rPr>
      <w:i/>
    </w:rPr>
  </w:style>
  <w:style w:type="paragraph" w:styleId="Heading9">
    <w:name w:val="heading 9"/>
    <w:basedOn w:val="Normal"/>
    <w:next w:val="Normal"/>
    <w:link w:val="Heading9Char"/>
    <w:qFormat/>
    <w:rsid w:val="00EF29C6"/>
    <w:pPr>
      <w:ind w:left="720"/>
      <w:outlineLvl w:val="8"/>
    </w:pPr>
    <w:rPr>
      <w:i/>
    </w:rPr>
  </w:style>
  <w:style w:type="character" w:default="1" w:styleId="DefaultParagraphFont">
    <w:name w:val="Default Paragraph Font"/>
    <w:uiPriority w:val="1"/>
    <w:unhideWhenUsed/>
    <w:rsid w:val="00EF2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9C6"/>
  </w:style>
  <w:style w:type="character" w:customStyle="1" w:styleId="Heading1Char">
    <w:name w:val="Heading 1 Char"/>
    <w:basedOn w:val="DefaultParagraphFont"/>
    <w:link w:val="Heading1"/>
    <w:rsid w:val="00EF29C6"/>
    <w:rPr>
      <w:rFonts w:ascii="Times New Roman" w:eastAsia="Times New Roman" w:hAnsi="Times New Roman" w:cs="Times New Roman"/>
      <w:b/>
      <w:sz w:val="32"/>
      <w:szCs w:val="20"/>
      <w:lang w:eastAsia="en-US"/>
    </w:rPr>
  </w:style>
  <w:style w:type="paragraph" w:styleId="BodyText">
    <w:name w:val="Body Text"/>
    <w:basedOn w:val="Normal"/>
    <w:link w:val="BodyTextChar"/>
    <w:rsid w:val="00EF29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29C6"/>
    <w:rPr>
      <w:rFonts w:ascii="Times New Roman" w:eastAsia="Times New Roman" w:hAnsi="Times New Roman" w:cs="Times New Roman"/>
      <w:sz w:val="24"/>
      <w:lang w:eastAsia="en-US"/>
    </w:rPr>
  </w:style>
  <w:style w:type="paragraph" w:styleId="ListBullet">
    <w:name w:val="List Bullet"/>
    <w:basedOn w:val="List"/>
    <w:rsid w:val="00EF29C6"/>
    <w:pPr>
      <w:numPr>
        <w:numId w:val="11"/>
      </w:numPr>
      <w:tabs>
        <w:tab w:val="clear" w:pos="340"/>
      </w:tabs>
      <w:spacing w:before="40" w:after="40"/>
    </w:pPr>
  </w:style>
  <w:style w:type="character" w:styleId="Emphasis">
    <w:name w:val="Emphasis"/>
    <w:basedOn w:val="DefaultParagraphFont"/>
    <w:qFormat/>
    <w:rsid w:val="00EF29C6"/>
    <w:rPr>
      <w:i/>
    </w:rPr>
  </w:style>
  <w:style w:type="paragraph" w:customStyle="1" w:styleId="SuperHeading">
    <w:name w:val="SuperHeading"/>
    <w:basedOn w:val="Normal"/>
    <w:rsid w:val="00EF29C6"/>
    <w:pPr>
      <w:spacing w:before="240" w:after="120"/>
      <w:outlineLvl w:val="0"/>
    </w:pPr>
    <w:rPr>
      <w:rFonts w:ascii="Times New Roman" w:hAnsi="Times New Roman"/>
      <w:b/>
      <w:sz w:val="32"/>
    </w:rPr>
  </w:style>
  <w:style w:type="paragraph" w:customStyle="1" w:styleId="AllowPageBreak">
    <w:name w:val="AllowPageBreak"/>
    <w:rsid w:val="00EF29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9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9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9C6"/>
    <w:rPr>
      <w:rFonts w:ascii="Courier New" w:eastAsia="Times New Roman" w:hAnsi="Courier New" w:cs="Times New Roman"/>
      <w:i/>
      <w:szCs w:val="20"/>
      <w:lang w:eastAsia="en-US"/>
    </w:rPr>
  </w:style>
  <w:style w:type="paragraph" w:customStyle="1" w:styleId="HeadingBase">
    <w:name w:val="Heading Base"/>
    <w:rsid w:val="00EF2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9C6"/>
    <w:pPr>
      <w:tabs>
        <w:tab w:val="right" w:leader="dot" w:pos="9072"/>
      </w:tabs>
      <w:ind w:left="567"/>
    </w:pPr>
    <w:rPr>
      <w:szCs w:val="22"/>
    </w:rPr>
  </w:style>
  <w:style w:type="paragraph" w:customStyle="1" w:styleId="TOCBase">
    <w:name w:val="TOC Base"/>
    <w:rsid w:val="00EF2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9C6"/>
    <w:pPr>
      <w:tabs>
        <w:tab w:val="right" w:leader="dot" w:pos="9072"/>
      </w:tabs>
      <w:spacing w:before="40" w:after="40"/>
      <w:ind w:left="284"/>
    </w:pPr>
    <w:rPr>
      <w:rFonts w:ascii="Times New Roman" w:hAnsi="Times New Roman"/>
    </w:rPr>
  </w:style>
  <w:style w:type="paragraph" w:styleId="TOC1">
    <w:name w:val="toc 1"/>
    <w:basedOn w:val="TOCBase"/>
    <w:next w:val="Normal"/>
    <w:rsid w:val="00EF29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2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9C6"/>
    <w:rPr>
      <w:rFonts w:ascii="Times New Roman" w:eastAsia="Times New Roman" w:hAnsi="Times New Roman" w:cs="Times New Roman"/>
      <w:sz w:val="16"/>
      <w:lang w:eastAsia="en-US"/>
    </w:rPr>
  </w:style>
  <w:style w:type="paragraph" w:styleId="Title">
    <w:name w:val="Title"/>
    <w:basedOn w:val="HeadingBase"/>
    <w:link w:val="TitleChar"/>
    <w:qFormat/>
    <w:rsid w:val="00EF29C6"/>
    <w:pPr>
      <w:spacing w:before="5040"/>
      <w:jc w:val="center"/>
    </w:pPr>
    <w:rPr>
      <w:sz w:val="48"/>
      <w:szCs w:val="72"/>
      <w:lang w:val="en-US"/>
    </w:rPr>
  </w:style>
  <w:style w:type="character" w:customStyle="1" w:styleId="TitleChar">
    <w:name w:val="Title Char"/>
    <w:basedOn w:val="DefaultParagraphFont"/>
    <w:link w:val="Title"/>
    <w:rsid w:val="00EF2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9C6"/>
    <w:pPr>
      <w:tabs>
        <w:tab w:val="left" w:pos="3600"/>
        <w:tab w:val="left" w:pos="3958"/>
      </w:tabs>
    </w:pPr>
  </w:style>
  <w:style w:type="paragraph" w:styleId="List">
    <w:name w:val="List"/>
    <w:basedOn w:val="BodyText"/>
    <w:next w:val="BodyText"/>
    <w:rsid w:val="00EF29C6"/>
    <w:pPr>
      <w:tabs>
        <w:tab w:val="left" w:pos="340"/>
      </w:tabs>
      <w:spacing w:before="60" w:after="60"/>
      <w:ind w:left="340" w:hanging="340"/>
    </w:pPr>
  </w:style>
  <w:style w:type="paragraph" w:customStyle="1" w:styleId="Note">
    <w:name w:val="Note"/>
    <w:basedOn w:val="BodyText"/>
    <w:rsid w:val="00EF29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29C6"/>
    <w:rPr>
      <w:b/>
      <w:spacing w:val="0"/>
    </w:rPr>
  </w:style>
  <w:style w:type="paragraph" w:customStyle="1" w:styleId="SuperTitle">
    <w:name w:val="SuperTitle"/>
    <w:basedOn w:val="Title"/>
    <w:rsid w:val="00EF29C6"/>
    <w:pPr>
      <w:framePr w:wrap="auto" w:hAnchor="text" w:y="6049"/>
    </w:pPr>
    <w:rPr>
      <w:color w:val="000000"/>
      <w:sz w:val="40"/>
    </w:rPr>
  </w:style>
  <w:style w:type="paragraph" w:customStyle="1" w:styleId="TOCTitle">
    <w:name w:val="TOCTitle"/>
    <w:basedOn w:val="Heading1"/>
    <w:rsid w:val="00EF29C6"/>
    <w:pPr>
      <w:spacing w:after="240"/>
      <w:jc w:val="center"/>
      <w:outlineLvl w:val="9"/>
    </w:pPr>
    <w:rPr>
      <w:caps/>
    </w:rPr>
  </w:style>
  <w:style w:type="paragraph" w:customStyle="1" w:styleId="Version">
    <w:name w:val="Version"/>
    <w:rsid w:val="00EF29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9C6"/>
    <w:pPr>
      <w:numPr>
        <w:numId w:val="12"/>
      </w:numPr>
      <w:tabs>
        <w:tab w:val="clear" w:pos="680"/>
      </w:tabs>
    </w:pPr>
  </w:style>
  <w:style w:type="paragraph" w:styleId="Index1">
    <w:name w:val="index 1"/>
    <w:basedOn w:val="Normal"/>
    <w:next w:val="Normal"/>
    <w:semiHidden/>
    <w:rsid w:val="00EF29C6"/>
    <w:pPr>
      <w:keepNext w:val="0"/>
      <w:tabs>
        <w:tab w:val="right" w:pos="4176"/>
      </w:tabs>
      <w:ind w:left="198" w:hanging="198"/>
    </w:pPr>
    <w:rPr>
      <w:rFonts w:ascii="Garamond" w:hAnsi="Garamond"/>
    </w:rPr>
  </w:style>
  <w:style w:type="paragraph" w:styleId="IndexHeading">
    <w:name w:val="index heading"/>
    <w:basedOn w:val="Normal"/>
    <w:next w:val="Index1"/>
    <w:semiHidden/>
    <w:rsid w:val="00EF29C6"/>
    <w:pPr>
      <w:spacing w:before="120" w:after="120"/>
    </w:pPr>
    <w:rPr>
      <w:rFonts w:ascii="Arial" w:hAnsi="Arial"/>
      <w:b/>
      <w:color w:val="918585"/>
      <w:sz w:val="24"/>
    </w:rPr>
  </w:style>
  <w:style w:type="paragraph" w:styleId="Header">
    <w:name w:val="header"/>
    <w:basedOn w:val="Normal"/>
    <w:link w:val="HeaderChar"/>
    <w:rsid w:val="00EF2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9C6"/>
    <w:rPr>
      <w:rFonts w:ascii="Times New Roman" w:eastAsia="Times New Roman" w:hAnsi="Times New Roman" w:cs="Times New Roman"/>
      <w:sz w:val="16"/>
      <w:szCs w:val="20"/>
      <w:lang w:val="en-GB" w:eastAsia="en-US"/>
    </w:rPr>
  </w:style>
  <w:style w:type="paragraph" w:customStyle="1" w:styleId="Chapter">
    <w:name w:val="Chapter"/>
    <w:basedOn w:val="Normal"/>
    <w:rsid w:val="00EF29C6"/>
    <w:pPr>
      <w:spacing w:before="240"/>
    </w:pPr>
    <w:rPr>
      <w:rFonts w:ascii="Times New Roman" w:hAnsi="Times New Roman"/>
      <w:smallCaps/>
      <w:spacing w:val="80"/>
      <w:sz w:val="28"/>
    </w:rPr>
  </w:style>
  <w:style w:type="paragraph" w:customStyle="1" w:styleId="InChapter">
    <w:name w:val="InChapter"/>
    <w:basedOn w:val="Heading3"/>
    <w:rsid w:val="00EF29C6"/>
    <w:pPr>
      <w:spacing w:after="240"/>
      <w:outlineLvl w:val="9"/>
    </w:pPr>
    <w:rPr>
      <w:noProof/>
    </w:rPr>
  </w:style>
  <w:style w:type="paragraph" w:styleId="Index2">
    <w:name w:val="index 2"/>
    <w:basedOn w:val="Normal"/>
    <w:next w:val="Normal"/>
    <w:semiHidden/>
    <w:rsid w:val="00EF29C6"/>
    <w:pPr>
      <w:tabs>
        <w:tab w:val="right" w:pos="4176"/>
      </w:tabs>
      <w:ind w:left="568" w:hanging="284"/>
    </w:pPr>
    <w:rPr>
      <w:rFonts w:ascii="Garamond" w:hAnsi="Garamond"/>
    </w:rPr>
  </w:style>
  <w:style w:type="paragraph" w:customStyle="1" w:styleId="Byline">
    <w:name w:val="Byline"/>
    <w:rsid w:val="00EF2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9C6"/>
    <w:pPr>
      <w:tabs>
        <w:tab w:val="clear" w:pos="3600"/>
        <w:tab w:val="clear" w:pos="3958"/>
      </w:tabs>
      <w:jc w:val="right"/>
    </w:pPr>
  </w:style>
  <w:style w:type="paragraph" w:styleId="Caption">
    <w:name w:val="caption"/>
    <w:basedOn w:val="BodyText"/>
    <w:next w:val="Normal"/>
    <w:qFormat/>
    <w:rsid w:val="00EF29C6"/>
    <w:pPr>
      <w:framePr w:w="2268" w:hSpace="181" w:vSpace="181" w:wrap="around" w:vAnchor="text" w:hAnchor="page" w:x="1135" w:y="285" w:anchorLock="1"/>
    </w:pPr>
    <w:rPr>
      <w:i/>
    </w:rPr>
  </w:style>
  <w:style w:type="paragraph" w:customStyle="1" w:styleId="MiniTOCTitle">
    <w:name w:val="MiniTOCTitle"/>
    <w:basedOn w:val="Heading4"/>
    <w:rsid w:val="00EF29C6"/>
    <w:pPr>
      <w:spacing w:before="240"/>
      <w:outlineLvl w:val="9"/>
    </w:pPr>
    <w:rPr>
      <w:noProof/>
      <w:sz w:val="24"/>
    </w:rPr>
  </w:style>
  <w:style w:type="paragraph" w:customStyle="1" w:styleId="MiniTOCItem">
    <w:name w:val="MiniTOCItem"/>
    <w:basedOn w:val="ListBullet"/>
    <w:rsid w:val="00EF29C6"/>
    <w:pPr>
      <w:numPr>
        <w:numId w:val="0"/>
      </w:numPr>
      <w:tabs>
        <w:tab w:val="right" w:leader="dot" w:pos="6521"/>
      </w:tabs>
      <w:spacing w:before="0" w:after="0"/>
    </w:pPr>
  </w:style>
  <w:style w:type="paragraph" w:customStyle="1" w:styleId="TOFTitle">
    <w:name w:val="TOFTitle"/>
    <w:basedOn w:val="TOCTitle"/>
    <w:rsid w:val="00EF29C6"/>
  </w:style>
  <w:style w:type="paragraph" w:styleId="TableofFigures">
    <w:name w:val="table of figures"/>
    <w:basedOn w:val="Normal"/>
    <w:next w:val="Normal"/>
    <w:semiHidden/>
    <w:rsid w:val="00EF29C6"/>
    <w:pPr>
      <w:tabs>
        <w:tab w:val="right" w:leader="dot" w:pos="9072"/>
      </w:tabs>
      <w:ind w:left="970" w:hanging="403"/>
    </w:pPr>
    <w:rPr>
      <w:rFonts w:ascii="Times New Roman" w:hAnsi="Times New Roman"/>
      <w:b/>
    </w:rPr>
  </w:style>
  <w:style w:type="paragraph" w:styleId="ListNumber">
    <w:name w:val="List Number"/>
    <w:basedOn w:val="List"/>
    <w:rsid w:val="00EF29C6"/>
    <w:pPr>
      <w:numPr>
        <w:numId w:val="14"/>
      </w:numPr>
      <w:tabs>
        <w:tab w:val="clear" w:pos="340"/>
      </w:tabs>
    </w:pPr>
  </w:style>
  <w:style w:type="character" w:customStyle="1" w:styleId="WingdingSymbols">
    <w:name w:val="Wingding Symbols"/>
    <w:rsid w:val="00EF29C6"/>
    <w:rPr>
      <w:rFonts w:ascii="Wingdings" w:hAnsi="Wingdings"/>
    </w:rPr>
  </w:style>
  <w:style w:type="paragraph" w:customStyle="1" w:styleId="TableHeading">
    <w:name w:val="Table Heading"/>
    <w:basedOn w:val="HeadingBase"/>
    <w:rsid w:val="00EF29C6"/>
    <w:pPr>
      <w:keepLines/>
      <w:pBdr>
        <w:bottom w:val="single" w:sz="6" w:space="1" w:color="918585"/>
      </w:pBdr>
      <w:spacing w:before="240"/>
    </w:pPr>
  </w:style>
  <w:style w:type="character" w:customStyle="1" w:styleId="HotSpot">
    <w:name w:val="HotSpot"/>
    <w:rsid w:val="00EF29C6"/>
    <w:rPr>
      <w:color w:val="0033CC"/>
      <w:u w:val="none"/>
    </w:rPr>
  </w:style>
  <w:style w:type="paragraph" w:customStyle="1" w:styleId="BodyTextRight">
    <w:name w:val="Body Text Right"/>
    <w:basedOn w:val="BodyText"/>
    <w:rsid w:val="00EF29C6"/>
    <w:pPr>
      <w:spacing w:before="0" w:after="0"/>
      <w:jc w:val="right"/>
    </w:pPr>
  </w:style>
  <w:style w:type="paragraph" w:styleId="Index3">
    <w:name w:val="index 3"/>
    <w:basedOn w:val="ListNumber2"/>
    <w:next w:val="Normal"/>
    <w:semiHidden/>
    <w:rsid w:val="00EF29C6"/>
    <w:pPr>
      <w:numPr>
        <w:numId w:val="0"/>
      </w:numPr>
      <w:tabs>
        <w:tab w:val="right" w:leader="dot" w:pos="4176"/>
      </w:tabs>
    </w:pPr>
  </w:style>
  <w:style w:type="paragraph" w:styleId="ListNumber2">
    <w:name w:val="List Number 2"/>
    <w:basedOn w:val="List2"/>
    <w:rsid w:val="00EF29C6"/>
    <w:pPr>
      <w:numPr>
        <w:numId w:val="9"/>
      </w:numPr>
      <w:tabs>
        <w:tab w:val="clear" w:pos="1060"/>
      </w:tabs>
    </w:pPr>
  </w:style>
  <w:style w:type="paragraph" w:customStyle="1" w:styleId="MarginNote">
    <w:name w:val="Margin Note"/>
    <w:basedOn w:val="BodyText"/>
    <w:rsid w:val="00EF2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9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9C6"/>
    <w:rPr>
      <w:sz w:val="32"/>
    </w:rPr>
  </w:style>
  <w:style w:type="paragraph" w:customStyle="1" w:styleId="HeadingProcedure">
    <w:name w:val="Heading Procedure"/>
    <w:basedOn w:val="HeadingBase"/>
    <w:next w:val="Normal"/>
    <w:rsid w:val="00EF29C6"/>
    <w:pPr>
      <w:tabs>
        <w:tab w:val="left" w:pos="0"/>
      </w:tabs>
      <w:spacing w:before="120" w:after="60"/>
    </w:pPr>
    <w:rPr>
      <w:i/>
      <w:color w:val="918585"/>
      <w:sz w:val="22"/>
    </w:rPr>
  </w:style>
  <w:style w:type="paragraph" w:customStyle="1" w:styleId="TableBodyText">
    <w:name w:val="Table Body Text"/>
    <w:basedOn w:val="BodyText"/>
    <w:rsid w:val="00EF29C6"/>
    <w:pPr>
      <w:spacing w:before="60" w:after="60"/>
    </w:pPr>
  </w:style>
  <w:style w:type="paragraph" w:styleId="ListContinue">
    <w:name w:val="List Continue"/>
    <w:basedOn w:val="List"/>
    <w:rsid w:val="00EF29C6"/>
    <w:pPr>
      <w:ind w:firstLine="0"/>
    </w:pPr>
  </w:style>
  <w:style w:type="paragraph" w:customStyle="1" w:styleId="ListNote">
    <w:name w:val="List Note"/>
    <w:basedOn w:val="List"/>
    <w:rsid w:val="00EF29C6"/>
    <w:pPr>
      <w:pBdr>
        <w:top w:val="single" w:sz="6" w:space="2" w:color="918585"/>
        <w:bottom w:val="single" w:sz="6" w:space="2" w:color="918585"/>
      </w:pBdr>
      <w:tabs>
        <w:tab w:val="left" w:pos="1021"/>
      </w:tabs>
      <w:ind w:firstLine="0"/>
    </w:pPr>
  </w:style>
  <w:style w:type="paragraph" w:customStyle="1" w:styleId="Warning">
    <w:name w:val="Warning"/>
    <w:basedOn w:val="BodyText"/>
    <w:rsid w:val="00EF29C6"/>
    <w:pPr>
      <w:shd w:val="clear" w:color="auto" w:fill="D9D9D9"/>
      <w:tabs>
        <w:tab w:val="left" w:pos="992"/>
      </w:tabs>
      <w:ind w:left="119" w:right="119"/>
    </w:pPr>
    <w:rPr>
      <w:sz w:val="20"/>
    </w:rPr>
  </w:style>
  <w:style w:type="paragraph" w:customStyle="1" w:styleId="MarginIcons">
    <w:name w:val="Margin Icons"/>
    <w:basedOn w:val="BodyText"/>
    <w:rsid w:val="00EF2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9C6"/>
    <w:rPr>
      <w:rFonts w:ascii="Courier New" w:hAnsi="Courier New"/>
    </w:rPr>
  </w:style>
  <w:style w:type="paragraph" w:customStyle="1" w:styleId="NoteBullet">
    <w:name w:val="Note Bullet"/>
    <w:basedOn w:val="Note"/>
    <w:rsid w:val="00EF29C6"/>
    <w:pPr>
      <w:tabs>
        <w:tab w:val="clear" w:pos="680"/>
      </w:tabs>
      <w:spacing w:before="60" w:after="60"/>
    </w:pPr>
  </w:style>
  <w:style w:type="paragraph" w:customStyle="1" w:styleId="SubHeading2">
    <w:name w:val="SubHeading2"/>
    <w:basedOn w:val="HeadingBase"/>
    <w:rsid w:val="00EF29C6"/>
    <w:pPr>
      <w:spacing w:before="240" w:after="60"/>
    </w:pPr>
    <w:rPr>
      <w:sz w:val="20"/>
    </w:rPr>
  </w:style>
  <w:style w:type="paragraph" w:customStyle="1" w:styleId="SubHeading1">
    <w:name w:val="SubHeading1"/>
    <w:basedOn w:val="HeadingBase"/>
    <w:rsid w:val="00EF29C6"/>
    <w:pPr>
      <w:spacing w:before="240" w:after="60"/>
    </w:pPr>
    <w:rPr>
      <w:color w:val="918585"/>
      <w:sz w:val="22"/>
    </w:rPr>
  </w:style>
  <w:style w:type="paragraph" w:customStyle="1" w:styleId="SideHeading">
    <w:name w:val="Side Heading"/>
    <w:basedOn w:val="HeadingBase"/>
    <w:rsid w:val="00EF2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9C6"/>
    <w:pPr>
      <w:numPr>
        <w:numId w:val="10"/>
      </w:numPr>
    </w:pPr>
  </w:style>
  <w:style w:type="paragraph" w:styleId="PlainText">
    <w:name w:val="Plain Text"/>
    <w:basedOn w:val="Normal"/>
    <w:link w:val="PlainTextChar"/>
    <w:rsid w:val="00EF29C6"/>
    <w:rPr>
      <w:sz w:val="20"/>
    </w:rPr>
  </w:style>
  <w:style w:type="character" w:customStyle="1" w:styleId="PlainTextChar">
    <w:name w:val="Plain Text Char"/>
    <w:basedOn w:val="DefaultParagraphFont"/>
    <w:link w:val="PlainText"/>
    <w:rsid w:val="00EF29C6"/>
    <w:rPr>
      <w:rFonts w:ascii="Courier New" w:eastAsia="Times New Roman" w:hAnsi="Courier New" w:cs="Times New Roman"/>
      <w:sz w:val="20"/>
      <w:szCs w:val="20"/>
      <w:lang w:eastAsia="en-US"/>
    </w:rPr>
  </w:style>
  <w:style w:type="character" w:customStyle="1" w:styleId="MenuOption">
    <w:name w:val="Menu Option"/>
    <w:basedOn w:val="DefaultParagraphFont"/>
    <w:rsid w:val="00EF29C6"/>
    <w:rPr>
      <w:b/>
      <w:smallCaps/>
    </w:rPr>
  </w:style>
  <w:style w:type="paragraph" w:customStyle="1" w:styleId="TableListNumber">
    <w:name w:val="Table List Number"/>
    <w:basedOn w:val="ListNumber"/>
    <w:rsid w:val="00EF29C6"/>
    <w:pPr>
      <w:numPr>
        <w:numId w:val="0"/>
      </w:numPr>
    </w:pPr>
  </w:style>
  <w:style w:type="paragraph" w:styleId="TOC4">
    <w:name w:val="toc 4"/>
    <w:basedOn w:val="TOCBase"/>
    <w:next w:val="Normal"/>
    <w:semiHidden/>
    <w:rsid w:val="00EF29C6"/>
    <w:pPr>
      <w:tabs>
        <w:tab w:val="right" w:leader="dot" w:pos="9071"/>
      </w:tabs>
      <w:ind w:left="1701"/>
    </w:pPr>
  </w:style>
  <w:style w:type="paragraph" w:customStyle="1" w:styleId="ListAlpha">
    <w:name w:val="List Alpha"/>
    <w:basedOn w:val="List"/>
    <w:rsid w:val="00EF29C6"/>
    <w:pPr>
      <w:numPr>
        <w:numId w:val="8"/>
      </w:numPr>
    </w:pPr>
  </w:style>
  <w:style w:type="paragraph" w:customStyle="1" w:styleId="ListAlpha2">
    <w:name w:val="List Alpha 2"/>
    <w:basedOn w:val="List2"/>
    <w:rsid w:val="00EF29C6"/>
    <w:pPr>
      <w:numPr>
        <w:numId w:val="7"/>
      </w:numPr>
    </w:pPr>
  </w:style>
  <w:style w:type="paragraph" w:styleId="List2">
    <w:name w:val="List 2"/>
    <w:basedOn w:val="BodyText"/>
    <w:rsid w:val="00EF29C6"/>
    <w:pPr>
      <w:tabs>
        <w:tab w:val="left" w:pos="680"/>
      </w:tabs>
      <w:spacing w:before="60" w:after="60"/>
      <w:ind w:left="680" w:hanging="340"/>
    </w:pPr>
  </w:style>
  <w:style w:type="paragraph" w:styleId="List3">
    <w:name w:val="List 3"/>
    <w:basedOn w:val="BodyText"/>
    <w:rsid w:val="00EF29C6"/>
    <w:pPr>
      <w:tabs>
        <w:tab w:val="left" w:pos="1021"/>
      </w:tabs>
      <w:spacing w:before="60" w:after="60"/>
      <w:ind w:left="1020" w:hanging="340"/>
    </w:pPr>
  </w:style>
  <w:style w:type="paragraph" w:styleId="List4">
    <w:name w:val="List 4"/>
    <w:basedOn w:val="BodyText"/>
    <w:rsid w:val="00EF29C6"/>
    <w:pPr>
      <w:tabs>
        <w:tab w:val="left" w:pos="1361"/>
      </w:tabs>
      <w:spacing w:before="60" w:after="60"/>
      <w:ind w:left="1361" w:hanging="340"/>
    </w:pPr>
  </w:style>
  <w:style w:type="paragraph" w:styleId="List5">
    <w:name w:val="List 5"/>
    <w:basedOn w:val="BodyText"/>
    <w:rsid w:val="00EF29C6"/>
    <w:pPr>
      <w:tabs>
        <w:tab w:val="left" w:pos="1701"/>
      </w:tabs>
      <w:spacing w:before="60" w:after="60"/>
      <w:ind w:left="1701" w:hanging="340"/>
    </w:pPr>
  </w:style>
  <w:style w:type="paragraph" w:styleId="ListBullet3">
    <w:name w:val="List Bullet 3"/>
    <w:basedOn w:val="List3"/>
    <w:rsid w:val="00EF29C6"/>
    <w:pPr>
      <w:numPr>
        <w:numId w:val="13"/>
      </w:numPr>
      <w:tabs>
        <w:tab w:val="clear" w:pos="1021"/>
      </w:tabs>
      <w:ind w:left="1037" w:hanging="357"/>
    </w:pPr>
  </w:style>
  <w:style w:type="paragraph" w:styleId="ListBullet4">
    <w:name w:val="List Bullet 4"/>
    <w:basedOn w:val="List4"/>
    <w:rsid w:val="00EF29C6"/>
    <w:pPr>
      <w:numPr>
        <w:numId w:val="2"/>
      </w:numPr>
      <w:tabs>
        <w:tab w:val="clear" w:pos="1361"/>
      </w:tabs>
    </w:pPr>
  </w:style>
  <w:style w:type="paragraph" w:styleId="ListBullet5">
    <w:name w:val="List Bullet 5"/>
    <w:basedOn w:val="List5"/>
    <w:rsid w:val="00EF29C6"/>
    <w:pPr>
      <w:numPr>
        <w:numId w:val="3"/>
      </w:numPr>
    </w:pPr>
  </w:style>
  <w:style w:type="paragraph" w:styleId="ListContinue2">
    <w:name w:val="List Continue 2"/>
    <w:basedOn w:val="List2"/>
    <w:rsid w:val="00EF29C6"/>
    <w:pPr>
      <w:ind w:firstLine="0"/>
    </w:pPr>
  </w:style>
  <w:style w:type="paragraph" w:styleId="ListContinue3">
    <w:name w:val="List Continue 3"/>
    <w:basedOn w:val="List3"/>
    <w:rsid w:val="00EF29C6"/>
    <w:pPr>
      <w:ind w:left="1021" w:firstLine="0"/>
    </w:pPr>
  </w:style>
  <w:style w:type="paragraph" w:styleId="ListContinue4">
    <w:name w:val="List Continue 4"/>
    <w:basedOn w:val="List4"/>
    <w:rsid w:val="00EF29C6"/>
    <w:pPr>
      <w:ind w:firstLine="0"/>
    </w:pPr>
  </w:style>
  <w:style w:type="paragraph" w:styleId="ListContinue5">
    <w:name w:val="List Continue 5"/>
    <w:basedOn w:val="List5"/>
    <w:rsid w:val="00EF29C6"/>
    <w:pPr>
      <w:ind w:firstLine="0"/>
    </w:pPr>
  </w:style>
  <w:style w:type="paragraph" w:styleId="ListNumber3">
    <w:name w:val="List Number 3"/>
    <w:basedOn w:val="List3"/>
    <w:rsid w:val="00EF29C6"/>
    <w:pPr>
      <w:numPr>
        <w:numId w:val="4"/>
      </w:numPr>
    </w:pPr>
  </w:style>
  <w:style w:type="paragraph" w:styleId="ListNumber4">
    <w:name w:val="List Number 4"/>
    <w:basedOn w:val="List4"/>
    <w:rsid w:val="00EF29C6"/>
    <w:pPr>
      <w:numPr>
        <w:numId w:val="5"/>
      </w:numPr>
    </w:pPr>
  </w:style>
  <w:style w:type="paragraph" w:styleId="ListNumber5">
    <w:name w:val="List Number 5"/>
    <w:basedOn w:val="List5"/>
    <w:rsid w:val="00EF29C6"/>
    <w:pPr>
      <w:numPr>
        <w:numId w:val="6"/>
      </w:numPr>
    </w:pPr>
  </w:style>
  <w:style w:type="paragraph" w:styleId="BlockText">
    <w:name w:val="Block Text"/>
    <w:basedOn w:val="Normal"/>
    <w:rsid w:val="00EF29C6"/>
    <w:pPr>
      <w:spacing w:after="120"/>
      <w:ind w:left="1440" w:right="1440"/>
    </w:pPr>
  </w:style>
  <w:style w:type="character" w:customStyle="1" w:styleId="Subscript">
    <w:name w:val="Subscript"/>
    <w:basedOn w:val="DefaultParagraphFont"/>
    <w:rsid w:val="00EF29C6"/>
    <w:rPr>
      <w:sz w:val="16"/>
      <w:vertAlign w:val="subscript"/>
    </w:rPr>
  </w:style>
  <w:style w:type="character" w:customStyle="1" w:styleId="Superscript">
    <w:name w:val="Superscript"/>
    <w:basedOn w:val="DefaultParagraphFont"/>
    <w:rsid w:val="00EF29C6"/>
    <w:rPr>
      <w:sz w:val="16"/>
      <w:vertAlign w:val="superscript"/>
    </w:rPr>
  </w:style>
  <w:style w:type="character" w:customStyle="1" w:styleId="Symbols">
    <w:name w:val="Symbols"/>
    <w:basedOn w:val="DefaultParagraphFont"/>
    <w:rsid w:val="00EF29C6"/>
    <w:rPr>
      <w:rFonts w:ascii="Symbol" w:hAnsi="Symbol"/>
    </w:rPr>
  </w:style>
  <w:style w:type="character" w:customStyle="1" w:styleId="MenuOptions">
    <w:name w:val="Menu Options"/>
    <w:basedOn w:val="DefaultParagraphFont"/>
    <w:rsid w:val="00EF29C6"/>
    <w:rPr>
      <w:rFonts w:ascii="Arial Narrow" w:hAnsi="Arial Narrow"/>
      <w:smallCaps/>
    </w:rPr>
  </w:style>
  <w:style w:type="character" w:customStyle="1" w:styleId="Buttons">
    <w:name w:val="Buttons"/>
    <w:basedOn w:val="DefaultParagraphFont"/>
    <w:rsid w:val="00EF29C6"/>
    <w:rPr>
      <w:b/>
    </w:rPr>
  </w:style>
  <w:style w:type="character" w:customStyle="1" w:styleId="Underlined">
    <w:name w:val="Underlined"/>
    <w:basedOn w:val="DefaultParagraphFont"/>
    <w:rsid w:val="00EF29C6"/>
    <w:rPr>
      <w:u w:val="single"/>
    </w:rPr>
  </w:style>
  <w:style w:type="paragraph" w:customStyle="1" w:styleId="TableBodyTextRight">
    <w:name w:val="Table Body Text Right"/>
    <w:basedOn w:val="TableBodyText"/>
    <w:rsid w:val="00EF29C6"/>
    <w:pPr>
      <w:widowControl w:val="0"/>
      <w:autoSpaceDE w:val="0"/>
      <w:autoSpaceDN w:val="0"/>
      <w:adjustRightInd w:val="0"/>
      <w:jc w:val="right"/>
    </w:pPr>
    <w:rPr>
      <w:rFonts w:cs="Arial"/>
      <w:szCs w:val="18"/>
    </w:rPr>
  </w:style>
  <w:style w:type="paragraph" w:customStyle="1" w:styleId="CopyrightText">
    <w:name w:val="Copyright Text"/>
    <w:basedOn w:val="BodyText"/>
    <w:rsid w:val="00EF29C6"/>
    <w:rPr>
      <w:sz w:val="18"/>
    </w:rPr>
  </w:style>
  <w:style w:type="paragraph" w:customStyle="1" w:styleId="BodySmallRight">
    <w:name w:val="Body Small Right"/>
    <w:basedOn w:val="BodyTextRight"/>
    <w:rsid w:val="00EF29C6"/>
    <w:rPr>
      <w:sz w:val="18"/>
      <w:szCs w:val="18"/>
    </w:rPr>
  </w:style>
  <w:style w:type="paragraph" w:customStyle="1" w:styleId="MarginEdition">
    <w:name w:val="Margin Edition"/>
    <w:basedOn w:val="MarginNote"/>
    <w:rsid w:val="00EF29C6"/>
    <w:pPr>
      <w:spacing w:before="0" w:after="0"/>
    </w:pPr>
    <w:rPr>
      <w:rFonts w:ascii="Times New Roman" w:hAnsi="Times New Roman"/>
      <w:color w:val="999999"/>
    </w:rPr>
  </w:style>
  <w:style w:type="paragraph" w:customStyle="1" w:styleId="Spacer">
    <w:name w:val="Spacer"/>
    <w:basedOn w:val="Normal"/>
    <w:rsid w:val="00EF29C6"/>
    <w:rPr>
      <w:sz w:val="2"/>
      <w:szCs w:val="2"/>
    </w:rPr>
  </w:style>
  <w:style w:type="character" w:customStyle="1" w:styleId="Small">
    <w:name w:val="Small"/>
    <w:basedOn w:val="DefaultParagraphFont"/>
    <w:rsid w:val="00EF29C6"/>
    <w:rPr>
      <w:sz w:val="16"/>
    </w:rPr>
  </w:style>
  <w:style w:type="paragraph" w:customStyle="1" w:styleId="WideTable">
    <w:name w:val="Wide Table"/>
    <w:basedOn w:val="Normal"/>
    <w:rsid w:val="00EF29C6"/>
    <w:pPr>
      <w:ind w:left="-1418"/>
    </w:pPr>
    <w:rPr>
      <w:sz w:val="2"/>
      <w:szCs w:val="2"/>
    </w:rPr>
  </w:style>
  <w:style w:type="character" w:styleId="PageNumber">
    <w:name w:val="page number"/>
    <w:basedOn w:val="DefaultParagraphFont"/>
    <w:rsid w:val="00EF29C6"/>
  </w:style>
  <w:style w:type="paragraph" w:styleId="Quote">
    <w:name w:val="Quote"/>
    <w:basedOn w:val="Heading1"/>
    <w:link w:val="QuoteChar"/>
    <w:qFormat/>
    <w:rsid w:val="00EF29C6"/>
    <w:rPr>
      <w:b w:val="0"/>
      <w:sz w:val="72"/>
      <w:szCs w:val="72"/>
      <w:lang w:val="en-NZ"/>
    </w:rPr>
  </w:style>
  <w:style w:type="character" w:customStyle="1" w:styleId="QuoteChar">
    <w:name w:val="Quote Char"/>
    <w:basedOn w:val="DefaultParagraphFont"/>
    <w:link w:val="Quote"/>
    <w:rsid w:val="00EF2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9C6"/>
    <w:pPr>
      <w:pageBreakBefore/>
    </w:pPr>
  </w:style>
  <w:style w:type="paragraph" w:customStyle="1" w:styleId="Border">
    <w:name w:val="Border"/>
    <w:basedOn w:val="Normal"/>
    <w:qFormat/>
    <w:rsid w:val="00EF2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9C6"/>
    <w:rPr>
      <w:b/>
      <w:bCs/>
      <w:i/>
      <w:iCs/>
      <w:color w:val="auto"/>
    </w:rPr>
  </w:style>
  <w:style w:type="paragraph" w:styleId="IntenseQuote">
    <w:name w:val="Intense Quote"/>
    <w:basedOn w:val="Normal"/>
    <w:next w:val="Normal"/>
    <w:link w:val="IntenseQuoteChar"/>
    <w:uiPriority w:val="30"/>
    <w:qFormat/>
    <w:rsid w:val="00EF2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9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9C6"/>
    <w:rPr>
      <w:smallCaps/>
      <w:color w:val="auto"/>
      <w:u w:val="single"/>
    </w:rPr>
  </w:style>
  <w:style w:type="character" w:styleId="IntenseReference">
    <w:name w:val="Intense Reference"/>
    <w:basedOn w:val="DefaultParagraphFont"/>
    <w:uiPriority w:val="32"/>
    <w:qFormat/>
    <w:rsid w:val="00EF29C6"/>
    <w:rPr>
      <w:b/>
      <w:bCs/>
      <w:smallCaps/>
      <w:color w:val="auto"/>
      <w:spacing w:val="5"/>
      <w:u w:val="single"/>
    </w:rPr>
  </w:style>
  <w:style w:type="paragraph" w:customStyle="1" w:styleId="2ColumnHeading">
    <w:name w:val="2Column Heading"/>
    <w:basedOn w:val="BodyText"/>
    <w:qFormat/>
    <w:rsid w:val="00EF29C6"/>
    <w:pPr>
      <w:spacing w:after="60"/>
      <w:ind w:left="-2268"/>
    </w:pPr>
    <w:rPr>
      <w:b/>
    </w:rPr>
  </w:style>
  <w:style w:type="paragraph" w:customStyle="1" w:styleId="Heading1TOC">
    <w:name w:val="Heading1 TOC"/>
    <w:basedOn w:val="Normal"/>
    <w:qFormat/>
    <w:rsid w:val="00EF29C6"/>
    <w:pPr>
      <w:spacing w:before="240" w:after="120"/>
    </w:pPr>
    <w:rPr>
      <w:rFonts w:ascii="Times New Roman" w:hAnsi="Times New Roman"/>
      <w:b/>
      <w:sz w:val="32"/>
    </w:rPr>
  </w:style>
  <w:style w:type="paragraph" w:customStyle="1" w:styleId="Heading2TOC">
    <w:name w:val="Heading2 TOC"/>
    <w:basedOn w:val="Normal"/>
    <w:qFormat/>
    <w:rsid w:val="00EF29C6"/>
    <w:pPr>
      <w:spacing w:before="240" w:after="60"/>
    </w:pPr>
    <w:rPr>
      <w:rFonts w:ascii="Times New Roman" w:hAnsi="Times New Roman"/>
      <w:b/>
      <w:sz w:val="28"/>
    </w:rPr>
  </w:style>
  <w:style w:type="character" w:customStyle="1" w:styleId="Underline">
    <w:name w:val="Underline"/>
    <w:basedOn w:val="DefaultParagraphFont"/>
    <w:qFormat/>
    <w:rsid w:val="00EF29C6"/>
    <w:rPr>
      <w:u w:val="single"/>
    </w:rPr>
  </w:style>
  <w:style w:type="character" w:customStyle="1" w:styleId="BoldandItalics">
    <w:name w:val="Bold and Italics"/>
    <w:qFormat/>
    <w:rsid w:val="00EF29C6"/>
    <w:rPr>
      <w:b/>
      <w:i/>
      <w:u w:val="none"/>
    </w:rPr>
  </w:style>
  <w:style w:type="paragraph" w:styleId="BalloonText">
    <w:name w:val="Balloon Text"/>
    <w:basedOn w:val="Normal"/>
    <w:link w:val="BalloonTextChar"/>
    <w:rsid w:val="00EF29C6"/>
    <w:rPr>
      <w:rFonts w:ascii="Tahoma" w:hAnsi="Tahoma" w:cs="Tahoma"/>
      <w:sz w:val="16"/>
      <w:szCs w:val="16"/>
    </w:rPr>
  </w:style>
  <w:style w:type="character" w:customStyle="1" w:styleId="BalloonTextChar">
    <w:name w:val="Balloon Text Char"/>
    <w:basedOn w:val="DefaultParagraphFont"/>
    <w:link w:val="BalloonText"/>
    <w:rsid w:val="00EF29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9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29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9C6"/>
    <w:rPr>
      <w:b/>
      <w:color w:val="660033"/>
      <w:spacing w:val="0"/>
    </w:rPr>
  </w:style>
  <w:style w:type="paragraph" w:customStyle="1" w:styleId="Nameditemlist">
    <w:name w:val="Named item list"/>
    <w:basedOn w:val="BodyText"/>
    <w:qFormat/>
    <w:rsid w:val="00EF29C6"/>
    <w:pPr>
      <w:tabs>
        <w:tab w:val="left" w:pos="2835"/>
      </w:tabs>
      <w:ind w:left="2835" w:hanging="2835"/>
    </w:pPr>
  </w:style>
  <w:style w:type="paragraph" w:customStyle="1" w:styleId="BodyTextnopadding">
    <w:name w:val="Body Text no padding"/>
    <w:basedOn w:val="BodyText"/>
    <w:qFormat/>
    <w:rsid w:val="00EF29C6"/>
    <w:pPr>
      <w:spacing w:before="0" w:after="0"/>
    </w:pPr>
  </w:style>
  <w:style w:type="paragraph" w:customStyle="1" w:styleId="BodyTextBold">
    <w:name w:val="Body Text Bold"/>
    <w:basedOn w:val="BodyText"/>
    <w:qFormat/>
    <w:rsid w:val="00EF29C6"/>
    <w:rPr>
      <w:b/>
    </w:rPr>
  </w:style>
  <w:style w:type="character" w:styleId="Hyperlink">
    <w:name w:val="Hyperlink"/>
    <w:basedOn w:val="DefaultParagraphFont"/>
    <w:uiPriority w:val="99"/>
    <w:unhideWhenUsed/>
    <w:rsid w:val="002C4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575</Words>
  <Characters>3814</Characters>
  <Application>Microsoft Office Word</Application>
  <DocSecurity>0</DocSecurity>
  <Lines>73</Lines>
  <Paragraphs>53</Paragraphs>
  <ScaleCrop>false</ScaleCrop>
  <Company>Author-it Software Corporation Ltd.</Company>
  <LinksUpToDate>false</LinksUpToDate>
  <CharactersWithSpaces>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TLIW2019 Apply surface coatings using a spray gun</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2019-09-27T01:32:00Z</dcterms:created>
  <dcterms:modified xsi:type="dcterms:W3CDTF">2019-09-27T01:33:00Z</dcterms:modified>
</cp:coreProperties>
</file>