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1D56" w:rsidP="006C1D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TLIW2012 Grind rails</w:t>
      </w:r>
      <w:r>
        <w:fldChar w:fldCharType="end"/>
      </w:r>
    </w:p>
    <w:p w:rsidR="006C1D56" w:rsidP="006C1D56">
      <w:pPr>
        <w:pStyle w:val="Version"/>
        <w:sectPr w:rsidSect="00AF2E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2E25" w:rsidP="00AF2E25">
      <w:pPr>
        <w:pStyle w:val="SuperHeading"/>
      </w:pPr>
      <w:r w:rsidRPr="00AF2E25">
        <w:t>Assessment Requirements for TLIW2012 Grind rails</w:t>
      </w:r>
    </w:p>
    <w:p w:rsidR="00000000" w:rsidRPr="00AF2E25" w:rsidP="00AF2E25">
      <w:pPr>
        <w:pStyle w:val="Heading1"/>
      </w:pPr>
      <w:bookmarkStart w:id="1" w:name="O_753984"/>
      <w:bookmarkEnd w:id="1"/>
      <w:r w:rsidRPr="00AF2E25">
        <w:t>Modification History</w:t>
      </w:r>
    </w:p>
    <w:p w:rsidR="006C1D56" w:rsidP="006C1D56">
      <w:pPr>
        <w:pStyle w:val="BodyText"/>
      </w:pPr>
      <w:r w:rsidRPr="00AF2E25">
        <w:t>Release 1. This is the first release of this unit of competency in the TLI Transport and Logistics Training Package.</w:t>
      </w:r>
    </w:p>
    <w:p w:rsidR="00000000" w:rsidRPr="00AF2E25" w:rsidP="00AF2E25">
      <w:pPr>
        <w:pStyle w:val="Heading1"/>
      </w:pPr>
      <w:bookmarkStart w:id="2" w:name="O_753985"/>
      <w:bookmarkEnd w:id="2"/>
      <w:r w:rsidRPr="00AF2E25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6C1D5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25">
            <w:pPr>
              <w:pStyle w:val="BodyText"/>
              <w:rPr>
                <w:lang w:val="en-NZ"/>
              </w:rPr>
            </w:pPr>
            <w:r w:rsidRPr="00AF2E25">
              <w:t>Evidence required to demonstrate competence in this unit must be releva</w:t>
            </w:r>
            <w:r w:rsidRPr="00AF2E25">
              <w:t xml:space="preserve">nt to and satisfy all of the requirements of the elements and performance criteria on </w:t>
            </w:r>
            <w:r w:rsidRPr="00AF2E25">
              <w:rPr>
                <w:rStyle w:val="SpecialBold"/>
              </w:rPr>
              <w:t>at least three</w:t>
            </w:r>
            <w:r w:rsidRPr="00AF2E25">
              <w:t xml:space="preserve"> separate occasions and include:</w:t>
            </w:r>
          </w:p>
        </w:tc>
      </w:tr>
      <w:tr w:rsidTr="006C1D5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E25" w:rsidP="00AF2E25">
            <w:pPr>
              <w:pStyle w:val="ListBullet"/>
            </w:pPr>
            <w:r w:rsidRPr="00AF2E25">
              <w:t>applying grinding techniques to achieve rail profile and surface condition to meet requirements of rail industry standard</w:t>
            </w:r>
            <w:r w:rsidRPr="00AF2E25">
              <w:t>s and procedures</w:t>
            </w:r>
          </w:p>
          <w:p w:rsidR="00000000" w:rsidRPr="00AF2E25" w:rsidP="00AF2E25">
            <w:pPr>
              <w:pStyle w:val="ListBullet"/>
            </w:pPr>
            <w:r w:rsidRPr="00AF2E25">
              <w:t>applying relevant safeworking system and workplace procedures</w:t>
            </w:r>
          </w:p>
          <w:p w:rsidR="00000000" w:rsidRPr="00AF2E25" w:rsidP="00AF2E25">
            <w:pPr>
              <w:pStyle w:val="ListBullet"/>
            </w:pPr>
            <w:r w:rsidRPr="00AF2E25">
              <w:t>grinding welds and weld repairs using appropriate grinding wheel speed and rate of metal removal</w:t>
            </w:r>
          </w:p>
          <w:p w:rsidR="00000000" w:rsidRPr="00AF2E25" w:rsidP="00AF2E25">
            <w:pPr>
              <w:pStyle w:val="ListBullet"/>
            </w:pPr>
            <w:r w:rsidRPr="00AF2E25">
              <w:t>identifying job hazards and taking required action to minimise, control or elimi</w:t>
            </w:r>
            <w:r w:rsidRPr="00AF2E25">
              <w:t xml:space="preserve">nate identified hazards </w:t>
            </w:r>
          </w:p>
          <w:p w:rsidR="00000000" w:rsidRPr="00AF2E25" w:rsidP="00AF2E25">
            <w:pPr>
              <w:pStyle w:val="ListBullet"/>
            </w:pPr>
            <w:r w:rsidRPr="00AF2E25">
              <w:t>identifying job requirements</w:t>
            </w:r>
          </w:p>
          <w:p w:rsidR="00000000" w:rsidRPr="00AF2E25" w:rsidP="00AF2E25">
            <w:pPr>
              <w:pStyle w:val="ListBullet"/>
            </w:pPr>
            <w:r w:rsidRPr="00AF2E25">
              <w:t xml:space="preserve">implementing contingency plans </w:t>
            </w:r>
          </w:p>
          <w:p w:rsidR="00000000" w:rsidRPr="00AF2E25" w:rsidP="00AF2E25">
            <w:pPr>
              <w:pStyle w:val="ListBullet"/>
            </w:pPr>
            <w:r w:rsidRPr="00AF2E25">
              <w:t xml:space="preserve">interpreting and following operational instructions and prioritising work </w:t>
            </w:r>
          </w:p>
          <w:p w:rsidR="00000000" w:rsidRPr="00AF2E25" w:rsidP="00AF2E25">
            <w:pPr>
              <w:pStyle w:val="ListBullet"/>
            </w:pPr>
            <w:r w:rsidRPr="00AF2E25">
              <w:t>modifying activities depending on operational contingencies, risk situations and environments</w:t>
            </w:r>
          </w:p>
          <w:p w:rsidR="00000000" w:rsidRPr="00AF2E25" w:rsidP="00AF2E25">
            <w:pPr>
              <w:pStyle w:val="ListBullet"/>
            </w:pPr>
            <w:r w:rsidRPr="00AF2E25">
              <w:t>monitoring work activities in terms of planned schedule</w:t>
            </w:r>
          </w:p>
          <w:p w:rsidR="00000000" w:rsidRPr="00AF2E25" w:rsidP="00AF2E25">
            <w:pPr>
              <w:pStyle w:val="ListBullet"/>
            </w:pPr>
            <w:r w:rsidRPr="00AF2E25">
              <w:t>operating and adapting to differences in equipment in accordance with operating procedures</w:t>
            </w:r>
          </w:p>
          <w:p w:rsidR="00000000" w:rsidRPr="00AF2E25" w:rsidP="00AF2E25">
            <w:pPr>
              <w:pStyle w:val="ListBullet"/>
            </w:pPr>
            <w:r w:rsidRPr="00AF2E25">
              <w:t>operating grinding equipment safely</w:t>
            </w:r>
          </w:p>
          <w:p w:rsidR="00000000" w:rsidRPr="00AF2E25" w:rsidP="00AF2E25">
            <w:pPr>
              <w:pStyle w:val="ListBullet"/>
            </w:pPr>
            <w:r w:rsidRPr="00AF2E25">
              <w:t xml:space="preserve">reading and interpreting relevant technical data, drawings, instructions </w:t>
            </w:r>
            <w:r w:rsidRPr="00AF2E25">
              <w:t xml:space="preserve">and manuals </w:t>
            </w:r>
          </w:p>
          <w:p w:rsidR="00000000" w:rsidRPr="00AF2E25" w:rsidP="00AF2E25">
            <w:pPr>
              <w:pStyle w:val="ListBullet"/>
            </w:pPr>
            <w:r w:rsidRPr="00AF2E25">
              <w:t>reporting and/or rectifying identified problems, faults or malfunctions, in accordance with workplace procedures</w:t>
            </w:r>
          </w:p>
          <w:p w:rsidR="00000000" w:rsidRPr="00AF2E25" w:rsidP="00AF2E25">
            <w:pPr>
              <w:pStyle w:val="ListBullet"/>
            </w:pPr>
            <w:r w:rsidRPr="00AF2E25">
              <w:t>selecting and using hand tools, power tools and equipment</w:t>
            </w:r>
          </w:p>
          <w:p w:rsidR="00000000" w:rsidRPr="00AF2E25" w:rsidP="00AF2E25">
            <w:pPr>
              <w:pStyle w:val="ListBullet"/>
            </w:pPr>
            <w:r w:rsidRPr="00AF2E25">
              <w:t xml:space="preserve">working systematically with required attention to detail without injury </w:t>
            </w:r>
            <w:r w:rsidRPr="00AF2E25">
              <w:t>to self or others, or damage to goods or equipment.</w:t>
            </w:r>
          </w:p>
        </w:tc>
      </w:tr>
    </w:tbl>
    <w:p w:rsidR="00000000" w:rsidRPr="00AF2E25" w:rsidP="00AF2E25">
      <w:pPr>
        <w:pStyle w:val="BodyText"/>
      </w:pPr>
    </w:p>
    <w:p w:rsidR="00000000" w:rsidRPr="00AF2E25" w:rsidP="00AF2E25">
      <w:pPr>
        <w:pStyle w:val="AllowPageBreak"/>
      </w:pPr>
    </w:p>
    <w:p w:rsidR="00000000" w:rsidRPr="00AF2E25" w:rsidP="00AF2E25">
      <w:pPr>
        <w:pStyle w:val="Heading1"/>
      </w:pPr>
      <w:bookmarkStart w:id="3" w:name="O_753986"/>
      <w:bookmarkEnd w:id="3"/>
      <w:r w:rsidRPr="00AF2E25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6C1D5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E25">
            <w:pPr>
              <w:pStyle w:val="BodyText"/>
              <w:rPr>
                <w:lang w:val="en-NZ"/>
              </w:rPr>
            </w:pPr>
            <w:r w:rsidRPr="00AF2E25">
              <w:t xml:space="preserve">Evidence required to demonstrate competence in this unit must be relevant to and satisfy all of the requirements of the elements and performance criteria and include </w:t>
            </w:r>
            <w:r w:rsidRPr="00AF2E25">
              <w:t>knowledge of:</w:t>
            </w:r>
          </w:p>
        </w:tc>
      </w:tr>
      <w:tr w:rsidTr="006C1D5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E25" w:rsidP="00AF2E25">
            <w:pPr>
              <w:pStyle w:val="ListBullet"/>
            </w:pPr>
            <w:r w:rsidRPr="00AF2E25">
              <w:t>accepted rail industry standards for rail profile and surface condition</w:t>
            </w:r>
          </w:p>
          <w:p w:rsidR="00000000" w:rsidRPr="00AF2E25" w:rsidP="00AF2E25">
            <w:pPr>
              <w:pStyle w:val="ListBullet"/>
            </w:pPr>
            <w:r w:rsidRPr="00AF2E25">
              <w:t>documentation and record keeping requirements</w:t>
            </w:r>
          </w:p>
          <w:p w:rsidR="00000000" w:rsidRPr="00AF2E25" w:rsidP="00AF2E25">
            <w:pPr>
              <w:pStyle w:val="ListBullet"/>
            </w:pPr>
            <w:r w:rsidRPr="00AF2E25">
              <w:t>grinding methods and results</w:t>
            </w:r>
          </w:p>
          <w:p w:rsidR="00000000" w:rsidRPr="00AF2E25" w:rsidP="00AF2E25">
            <w:pPr>
              <w:pStyle w:val="ListBullet"/>
            </w:pPr>
            <w:r w:rsidRPr="00AF2E25">
              <w:t>hazards that may exist when grindi</w:t>
            </w:r>
            <w:r w:rsidRPr="00AF2E25">
              <w:t>ng rail and welds, and ways of controlling the risks involved</w:t>
            </w:r>
          </w:p>
          <w:p w:rsidR="00000000" w:rsidRPr="00AF2E25" w:rsidP="00AF2E25">
            <w:pPr>
              <w:pStyle w:val="ListBullet"/>
            </w:pPr>
            <w:r w:rsidRPr="00AF2E25">
              <w:t>manufacturer instructions and workplace procedures for operating grinding equipment</w:t>
            </w:r>
          </w:p>
          <w:p w:rsidR="00000000" w:rsidRPr="00AF2E25" w:rsidP="00AF2E25">
            <w:pPr>
              <w:pStyle w:val="ListBullet"/>
            </w:pPr>
            <w:r w:rsidRPr="00AF2E25">
              <w:t xml:space="preserve">problems that may occur when grinding rail and welds, and action that can be taken to report or resolve these </w:t>
            </w:r>
            <w:r w:rsidRPr="00AF2E25">
              <w:t>problems</w:t>
            </w:r>
          </w:p>
          <w:p w:rsidR="00000000" w:rsidRPr="00AF2E25" w:rsidP="00AF2E25">
            <w:pPr>
              <w:pStyle w:val="ListBullet"/>
            </w:pPr>
            <w:r w:rsidRPr="00AF2E25">
              <w:t>relevant safety, work health and safety (WHS)/occupational health and safety (OHS) and environmental procedures and regulations</w:t>
            </w:r>
          </w:p>
          <w:p w:rsidR="00000000" w:rsidRPr="00AF2E25" w:rsidP="00AF2E25">
            <w:pPr>
              <w:pStyle w:val="ListBullet"/>
            </w:pPr>
            <w:r w:rsidRPr="00AF2E25">
              <w:t>relevant safeworking systems and operational procedures</w:t>
            </w:r>
          </w:p>
          <w:p w:rsidR="00000000" w:rsidRPr="00AF2E25" w:rsidP="00AF2E25">
            <w:pPr>
              <w:pStyle w:val="ListBullet"/>
            </w:pPr>
            <w:r w:rsidRPr="00AF2E25">
              <w:t>workplace procedures for grinding rail and welds.</w:t>
            </w:r>
          </w:p>
        </w:tc>
      </w:tr>
    </w:tbl>
    <w:p w:rsidR="006C1D56" w:rsidP="00AF2E25">
      <w:pPr>
        <w:pStyle w:val="BodyText"/>
      </w:pPr>
    </w:p>
    <w:p w:rsidR="006C1D56" w:rsidP="00AF2E25">
      <w:pPr>
        <w:pStyle w:val="BodyText"/>
      </w:pPr>
    </w:p>
    <w:p w:rsidR="00000000" w:rsidRPr="00AF2E25" w:rsidP="00AF2E25">
      <w:pPr>
        <w:pStyle w:val="Heading1"/>
      </w:pPr>
      <w:bookmarkStart w:id="4" w:name="O_753987"/>
      <w:bookmarkEnd w:id="4"/>
      <w:r w:rsidRPr="00AF2E25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6C1D5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E25" w:rsidP="00AF2E25">
            <w:pPr>
              <w:pStyle w:val="BodyText"/>
            </w:pPr>
            <w:r w:rsidRPr="00AF2E25">
              <w:t xml:space="preserve">As a minimum, assessors must satisfy applicable regulatory requirements, which include requirements in the </w:t>
            </w:r>
            <w:r w:rsidRPr="00AF2E25">
              <w:rPr>
                <w:rStyle w:val="Emphasis"/>
              </w:rPr>
              <w:t>Standards for Registered Training Organisations</w:t>
            </w:r>
            <w:r w:rsidRPr="00AF2E25">
              <w:t xml:space="preserve"> current at the time of assessment. </w:t>
            </w:r>
          </w:p>
          <w:p w:rsidR="00000000" w:rsidRPr="00AF2E25" w:rsidP="00AF2E25">
            <w:pPr>
              <w:pStyle w:val="BodyText"/>
            </w:pPr>
            <w:r w:rsidRPr="00AF2E25">
              <w:t>As a minimum, assessment must satis</w:t>
            </w:r>
            <w:r w:rsidRPr="00AF2E25">
              <w:t xml:space="preserve">fy applicable regulatory requirements, which include requirements in the </w:t>
            </w:r>
            <w:r w:rsidRPr="00AF2E25">
              <w:rPr>
                <w:rStyle w:val="Emphasis"/>
              </w:rPr>
              <w:t>Standards for Registered Training Organisations</w:t>
            </w:r>
            <w:r w:rsidRPr="00AF2E25">
              <w:t xml:space="preserve"> current at the time of assessment.</w:t>
            </w:r>
          </w:p>
          <w:p w:rsidR="00000000" w:rsidRPr="00AF2E25" w:rsidP="00AF2E25">
            <w:pPr>
              <w:pStyle w:val="BodyText"/>
            </w:pPr>
            <w:r w:rsidRPr="00AF2E25">
              <w:t>Assessment must occur in workplace operational situations or, where this is not available, in simula</w:t>
            </w:r>
            <w:r w:rsidRPr="00AF2E25">
              <w:t>ted workplace operational situations that replicate rail corridor workplace conditions.</w:t>
            </w:r>
          </w:p>
          <w:p w:rsidR="00000000" w:rsidRPr="00AF2E25" w:rsidP="00AF2E25">
            <w:pPr>
              <w:pStyle w:val="BodyText"/>
            </w:pPr>
            <w:r w:rsidRPr="00AF2E2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F2E25" w:rsidP="00AF2E25">
            <w:pPr>
              <w:pStyle w:val="BodyText"/>
            </w:pPr>
            <w:r w:rsidRPr="00AF2E25">
              <w:t>Resources for assessment include:</w:t>
            </w:r>
          </w:p>
          <w:p w:rsidR="00000000" w:rsidRPr="00AF2E25" w:rsidP="00AF2E25">
            <w:pPr>
              <w:pStyle w:val="ListBullet"/>
            </w:pPr>
            <w:r w:rsidRPr="00AF2E25">
              <w:t>a range of relevant exercises, case studies and/or simulations</w:t>
            </w:r>
          </w:p>
          <w:p w:rsidR="00000000" w:rsidRPr="00AF2E25" w:rsidP="00AF2E25">
            <w:pPr>
              <w:pStyle w:val="ListBullet"/>
            </w:pPr>
            <w:r w:rsidRPr="00AF2E25">
              <w:t>relevant and appropriate materials, tools, equipment and personal protective equipment currently used in industry</w:t>
            </w:r>
          </w:p>
          <w:p w:rsidR="00000000" w:rsidRPr="00AF2E25" w:rsidP="00AF2E25">
            <w:pPr>
              <w:pStyle w:val="ListBullet"/>
            </w:pPr>
            <w:r w:rsidRPr="00AF2E25">
              <w:t>applicable documentation including workplace</w:t>
            </w:r>
            <w:r w:rsidRPr="00AF2E25">
              <w:t xml:space="preserve"> procedures, regulations, rail industry standards, codes of practice and operation manuals.</w:t>
            </w:r>
          </w:p>
        </w:tc>
      </w:tr>
    </w:tbl>
    <w:p w:rsidR="00000000" w:rsidRPr="00AF2E25" w:rsidP="00AF2E25">
      <w:pPr>
        <w:pStyle w:val="BodyText"/>
      </w:pPr>
    </w:p>
    <w:p w:rsidR="00000000" w:rsidRPr="00AF2E25" w:rsidP="00AF2E25">
      <w:pPr>
        <w:pStyle w:val="AllowPageBreak"/>
      </w:pPr>
    </w:p>
    <w:p w:rsidR="00000000" w:rsidRPr="00AF2E25" w:rsidP="00AF2E25">
      <w:pPr>
        <w:pStyle w:val="Heading1"/>
      </w:pPr>
      <w:bookmarkStart w:id="5" w:name="O_753990"/>
      <w:bookmarkEnd w:id="5"/>
      <w:r w:rsidRPr="00AF2E25">
        <w:t>Links</w:t>
      </w:r>
    </w:p>
    <w:p w:rsidR="00000000" w:rsidRPr="00AF2E25" w:rsidP="006C1D56">
      <w:pPr>
        <w:pStyle w:val="BodyText"/>
      </w:pPr>
      <w:r w:rsidRPr="00AF2E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10B1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F2E25" w:rsidP="00AF2E25"/>
    <w:sectPr w:rsidSect="00AF2E2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E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E25" w:rsidRPr="006C1D56" w:rsidP="006C1D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E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D56" w:rsidP="00AF2E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C1D56" w:rsidP="00AF2E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C1D56" w:rsidP="00AF2E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E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D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2E25" w:rsidRPr="006C1D56" w:rsidP="006C1D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E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D56" w:rsidRPr="002D2AF8" w:rsidP="00AF2E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TLIW2012 Grind rails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6C1D56" w:rsidP="00AF2E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1D2E2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2F829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E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2E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2E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2E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2E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2E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2E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2E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2E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2E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2E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2E25"/>
  </w:style>
  <w:style w:type="character" w:customStyle="1" w:styleId="Heading1Char">
    <w:name w:val="Heading 1 Char"/>
    <w:basedOn w:val="DefaultParagraphFont"/>
    <w:link w:val="Heading1"/>
    <w:rsid w:val="00AF2E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2E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2E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2E2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2E25"/>
    <w:rPr>
      <w:b/>
      <w:spacing w:val="0"/>
    </w:rPr>
  </w:style>
  <w:style w:type="character" w:styleId="Emphasis">
    <w:name w:val="Emphasis"/>
    <w:basedOn w:val="DefaultParagraphFont"/>
    <w:qFormat/>
    <w:rsid w:val="00AF2E25"/>
    <w:rPr>
      <w:i/>
    </w:rPr>
  </w:style>
  <w:style w:type="paragraph" w:customStyle="1" w:styleId="SuperHeading">
    <w:name w:val="SuperHeading"/>
    <w:basedOn w:val="Normal"/>
    <w:rsid w:val="00AF2E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2E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2E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2E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2E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2E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2E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2E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2E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2E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2E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2E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2E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2E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2E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2E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2E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2E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2E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2E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2E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2E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2E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2E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2E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2E2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2E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2E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2E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2E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2E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2E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2E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2E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2E2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2E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2E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2E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2E25"/>
  </w:style>
  <w:style w:type="paragraph" w:styleId="TableofFigures">
    <w:name w:val="table of figures"/>
    <w:basedOn w:val="Normal"/>
    <w:next w:val="Normal"/>
    <w:semiHidden/>
    <w:rsid w:val="00AF2E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2E2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2E25"/>
    <w:rPr>
      <w:rFonts w:ascii="Wingdings" w:hAnsi="Wingdings"/>
    </w:rPr>
  </w:style>
  <w:style w:type="paragraph" w:customStyle="1" w:styleId="TableHeading">
    <w:name w:val="Table Heading"/>
    <w:basedOn w:val="HeadingBase"/>
    <w:rsid w:val="00AF2E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2E25"/>
    <w:rPr>
      <w:color w:val="0033CC"/>
      <w:u w:val="none"/>
    </w:rPr>
  </w:style>
  <w:style w:type="paragraph" w:customStyle="1" w:styleId="BodyTextRight">
    <w:name w:val="Body Text Right"/>
    <w:basedOn w:val="BodyText"/>
    <w:rsid w:val="00AF2E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2E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2E2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2E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2E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2E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2E25"/>
    <w:rPr>
      <w:sz w:val="32"/>
    </w:rPr>
  </w:style>
  <w:style w:type="paragraph" w:customStyle="1" w:styleId="HeadingProcedure">
    <w:name w:val="Heading Procedure"/>
    <w:basedOn w:val="HeadingBase"/>
    <w:next w:val="Normal"/>
    <w:rsid w:val="00AF2E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2E25"/>
    <w:pPr>
      <w:spacing w:before="60" w:after="60"/>
    </w:pPr>
  </w:style>
  <w:style w:type="paragraph" w:styleId="ListContinue">
    <w:name w:val="List Continue"/>
    <w:basedOn w:val="List"/>
    <w:rsid w:val="00AF2E25"/>
    <w:pPr>
      <w:ind w:firstLine="0"/>
    </w:pPr>
  </w:style>
  <w:style w:type="paragraph" w:customStyle="1" w:styleId="ListNote">
    <w:name w:val="List Note"/>
    <w:basedOn w:val="List"/>
    <w:rsid w:val="00AF2E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2E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2E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2E25"/>
    <w:rPr>
      <w:rFonts w:ascii="Courier New" w:hAnsi="Courier New"/>
    </w:rPr>
  </w:style>
  <w:style w:type="paragraph" w:customStyle="1" w:styleId="NoteBullet">
    <w:name w:val="Note Bullet"/>
    <w:basedOn w:val="Note"/>
    <w:rsid w:val="00AF2E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2E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2E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2E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2E2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2E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2E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2E25"/>
    <w:rPr>
      <w:b/>
      <w:smallCaps/>
    </w:rPr>
  </w:style>
  <w:style w:type="paragraph" w:customStyle="1" w:styleId="TableListNumber">
    <w:name w:val="Table List Number"/>
    <w:basedOn w:val="ListNumber"/>
    <w:rsid w:val="00AF2E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2E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2E25"/>
    <w:pPr>
      <w:numPr>
        <w:numId w:val="8"/>
      </w:numPr>
    </w:pPr>
  </w:style>
  <w:style w:type="paragraph" w:customStyle="1" w:styleId="ListAlpha2">
    <w:name w:val="List Alpha 2"/>
    <w:basedOn w:val="List2"/>
    <w:rsid w:val="00AF2E25"/>
    <w:pPr>
      <w:numPr>
        <w:numId w:val="7"/>
      </w:numPr>
    </w:pPr>
  </w:style>
  <w:style w:type="paragraph" w:styleId="List2">
    <w:name w:val="List 2"/>
    <w:basedOn w:val="BodyText"/>
    <w:rsid w:val="00AF2E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2E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2E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2E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2E2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2E2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2E25"/>
    <w:pPr>
      <w:numPr>
        <w:numId w:val="3"/>
      </w:numPr>
    </w:pPr>
  </w:style>
  <w:style w:type="paragraph" w:styleId="ListContinue2">
    <w:name w:val="List Continue 2"/>
    <w:basedOn w:val="List2"/>
    <w:rsid w:val="00AF2E25"/>
    <w:pPr>
      <w:ind w:firstLine="0"/>
    </w:pPr>
  </w:style>
  <w:style w:type="paragraph" w:styleId="ListContinue3">
    <w:name w:val="List Continue 3"/>
    <w:basedOn w:val="List3"/>
    <w:rsid w:val="00AF2E25"/>
    <w:pPr>
      <w:ind w:left="1021" w:firstLine="0"/>
    </w:pPr>
  </w:style>
  <w:style w:type="paragraph" w:styleId="ListContinue4">
    <w:name w:val="List Continue 4"/>
    <w:basedOn w:val="List4"/>
    <w:rsid w:val="00AF2E25"/>
    <w:pPr>
      <w:ind w:firstLine="0"/>
    </w:pPr>
  </w:style>
  <w:style w:type="paragraph" w:styleId="ListContinue5">
    <w:name w:val="List Continue 5"/>
    <w:basedOn w:val="List5"/>
    <w:rsid w:val="00AF2E25"/>
    <w:pPr>
      <w:ind w:firstLine="0"/>
    </w:pPr>
  </w:style>
  <w:style w:type="paragraph" w:styleId="ListNumber3">
    <w:name w:val="List Number 3"/>
    <w:basedOn w:val="List3"/>
    <w:rsid w:val="00AF2E25"/>
    <w:pPr>
      <w:numPr>
        <w:numId w:val="4"/>
      </w:numPr>
    </w:pPr>
  </w:style>
  <w:style w:type="paragraph" w:styleId="ListNumber4">
    <w:name w:val="List Number 4"/>
    <w:basedOn w:val="List4"/>
    <w:rsid w:val="00AF2E25"/>
    <w:pPr>
      <w:numPr>
        <w:numId w:val="5"/>
      </w:numPr>
    </w:pPr>
  </w:style>
  <w:style w:type="paragraph" w:styleId="ListNumber5">
    <w:name w:val="List Number 5"/>
    <w:basedOn w:val="List5"/>
    <w:rsid w:val="00AF2E25"/>
    <w:pPr>
      <w:numPr>
        <w:numId w:val="6"/>
      </w:numPr>
    </w:pPr>
  </w:style>
  <w:style w:type="paragraph" w:styleId="BlockText">
    <w:name w:val="Block Text"/>
    <w:basedOn w:val="Normal"/>
    <w:rsid w:val="00AF2E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2E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2E25"/>
    <w:rPr>
      <w:sz w:val="16"/>
      <w:vertAlign w:val="superscript"/>
    </w:rPr>
  </w:style>
  <w:style w:type="character" w:customStyle="1" w:styleId="Symbols">
    <w:name w:val="Symbols"/>
    <w:basedOn w:val="DefaultParagraphFont"/>
    <w:rsid w:val="00AF2E25"/>
    <w:rPr>
      <w:rFonts w:ascii="Symbol" w:hAnsi="Symbol"/>
    </w:rPr>
  </w:style>
  <w:style w:type="character" w:customStyle="1" w:styleId="MenuOptions">
    <w:name w:val="Menu Options"/>
    <w:basedOn w:val="DefaultParagraphFont"/>
    <w:rsid w:val="00AF2E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2E25"/>
    <w:rPr>
      <w:b/>
    </w:rPr>
  </w:style>
  <w:style w:type="character" w:customStyle="1" w:styleId="Underlined">
    <w:name w:val="Underlined"/>
    <w:basedOn w:val="DefaultParagraphFont"/>
    <w:rsid w:val="00AF2E25"/>
    <w:rPr>
      <w:u w:val="single"/>
    </w:rPr>
  </w:style>
  <w:style w:type="paragraph" w:customStyle="1" w:styleId="TableBodyTextRight">
    <w:name w:val="Table Body Text Right"/>
    <w:basedOn w:val="TableBodyText"/>
    <w:rsid w:val="00AF2E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2E25"/>
    <w:rPr>
      <w:sz w:val="18"/>
    </w:rPr>
  </w:style>
  <w:style w:type="paragraph" w:customStyle="1" w:styleId="BodySmallRight">
    <w:name w:val="Body Small Right"/>
    <w:basedOn w:val="BodyTextRight"/>
    <w:rsid w:val="00AF2E25"/>
    <w:rPr>
      <w:sz w:val="18"/>
      <w:szCs w:val="18"/>
    </w:rPr>
  </w:style>
  <w:style w:type="paragraph" w:customStyle="1" w:styleId="MarginEdition">
    <w:name w:val="Margin Edition"/>
    <w:basedOn w:val="MarginNote"/>
    <w:rsid w:val="00AF2E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2E25"/>
    <w:rPr>
      <w:sz w:val="2"/>
      <w:szCs w:val="2"/>
    </w:rPr>
  </w:style>
  <w:style w:type="character" w:customStyle="1" w:styleId="Small">
    <w:name w:val="Small"/>
    <w:basedOn w:val="DefaultParagraphFont"/>
    <w:rsid w:val="00AF2E25"/>
    <w:rPr>
      <w:sz w:val="16"/>
    </w:rPr>
  </w:style>
  <w:style w:type="paragraph" w:customStyle="1" w:styleId="WideTable">
    <w:name w:val="Wide Table"/>
    <w:basedOn w:val="Normal"/>
    <w:rsid w:val="00AF2E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2E25"/>
  </w:style>
  <w:style w:type="paragraph" w:styleId="Quote">
    <w:name w:val="Quote"/>
    <w:basedOn w:val="Heading1"/>
    <w:link w:val="QuoteChar"/>
    <w:qFormat/>
    <w:rsid w:val="00AF2E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2E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2E25"/>
    <w:pPr>
      <w:pageBreakBefore/>
    </w:pPr>
  </w:style>
  <w:style w:type="paragraph" w:customStyle="1" w:styleId="Border">
    <w:name w:val="Border"/>
    <w:basedOn w:val="Normal"/>
    <w:qFormat/>
    <w:rsid w:val="00AF2E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2E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2E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2E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2E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2E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2E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2E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2E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2E25"/>
    <w:rPr>
      <w:u w:val="single"/>
    </w:rPr>
  </w:style>
  <w:style w:type="character" w:customStyle="1" w:styleId="BoldandItalics">
    <w:name w:val="Bold and Italics"/>
    <w:qFormat/>
    <w:rsid w:val="00AF2E25"/>
    <w:rPr>
      <w:b/>
      <w:i/>
      <w:u w:val="none"/>
    </w:rPr>
  </w:style>
  <w:style w:type="paragraph" w:styleId="BalloonText">
    <w:name w:val="Balloon Text"/>
    <w:basedOn w:val="Normal"/>
    <w:link w:val="BalloonTextChar"/>
    <w:rsid w:val="00AF2E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2E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2E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2E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2E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2E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2E25"/>
    <w:pPr>
      <w:spacing w:before="0" w:after="0"/>
    </w:pPr>
  </w:style>
  <w:style w:type="paragraph" w:customStyle="1" w:styleId="BodyTextBold">
    <w:name w:val="Body Text Bold"/>
    <w:basedOn w:val="BodyText"/>
    <w:qFormat/>
    <w:rsid w:val="00AF2E25"/>
    <w:rPr>
      <w:b/>
    </w:rPr>
  </w:style>
  <w:style w:type="character" w:styleId="Hyperlink">
    <w:name w:val="Hyperlink"/>
    <w:basedOn w:val="DefaultParagraphFont"/>
    <w:uiPriority w:val="99"/>
    <w:unhideWhenUsed/>
    <w:rsid w:val="006C1D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523</Words>
  <Characters>3465</Characters>
  <Application>Microsoft Office Word</Application>
  <DocSecurity>0</DocSecurity>
  <Lines>67</Lines>
  <Paragraphs>52</Paragraphs>
  <ScaleCrop>false</ScaleCrop>
  <Company>Author-it Software Corporation Ltd.</Company>
  <LinksUpToDate>false</LinksUpToDate>
  <CharactersWithSpaces>3936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TLIW2012 Grind rails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2020-10-27T05:40:00Z</dcterms:created>
  <dcterms:modified xsi:type="dcterms:W3CDTF">2020-10-27T05:40:00Z</dcterms:modified>
</cp:coreProperties>
</file>