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5A0" w:rsidP="007A75A0">
      <w:pPr>
        <w:pStyle w:val="Title"/>
      </w:pPr>
      <w:r>
        <w:fldChar w:fldCharType="begin"/>
      </w:r>
      <w:r>
        <w:instrText xml:space="preserve"> TITLE   \* MERGEFORMAT </w:instrText>
      </w:r>
      <w:r>
        <w:fldChar w:fldCharType="separate"/>
      </w:r>
      <w:r>
        <w:t>Assessment Requirements for TLIW2001 Operate under track protection rules</w:t>
      </w:r>
      <w:r>
        <w:fldChar w:fldCharType="end"/>
      </w:r>
    </w:p>
    <w:p w:rsidR="007A75A0" w:rsidP="007A75A0">
      <w:pPr>
        <w:pStyle w:val="Version"/>
        <w:sectPr w:rsidSect="00CC5E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E55" w:rsidP="00CC5E55">
      <w:pPr>
        <w:pStyle w:val="SuperHeading"/>
      </w:pPr>
      <w:r w:rsidRPr="00CC5E55">
        <w:t>Assessment Requirements for TLIW2</w:t>
      </w:r>
      <w:r w:rsidRPr="00CC5E55">
        <w:t>001 Operate under track protection rules</w:t>
      </w:r>
    </w:p>
    <w:p w:rsidR="00000000" w:rsidRPr="00CC5E55" w:rsidP="00CC5E55">
      <w:pPr>
        <w:pStyle w:val="Heading1"/>
      </w:pPr>
      <w:bookmarkStart w:id="1" w:name="O_753965"/>
      <w:bookmarkEnd w:id="1"/>
      <w:r w:rsidRPr="00CC5E55">
        <w:t>Modification History</w:t>
      </w:r>
    </w:p>
    <w:p w:rsidR="007A75A0" w:rsidP="007A75A0">
      <w:pPr>
        <w:pStyle w:val="BodyText"/>
      </w:pPr>
      <w:r w:rsidRPr="00CC5E55">
        <w:t>Release 1. This is the first release of this unit of competency in the TLI Transport and Logistics Training Package.</w:t>
      </w:r>
    </w:p>
    <w:p w:rsidR="00000000" w:rsidRPr="00CC5E55" w:rsidP="00CC5E55">
      <w:pPr>
        <w:pStyle w:val="Heading1"/>
      </w:pPr>
      <w:bookmarkStart w:id="2" w:name="O_753966"/>
      <w:bookmarkEnd w:id="2"/>
      <w:r w:rsidRPr="00CC5E55">
        <w:t>Performance Evidence</w:t>
      </w:r>
    </w:p>
    <w:tbl>
      <w:tblPr>
        <w:tblW w:w="0" w:type="auto"/>
        <w:tblCellMar>
          <w:left w:w="62" w:type="dxa"/>
          <w:right w:w="62" w:type="dxa"/>
        </w:tblCellMar>
        <w:tblLook w:val="0000"/>
      </w:tblPr>
      <w:tblGrid>
        <w:gridCol w:w="9196"/>
      </w:tblGrid>
      <w:tr w:rsidTr="007A75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C5E55">
            <w:pPr>
              <w:pStyle w:val="BodyText"/>
              <w:rPr>
                <w:lang w:val="en-NZ"/>
              </w:rPr>
            </w:pPr>
            <w:r w:rsidRPr="00CC5E55">
              <w:t>Evidence required to demonstrate competence in this unit must be relevant to and satisfy all of the requirements of the elements and performance criteria on at least one occasion and include:</w:t>
            </w:r>
          </w:p>
        </w:tc>
      </w:tr>
      <w:tr w:rsidTr="007A75A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C5E55" w:rsidP="00CC5E55">
            <w:pPr>
              <w:pStyle w:val="ListBullet"/>
            </w:pPr>
            <w:r w:rsidRPr="00CC5E55">
              <w:t>applying relevant safeworking rules and workplace procedures</w:t>
            </w:r>
          </w:p>
          <w:p w:rsidR="00000000" w:rsidRPr="00CC5E55" w:rsidP="00CC5E55">
            <w:pPr>
              <w:pStyle w:val="ListBullet"/>
            </w:pPr>
            <w:r w:rsidRPr="00CC5E55">
              <w:t>c</w:t>
            </w:r>
            <w:r w:rsidRPr="00CC5E55">
              <w:t xml:space="preserve">ommunicating effectively with others </w:t>
            </w:r>
          </w:p>
          <w:p w:rsidR="00000000" w:rsidRPr="00CC5E55" w:rsidP="00CC5E55">
            <w:pPr>
              <w:pStyle w:val="ListBullet"/>
            </w:pPr>
            <w:r w:rsidRPr="00CC5E55">
              <w:t xml:space="preserve">identifying job hazards and taking required action to minimise, control or eliminate identified hazards </w:t>
            </w:r>
          </w:p>
          <w:p w:rsidR="00000000" w:rsidRPr="00CC5E55" w:rsidP="00CC5E55">
            <w:pPr>
              <w:pStyle w:val="ListBullet"/>
            </w:pPr>
            <w:r w:rsidRPr="00CC5E55">
              <w:t>interpreting and following operational instructions</w:t>
            </w:r>
          </w:p>
          <w:p w:rsidR="00000000" w:rsidRPr="00CC5E55" w:rsidP="00CC5E55">
            <w:pPr>
              <w:pStyle w:val="ListBullet"/>
            </w:pPr>
            <w:r w:rsidRPr="00CC5E55">
              <w:t>monitoring work activities in terms of planned schedule</w:t>
            </w:r>
          </w:p>
          <w:p w:rsidR="00000000" w:rsidRPr="00CC5E55" w:rsidP="00CC5E55">
            <w:pPr>
              <w:pStyle w:val="ListBullet"/>
            </w:pPr>
            <w:r w:rsidRPr="00CC5E55">
              <w:t>readi</w:t>
            </w:r>
            <w:r w:rsidRPr="00CC5E55">
              <w:t>ng and interpreting relevant safeworking rules, workplace procedures and terminology, as defined by the Rail Infrastructure Manager</w:t>
            </w:r>
          </w:p>
          <w:p w:rsidR="00000000" w:rsidRPr="00CC5E55" w:rsidP="00CC5E55">
            <w:pPr>
              <w:pStyle w:val="ListBullet"/>
            </w:pPr>
            <w:r w:rsidRPr="00CC5E55">
              <w:t>reporting and/or rectifying identified problems, faults or malfunctions promptly, in accordance with workplace procedures</w:t>
            </w:r>
          </w:p>
          <w:p w:rsidR="00000000" w:rsidRPr="00CC5E55" w:rsidP="00CC5E55">
            <w:pPr>
              <w:pStyle w:val="ListBullet"/>
            </w:pPr>
            <w:r w:rsidRPr="00CC5E55">
              <w:t>working collaboratively with others</w:t>
            </w:r>
          </w:p>
          <w:p w:rsidR="00000000" w:rsidRPr="00CC5E55" w:rsidP="00CC5E55">
            <w:pPr>
              <w:pStyle w:val="ListBullet"/>
            </w:pPr>
            <w:r w:rsidRPr="00CC5E55">
              <w:t>working systematically with required attention to detail without injury to self or others, or damage to equipment.</w:t>
            </w:r>
          </w:p>
        </w:tc>
      </w:tr>
    </w:tbl>
    <w:p w:rsidR="00000000" w:rsidRPr="00CC5E55" w:rsidP="00CC5E55">
      <w:pPr>
        <w:pStyle w:val="BodyText"/>
      </w:pPr>
    </w:p>
    <w:p w:rsidR="00000000" w:rsidRPr="00CC5E55" w:rsidP="00CC5E55">
      <w:pPr>
        <w:pStyle w:val="AllowPageBreak"/>
      </w:pPr>
    </w:p>
    <w:p w:rsidR="00000000" w:rsidRPr="00CC5E55" w:rsidP="00CC5E55">
      <w:pPr>
        <w:pStyle w:val="Heading1"/>
      </w:pPr>
      <w:bookmarkStart w:id="3" w:name="O_753967"/>
      <w:bookmarkEnd w:id="3"/>
      <w:r w:rsidRPr="00CC5E55">
        <w:t>Knowledge Evidence</w:t>
      </w:r>
    </w:p>
    <w:tbl>
      <w:tblPr>
        <w:tblW w:w="0" w:type="auto"/>
        <w:tblCellMar>
          <w:left w:w="62" w:type="dxa"/>
          <w:right w:w="62" w:type="dxa"/>
        </w:tblCellMar>
        <w:tblLook w:val="0000"/>
      </w:tblPr>
      <w:tblGrid>
        <w:gridCol w:w="9196"/>
      </w:tblGrid>
      <w:tr w:rsidTr="007A75A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C5E55">
            <w:pPr>
              <w:pStyle w:val="BodyText"/>
              <w:rPr>
                <w:lang w:val="en-NZ"/>
              </w:rPr>
            </w:pPr>
            <w:r w:rsidRPr="00CC5E55">
              <w:t>Evidence required to demonstrate competence in this unit must be re</w:t>
            </w:r>
            <w:r w:rsidRPr="00CC5E55">
              <w:t>levant to and satisfy all of the requirements of the elements and performance criteria and include knowledge of:</w:t>
            </w:r>
          </w:p>
        </w:tc>
      </w:tr>
      <w:tr w:rsidTr="007A75A0">
        <w:tblPrEx>
          <w:tblW w:w="0" w:type="auto"/>
          <w:tblCellMar>
            <w:left w:w="62" w:type="dxa"/>
            <w:right w:w="62" w:type="dxa"/>
          </w:tblCellMar>
          <w:tblLook w:val="0000"/>
        </w:tblPrEx>
        <w:trPr>
          <w:trHeight w:val="1485"/>
        </w:trPr>
        <w:tc>
          <w:tcPr>
            <w:tcW w:w="0" w:type="auto"/>
            <w:tcBorders>
              <w:top w:val="nil"/>
              <w:left w:val="nil"/>
              <w:bottom w:val="nil"/>
              <w:right w:val="nil"/>
            </w:tcBorders>
            <w:tcMar>
              <w:top w:w="0" w:type="dxa"/>
              <w:left w:w="62" w:type="dxa"/>
              <w:bottom w:w="0" w:type="dxa"/>
              <w:right w:w="62" w:type="dxa"/>
            </w:tcMar>
          </w:tcPr>
          <w:p w:rsidR="00000000" w:rsidRPr="00CC5E55" w:rsidP="00CC5E55">
            <w:pPr>
              <w:pStyle w:val="ListBullet"/>
            </w:pPr>
            <w:r w:rsidRPr="00CC5E55">
              <w:t>rail terminology as defined in the applicable Rail Infrastructure Manager safeworking rules</w:t>
            </w:r>
          </w:p>
          <w:p w:rsidR="00000000" w:rsidRPr="00CC5E55" w:rsidP="00CC5E55">
            <w:pPr>
              <w:pStyle w:val="ListBullet"/>
            </w:pPr>
            <w:r w:rsidRPr="00CC5E55">
              <w:t>relevant state/territory legislated rail safety r</w:t>
            </w:r>
            <w:r w:rsidRPr="00CC5E55">
              <w:t>equirements, codes of practice, rules and/or guidelines</w:t>
            </w:r>
          </w:p>
          <w:p w:rsidR="00000000" w:rsidRPr="00CC5E55" w:rsidP="00CC5E55">
            <w:pPr>
              <w:pStyle w:val="ListBullet"/>
            </w:pPr>
            <w:r w:rsidRPr="00CC5E55">
              <w:t>relevant work health and safety (WHS)/occupational health and safety (OHS) and environmental procedures and regulations</w:t>
            </w:r>
          </w:p>
          <w:p w:rsidR="00000000" w:rsidRPr="00CC5E55" w:rsidP="00CC5E55">
            <w:pPr>
              <w:pStyle w:val="ListBullet"/>
            </w:pPr>
            <w:r w:rsidRPr="00CC5E55">
              <w:t>safeworking rules and workplace procedures as they relate to the work activities concerned.</w:t>
            </w:r>
          </w:p>
        </w:tc>
      </w:tr>
    </w:tbl>
    <w:p w:rsidR="00000000" w:rsidRPr="00CC5E55" w:rsidP="00CC5E55">
      <w:pPr>
        <w:pStyle w:val="BodyText"/>
      </w:pPr>
    </w:p>
    <w:p w:rsidR="00000000" w:rsidRPr="00CC5E55" w:rsidP="00CC5E55">
      <w:pPr>
        <w:pStyle w:val="AllowPageBreak"/>
      </w:pPr>
    </w:p>
    <w:p w:rsidR="00000000" w:rsidRPr="00CC5E55" w:rsidP="00CC5E55">
      <w:pPr>
        <w:pStyle w:val="Heading1"/>
      </w:pPr>
      <w:bookmarkStart w:id="4" w:name="O_753968"/>
      <w:bookmarkEnd w:id="4"/>
      <w:r w:rsidRPr="00CC5E55">
        <w:t>Assessment Conditions</w:t>
      </w:r>
    </w:p>
    <w:tbl>
      <w:tblPr>
        <w:tblW w:w="0" w:type="auto"/>
        <w:tblCellMar>
          <w:left w:w="62" w:type="dxa"/>
          <w:right w:w="62" w:type="dxa"/>
        </w:tblCellMar>
        <w:tblLook w:val="0000"/>
      </w:tblPr>
      <w:tblGrid>
        <w:gridCol w:w="9196"/>
      </w:tblGrid>
      <w:tr w:rsidTr="007A7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5E55" w:rsidP="00CC5E55">
            <w:pPr>
              <w:pStyle w:val="BodyText"/>
            </w:pPr>
            <w:r w:rsidRPr="00CC5E55">
              <w:t xml:space="preserve">As a minimum, assessors must satisfy applicable regulatory requirements, which include requirements in the </w:t>
            </w:r>
            <w:r w:rsidRPr="00CC5E55">
              <w:rPr>
                <w:rStyle w:val="Emphasis"/>
              </w:rPr>
              <w:t>Standards for Re</w:t>
            </w:r>
            <w:r w:rsidRPr="00CC5E55">
              <w:rPr>
                <w:rStyle w:val="Emphasis"/>
              </w:rPr>
              <w:t>gistered Training Organisations</w:t>
            </w:r>
            <w:r w:rsidRPr="00CC5E55">
              <w:t xml:space="preserve"> current at the time of assessment. </w:t>
            </w:r>
          </w:p>
          <w:p w:rsidR="00000000" w:rsidRPr="00CC5E55" w:rsidP="00CC5E55">
            <w:pPr>
              <w:pStyle w:val="BodyText"/>
            </w:pPr>
            <w:r w:rsidRPr="00CC5E55">
              <w:t xml:space="preserve">As a minimum, assessment must satisfy applicable regulatory requirements, which include requirements in the </w:t>
            </w:r>
            <w:r w:rsidRPr="00CC5E55">
              <w:rPr>
                <w:rStyle w:val="Emphasis"/>
              </w:rPr>
              <w:t>Standards for Registered Training Organisations</w:t>
            </w:r>
            <w:r w:rsidRPr="00CC5E55">
              <w:t xml:space="preserve"> current at the time of assessmen</w:t>
            </w:r>
            <w:r w:rsidRPr="00CC5E55">
              <w:t>t.</w:t>
            </w:r>
          </w:p>
          <w:p w:rsidR="00000000" w:rsidRPr="00CC5E55" w:rsidP="00CC5E55">
            <w:pPr>
              <w:pStyle w:val="BodyText"/>
            </w:pPr>
            <w:r w:rsidRPr="00CC5E55">
              <w:t>Assessment must occur in workplace rail operational situations or, where this is not available, in simulated workplace operational situations that replicate rail workplace conditions.</w:t>
            </w:r>
          </w:p>
          <w:p w:rsidR="00000000" w:rsidRPr="00CC5E55" w:rsidP="00CC5E55">
            <w:pPr>
              <w:pStyle w:val="BodyText"/>
            </w:pPr>
            <w:r w:rsidRPr="00CC5E55">
              <w:t>Assessment processes and techniques must be appropriate to the langua</w:t>
            </w:r>
            <w:r w:rsidRPr="00CC5E55">
              <w:t>ge, literacy and numeracy requirements of the work being performed and the needs of the candidate.</w:t>
            </w:r>
          </w:p>
          <w:p w:rsidR="00000000" w:rsidRPr="00CC5E55" w:rsidP="00CC5E55">
            <w:pPr>
              <w:pStyle w:val="BodyText"/>
            </w:pPr>
            <w:r w:rsidRPr="00CC5E55">
              <w:t>Resources for assessment include:</w:t>
            </w:r>
          </w:p>
          <w:p w:rsidR="00000000" w:rsidRPr="00CC5E55" w:rsidP="00CC5E55">
            <w:pPr>
              <w:pStyle w:val="ListBullet"/>
            </w:pPr>
            <w:r w:rsidRPr="00CC5E55">
              <w:t>a range of relevant exercises, case studies and/or simulations</w:t>
            </w:r>
          </w:p>
          <w:p w:rsidR="00000000" w:rsidRPr="00CC5E55" w:rsidP="00CC5E55">
            <w:pPr>
              <w:pStyle w:val="ListBullet"/>
            </w:pPr>
            <w:r w:rsidRPr="00CC5E55">
              <w:t>relevant and appropriate materials, tools, equipment, and p</w:t>
            </w:r>
            <w:r w:rsidRPr="00CC5E55">
              <w:t>ersonal protective equipment currently used in rail industry</w:t>
            </w:r>
          </w:p>
          <w:p w:rsidR="00000000" w:rsidRPr="00CC5E55" w:rsidP="00CC5E55">
            <w:pPr>
              <w:pStyle w:val="ListBullet"/>
            </w:pPr>
            <w:r w:rsidRPr="00CC5E55">
              <w:t>applicable documentation with terminology as defined by the relevant Rail Infrastructure Manager safeworking system including workplace procedures, regulations, rules and codes of practice.</w:t>
            </w:r>
          </w:p>
        </w:tc>
      </w:tr>
    </w:tbl>
    <w:p w:rsidR="00000000" w:rsidRPr="00CC5E55" w:rsidP="00CC5E55">
      <w:pPr>
        <w:pStyle w:val="BodyText"/>
      </w:pPr>
    </w:p>
    <w:p w:rsidR="00000000" w:rsidRPr="00CC5E55" w:rsidP="00CC5E55">
      <w:pPr>
        <w:pStyle w:val="AllowPageBreak"/>
      </w:pPr>
    </w:p>
    <w:p w:rsidR="00000000" w:rsidRPr="00CC5E55" w:rsidP="00CC5E55">
      <w:pPr>
        <w:pStyle w:val="Heading1"/>
      </w:pPr>
      <w:bookmarkStart w:id="5" w:name="O_753971"/>
      <w:bookmarkEnd w:id="5"/>
      <w:r w:rsidRPr="00CC5E55">
        <w:t>Links</w:t>
      </w:r>
    </w:p>
    <w:p w:rsidR="00000000" w:rsidRPr="00CC5E55" w:rsidP="007A75A0">
      <w:pPr>
        <w:pStyle w:val="BodyText"/>
      </w:pPr>
      <w:r w:rsidRPr="00CC5E5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40D2">
        <w:rPr>
          <w:rStyle w:val="Hyperlink"/>
        </w:rPr>
        <w:t>https://vetnet.gov.au/Pages/TrainingDocs.aspx?q=df441c6e-213d-43e3-874c-0b3f7036d851</w:t>
      </w:r>
      <w:r>
        <w:fldChar w:fldCharType="end"/>
      </w:r>
    </w:p>
    <w:p w:rsidR="00000000" w:rsidRPr="00CC5E55" w:rsidP="00CC5E55"/>
    <w:sectPr w:rsidSect="00CC5E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55" w:rsidRPr="007A75A0" w:rsidP="007A7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A0" w:rsidP="00CC5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75A0" w:rsidP="00CC5E5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75A0" w:rsidP="00CC5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E55" w:rsidRPr="007A75A0" w:rsidP="007A7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A0" w:rsidRPr="002D2AF8" w:rsidP="00CC5E55">
    <w:pPr>
      <w:pStyle w:val="Header"/>
      <w:framePr w:wrap="around"/>
    </w:pPr>
    <w:r>
      <w:fldChar w:fldCharType="begin"/>
    </w:r>
    <w:r>
      <w:instrText xml:space="preserve"> TITLE   \* MERGEFORMAT </w:instrText>
    </w:r>
    <w:r>
      <w:fldChar w:fldCharType="separate"/>
    </w:r>
    <w:r>
      <w:t>Assessment Requirements for TLIW2001 Operate under track protection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A75A0" w:rsidP="00CC5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A63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1C5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E55"/>
    <w:pPr>
      <w:spacing w:before="360" w:after="60"/>
      <w:outlineLvl w:val="0"/>
    </w:pPr>
    <w:rPr>
      <w:sz w:val="32"/>
    </w:rPr>
  </w:style>
  <w:style w:type="paragraph" w:styleId="Heading2">
    <w:name w:val="heading 2"/>
    <w:basedOn w:val="HeadingBase"/>
    <w:next w:val="BodyText"/>
    <w:link w:val="Heading2Char"/>
    <w:qFormat/>
    <w:rsid w:val="00CC5E55"/>
    <w:pPr>
      <w:keepLines/>
      <w:spacing w:before="240" w:after="120"/>
      <w:outlineLvl w:val="1"/>
    </w:pPr>
    <w:rPr>
      <w:sz w:val="28"/>
      <w:szCs w:val="40"/>
    </w:rPr>
  </w:style>
  <w:style w:type="paragraph" w:styleId="Heading3">
    <w:name w:val="heading 3"/>
    <w:basedOn w:val="HeadingBase"/>
    <w:next w:val="BodyText"/>
    <w:link w:val="Heading3Char"/>
    <w:qFormat/>
    <w:rsid w:val="00CC5E55"/>
    <w:pPr>
      <w:spacing w:before="180" w:after="120"/>
      <w:outlineLvl w:val="2"/>
    </w:pPr>
    <w:rPr>
      <w:spacing w:val="-10"/>
      <w:kern w:val="32"/>
    </w:rPr>
  </w:style>
  <w:style w:type="paragraph" w:styleId="Heading4">
    <w:name w:val="heading 4"/>
    <w:basedOn w:val="HeadingBase"/>
    <w:next w:val="BodyText"/>
    <w:link w:val="Heading4Char"/>
    <w:qFormat/>
    <w:rsid w:val="00CC5E55"/>
    <w:pPr>
      <w:spacing w:before="160" w:after="120"/>
      <w:outlineLvl w:val="3"/>
    </w:pPr>
    <w:rPr>
      <w:sz w:val="22"/>
    </w:rPr>
  </w:style>
  <w:style w:type="paragraph" w:styleId="Heading5">
    <w:name w:val="heading 5"/>
    <w:basedOn w:val="HeadingBase"/>
    <w:next w:val="Normal"/>
    <w:link w:val="Heading5Char"/>
    <w:qFormat/>
    <w:rsid w:val="00CC5E55"/>
    <w:pPr>
      <w:spacing w:before="80"/>
      <w:outlineLvl w:val="4"/>
    </w:pPr>
    <w:rPr>
      <w:color w:val="918585"/>
      <w:sz w:val="20"/>
    </w:rPr>
  </w:style>
  <w:style w:type="paragraph" w:styleId="Heading6">
    <w:name w:val="heading 6"/>
    <w:basedOn w:val="HeadingBase"/>
    <w:next w:val="Normal"/>
    <w:link w:val="Heading6Char"/>
    <w:qFormat/>
    <w:rsid w:val="00CC5E55"/>
    <w:pPr>
      <w:spacing w:before="60"/>
      <w:outlineLvl w:val="5"/>
    </w:pPr>
    <w:rPr>
      <w:color w:val="918585"/>
      <w:sz w:val="20"/>
    </w:rPr>
  </w:style>
  <w:style w:type="paragraph" w:styleId="Heading7">
    <w:name w:val="heading 7"/>
    <w:basedOn w:val="Normal"/>
    <w:next w:val="Normal"/>
    <w:link w:val="Heading7Char"/>
    <w:qFormat/>
    <w:rsid w:val="00CC5E55"/>
    <w:pPr>
      <w:ind w:left="720"/>
      <w:outlineLvl w:val="6"/>
    </w:pPr>
    <w:rPr>
      <w:i/>
    </w:rPr>
  </w:style>
  <w:style w:type="paragraph" w:styleId="Heading8">
    <w:name w:val="heading 8"/>
    <w:basedOn w:val="Normal"/>
    <w:next w:val="Normal"/>
    <w:link w:val="Heading8Char"/>
    <w:qFormat/>
    <w:rsid w:val="00CC5E55"/>
    <w:pPr>
      <w:ind w:left="720"/>
      <w:outlineLvl w:val="7"/>
    </w:pPr>
    <w:rPr>
      <w:i/>
    </w:rPr>
  </w:style>
  <w:style w:type="paragraph" w:styleId="Heading9">
    <w:name w:val="heading 9"/>
    <w:basedOn w:val="Normal"/>
    <w:next w:val="Normal"/>
    <w:link w:val="Heading9Char"/>
    <w:qFormat/>
    <w:rsid w:val="00CC5E55"/>
    <w:pPr>
      <w:ind w:left="720"/>
      <w:outlineLvl w:val="8"/>
    </w:pPr>
    <w:rPr>
      <w:i/>
    </w:rPr>
  </w:style>
  <w:style w:type="character" w:default="1" w:styleId="DefaultParagraphFont">
    <w:name w:val="Default Paragraph Font"/>
    <w:uiPriority w:val="1"/>
    <w:unhideWhenUsed/>
    <w:rsid w:val="00CC5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E55"/>
  </w:style>
  <w:style w:type="character" w:customStyle="1" w:styleId="Heading1Char">
    <w:name w:val="Heading 1 Char"/>
    <w:basedOn w:val="DefaultParagraphFont"/>
    <w:link w:val="Heading1"/>
    <w:rsid w:val="00CC5E55"/>
    <w:rPr>
      <w:rFonts w:ascii="Times New Roman" w:eastAsia="Times New Roman" w:hAnsi="Times New Roman" w:cs="Times New Roman"/>
      <w:b/>
      <w:sz w:val="32"/>
      <w:szCs w:val="20"/>
      <w:lang w:eastAsia="en-US"/>
    </w:rPr>
  </w:style>
  <w:style w:type="paragraph" w:styleId="BodyText">
    <w:name w:val="Body Text"/>
    <w:basedOn w:val="Normal"/>
    <w:link w:val="BodyTextChar"/>
    <w:rsid w:val="00CC5E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E55"/>
    <w:rPr>
      <w:rFonts w:ascii="Times New Roman" w:eastAsia="Times New Roman" w:hAnsi="Times New Roman" w:cs="Times New Roman"/>
      <w:sz w:val="24"/>
      <w:lang w:eastAsia="en-US"/>
    </w:rPr>
  </w:style>
  <w:style w:type="paragraph" w:styleId="ListBullet">
    <w:name w:val="List Bullet"/>
    <w:basedOn w:val="List"/>
    <w:rsid w:val="00CC5E55"/>
    <w:pPr>
      <w:numPr>
        <w:numId w:val="11"/>
      </w:numPr>
      <w:tabs>
        <w:tab w:val="clear" w:pos="340"/>
      </w:tabs>
      <w:spacing w:before="40" w:after="40"/>
    </w:pPr>
  </w:style>
  <w:style w:type="character" w:styleId="Emphasis">
    <w:name w:val="Emphasis"/>
    <w:basedOn w:val="DefaultParagraphFont"/>
    <w:qFormat/>
    <w:rsid w:val="00CC5E55"/>
    <w:rPr>
      <w:i/>
    </w:rPr>
  </w:style>
  <w:style w:type="paragraph" w:customStyle="1" w:styleId="SuperHeading">
    <w:name w:val="SuperHeading"/>
    <w:basedOn w:val="Normal"/>
    <w:rsid w:val="00CC5E55"/>
    <w:pPr>
      <w:spacing w:before="240" w:after="120"/>
      <w:outlineLvl w:val="0"/>
    </w:pPr>
    <w:rPr>
      <w:rFonts w:ascii="Times New Roman" w:hAnsi="Times New Roman"/>
      <w:b/>
      <w:sz w:val="32"/>
    </w:rPr>
  </w:style>
  <w:style w:type="paragraph" w:customStyle="1" w:styleId="AllowPageBreak">
    <w:name w:val="AllowPageBreak"/>
    <w:rsid w:val="00CC5E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E55"/>
    <w:rPr>
      <w:rFonts w:ascii="Courier New" w:eastAsia="Times New Roman" w:hAnsi="Courier New" w:cs="Times New Roman"/>
      <w:i/>
      <w:szCs w:val="20"/>
      <w:lang w:eastAsia="en-US"/>
    </w:rPr>
  </w:style>
  <w:style w:type="paragraph" w:customStyle="1" w:styleId="HeadingBase">
    <w:name w:val="Heading Base"/>
    <w:rsid w:val="00CC5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E55"/>
    <w:pPr>
      <w:tabs>
        <w:tab w:val="right" w:leader="dot" w:pos="9072"/>
      </w:tabs>
      <w:ind w:left="567"/>
    </w:pPr>
    <w:rPr>
      <w:szCs w:val="22"/>
    </w:rPr>
  </w:style>
  <w:style w:type="paragraph" w:customStyle="1" w:styleId="TOCBase">
    <w:name w:val="TOC Base"/>
    <w:rsid w:val="00CC5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E55"/>
    <w:pPr>
      <w:tabs>
        <w:tab w:val="right" w:leader="dot" w:pos="9072"/>
      </w:tabs>
      <w:spacing w:before="40" w:after="40"/>
      <w:ind w:left="284"/>
    </w:pPr>
    <w:rPr>
      <w:rFonts w:ascii="Times New Roman" w:hAnsi="Times New Roman"/>
    </w:rPr>
  </w:style>
  <w:style w:type="paragraph" w:styleId="TOC1">
    <w:name w:val="toc 1"/>
    <w:basedOn w:val="TOCBase"/>
    <w:next w:val="Normal"/>
    <w:rsid w:val="00CC5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E55"/>
    <w:rPr>
      <w:rFonts w:ascii="Times New Roman" w:eastAsia="Times New Roman" w:hAnsi="Times New Roman" w:cs="Times New Roman"/>
      <w:sz w:val="16"/>
      <w:lang w:eastAsia="en-US"/>
    </w:rPr>
  </w:style>
  <w:style w:type="paragraph" w:styleId="Title">
    <w:name w:val="Title"/>
    <w:basedOn w:val="HeadingBase"/>
    <w:link w:val="TitleChar"/>
    <w:qFormat/>
    <w:rsid w:val="00CC5E55"/>
    <w:pPr>
      <w:spacing w:before="5040"/>
      <w:jc w:val="center"/>
    </w:pPr>
    <w:rPr>
      <w:sz w:val="48"/>
      <w:szCs w:val="72"/>
      <w:lang w:val="en-US"/>
    </w:rPr>
  </w:style>
  <w:style w:type="character" w:customStyle="1" w:styleId="TitleChar">
    <w:name w:val="Title Char"/>
    <w:basedOn w:val="DefaultParagraphFont"/>
    <w:link w:val="Title"/>
    <w:rsid w:val="00CC5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E55"/>
    <w:pPr>
      <w:tabs>
        <w:tab w:val="left" w:pos="3600"/>
        <w:tab w:val="left" w:pos="3958"/>
      </w:tabs>
    </w:pPr>
  </w:style>
  <w:style w:type="paragraph" w:styleId="List">
    <w:name w:val="List"/>
    <w:basedOn w:val="BodyText"/>
    <w:next w:val="BodyText"/>
    <w:rsid w:val="00CC5E55"/>
    <w:pPr>
      <w:tabs>
        <w:tab w:val="left" w:pos="340"/>
      </w:tabs>
      <w:spacing w:before="60" w:after="60"/>
      <w:ind w:left="340" w:hanging="340"/>
    </w:pPr>
  </w:style>
  <w:style w:type="paragraph" w:customStyle="1" w:styleId="Note">
    <w:name w:val="Note"/>
    <w:basedOn w:val="BodyText"/>
    <w:rsid w:val="00CC5E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5E55"/>
    <w:rPr>
      <w:b/>
      <w:spacing w:val="0"/>
    </w:rPr>
  </w:style>
  <w:style w:type="paragraph" w:customStyle="1" w:styleId="SuperTitle">
    <w:name w:val="SuperTitle"/>
    <w:basedOn w:val="Title"/>
    <w:rsid w:val="00CC5E55"/>
    <w:pPr>
      <w:framePr w:wrap="auto" w:hAnchor="text" w:y="6049"/>
    </w:pPr>
    <w:rPr>
      <w:color w:val="000000"/>
      <w:sz w:val="40"/>
    </w:rPr>
  </w:style>
  <w:style w:type="paragraph" w:customStyle="1" w:styleId="TOCTitle">
    <w:name w:val="TOCTitle"/>
    <w:basedOn w:val="Heading1"/>
    <w:rsid w:val="00CC5E55"/>
    <w:pPr>
      <w:spacing w:after="240"/>
      <w:jc w:val="center"/>
      <w:outlineLvl w:val="9"/>
    </w:pPr>
    <w:rPr>
      <w:caps/>
    </w:rPr>
  </w:style>
  <w:style w:type="paragraph" w:customStyle="1" w:styleId="Version">
    <w:name w:val="Version"/>
    <w:rsid w:val="00CC5E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E55"/>
    <w:pPr>
      <w:numPr>
        <w:numId w:val="12"/>
      </w:numPr>
      <w:tabs>
        <w:tab w:val="clear" w:pos="680"/>
      </w:tabs>
    </w:pPr>
  </w:style>
  <w:style w:type="paragraph" w:styleId="Index1">
    <w:name w:val="index 1"/>
    <w:basedOn w:val="Normal"/>
    <w:next w:val="Normal"/>
    <w:semiHidden/>
    <w:rsid w:val="00CC5E55"/>
    <w:pPr>
      <w:keepNext w:val="0"/>
      <w:tabs>
        <w:tab w:val="right" w:pos="4176"/>
      </w:tabs>
      <w:ind w:left="198" w:hanging="198"/>
    </w:pPr>
    <w:rPr>
      <w:rFonts w:ascii="Garamond" w:hAnsi="Garamond"/>
    </w:rPr>
  </w:style>
  <w:style w:type="paragraph" w:styleId="IndexHeading">
    <w:name w:val="index heading"/>
    <w:basedOn w:val="Normal"/>
    <w:next w:val="Index1"/>
    <w:semiHidden/>
    <w:rsid w:val="00CC5E55"/>
    <w:pPr>
      <w:spacing w:before="120" w:after="120"/>
    </w:pPr>
    <w:rPr>
      <w:rFonts w:ascii="Arial" w:hAnsi="Arial"/>
      <w:b/>
      <w:color w:val="918585"/>
      <w:sz w:val="24"/>
    </w:rPr>
  </w:style>
  <w:style w:type="paragraph" w:styleId="Header">
    <w:name w:val="header"/>
    <w:basedOn w:val="Normal"/>
    <w:link w:val="HeaderChar"/>
    <w:rsid w:val="00CC5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E55"/>
    <w:rPr>
      <w:rFonts w:ascii="Times New Roman" w:eastAsia="Times New Roman" w:hAnsi="Times New Roman" w:cs="Times New Roman"/>
      <w:sz w:val="16"/>
      <w:szCs w:val="20"/>
      <w:lang w:val="en-GB" w:eastAsia="en-US"/>
    </w:rPr>
  </w:style>
  <w:style w:type="paragraph" w:customStyle="1" w:styleId="Chapter">
    <w:name w:val="Chapter"/>
    <w:basedOn w:val="Normal"/>
    <w:rsid w:val="00CC5E55"/>
    <w:pPr>
      <w:spacing w:before="240"/>
    </w:pPr>
    <w:rPr>
      <w:rFonts w:ascii="Times New Roman" w:hAnsi="Times New Roman"/>
      <w:smallCaps/>
      <w:spacing w:val="80"/>
      <w:sz w:val="28"/>
    </w:rPr>
  </w:style>
  <w:style w:type="paragraph" w:customStyle="1" w:styleId="InChapter">
    <w:name w:val="InChapter"/>
    <w:basedOn w:val="Heading3"/>
    <w:rsid w:val="00CC5E55"/>
    <w:pPr>
      <w:spacing w:after="240"/>
      <w:outlineLvl w:val="9"/>
    </w:pPr>
    <w:rPr>
      <w:noProof/>
    </w:rPr>
  </w:style>
  <w:style w:type="paragraph" w:styleId="Index2">
    <w:name w:val="index 2"/>
    <w:basedOn w:val="Normal"/>
    <w:next w:val="Normal"/>
    <w:semiHidden/>
    <w:rsid w:val="00CC5E55"/>
    <w:pPr>
      <w:tabs>
        <w:tab w:val="right" w:pos="4176"/>
      </w:tabs>
      <w:ind w:left="568" w:hanging="284"/>
    </w:pPr>
    <w:rPr>
      <w:rFonts w:ascii="Garamond" w:hAnsi="Garamond"/>
    </w:rPr>
  </w:style>
  <w:style w:type="paragraph" w:customStyle="1" w:styleId="Byline">
    <w:name w:val="Byline"/>
    <w:rsid w:val="00CC5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E55"/>
    <w:pPr>
      <w:tabs>
        <w:tab w:val="clear" w:pos="3600"/>
        <w:tab w:val="clear" w:pos="3958"/>
      </w:tabs>
      <w:jc w:val="right"/>
    </w:pPr>
  </w:style>
  <w:style w:type="paragraph" w:styleId="Caption">
    <w:name w:val="caption"/>
    <w:basedOn w:val="BodyText"/>
    <w:next w:val="Normal"/>
    <w:qFormat/>
    <w:rsid w:val="00CC5E55"/>
    <w:pPr>
      <w:framePr w:w="2268" w:hSpace="181" w:vSpace="181" w:wrap="around" w:vAnchor="text" w:hAnchor="page" w:x="1135" w:y="285" w:anchorLock="1"/>
    </w:pPr>
    <w:rPr>
      <w:i/>
    </w:rPr>
  </w:style>
  <w:style w:type="paragraph" w:customStyle="1" w:styleId="MiniTOCTitle">
    <w:name w:val="MiniTOCTitle"/>
    <w:basedOn w:val="Heading4"/>
    <w:rsid w:val="00CC5E55"/>
    <w:pPr>
      <w:spacing w:before="240"/>
      <w:outlineLvl w:val="9"/>
    </w:pPr>
    <w:rPr>
      <w:noProof/>
      <w:sz w:val="24"/>
    </w:rPr>
  </w:style>
  <w:style w:type="paragraph" w:customStyle="1" w:styleId="MiniTOCItem">
    <w:name w:val="MiniTOCItem"/>
    <w:basedOn w:val="ListBullet"/>
    <w:rsid w:val="00CC5E55"/>
    <w:pPr>
      <w:numPr>
        <w:numId w:val="0"/>
      </w:numPr>
      <w:tabs>
        <w:tab w:val="right" w:leader="dot" w:pos="6521"/>
      </w:tabs>
      <w:spacing w:before="0" w:after="0"/>
    </w:pPr>
  </w:style>
  <w:style w:type="paragraph" w:customStyle="1" w:styleId="TOFTitle">
    <w:name w:val="TOFTitle"/>
    <w:basedOn w:val="TOCTitle"/>
    <w:rsid w:val="00CC5E55"/>
  </w:style>
  <w:style w:type="paragraph" w:styleId="TableofFigures">
    <w:name w:val="table of figures"/>
    <w:basedOn w:val="Normal"/>
    <w:next w:val="Normal"/>
    <w:semiHidden/>
    <w:rsid w:val="00CC5E55"/>
    <w:pPr>
      <w:tabs>
        <w:tab w:val="right" w:leader="dot" w:pos="9072"/>
      </w:tabs>
      <w:ind w:left="970" w:hanging="403"/>
    </w:pPr>
    <w:rPr>
      <w:rFonts w:ascii="Times New Roman" w:hAnsi="Times New Roman"/>
      <w:b/>
    </w:rPr>
  </w:style>
  <w:style w:type="paragraph" w:styleId="ListNumber">
    <w:name w:val="List Number"/>
    <w:basedOn w:val="List"/>
    <w:rsid w:val="00CC5E55"/>
    <w:pPr>
      <w:numPr>
        <w:numId w:val="14"/>
      </w:numPr>
      <w:tabs>
        <w:tab w:val="clear" w:pos="340"/>
      </w:tabs>
    </w:pPr>
  </w:style>
  <w:style w:type="character" w:customStyle="1" w:styleId="WingdingSymbols">
    <w:name w:val="Wingding Symbols"/>
    <w:rsid w:val="00CC5E55"/>
    <w:rPr>
      <w:rFonts w:ascii="Wingdings" w:hAnsi="Wingdings"/>
    </w:rPr>
  </w:style>
  <w:style w:type="paragraph" w:customStyle="1" w:styleId="TableHeading">
    <w:name w:val="Table Heading"/>
    <w:basedOn w:val="HeadingBase"/>
    <w:rsid w:val="00CC5E55"/>
    <w:pPr>
      <w:keepLines/>
      <w:pBdr>
        <w:bottom w:val="single" w:sz="6" w:space="1" w:color="918585"/>
      </w:pBdr>
      <w:spacing w:before="240"/>
    </w:pPr>
  </w:style>
  <w:style w:type="character" w:customStyle="1" w:styleId="HotSpot">
    <w:name w:val="HotSpot"/>
    <w:rsid w:val="00CC5E55"/>
    <w:rPr>
      <w:color w:val="0033CC"/>
      <w:u w:val="none"/>
    </w:rPr>
  </w:style>
  <w:style w:type="paragraph" w:customStyle="1" w:styleId="BodyTextRight">
    <w:name w:val="Body Text Right"/>
    <w:basedOn w:val="BodyText"/>
    <w:rsid w:val="00CC5E55"/>
    <w:pPr>
      <w:spacing w:before="0" w:after="0"/>
      <w:jc w:val="right"/>
    </w:pPr>
  </w:style>
  <w:style w:type="paragraph" w:styleId="Index3">
    <w:name w:val="index 3"/>
    <w:basedOn w:val="ListNumber2"/>
    <w:next w:val="Normal"/>
    <w:semiHidden/>
    <w:rsid w:val="00CC5E55"/>
    <w:pPr>
      <w:numPr>
        <w:numId w:val="0"/>
      </w:numPr>
      <w:tabs>
        <w:tab w:val="right" w:leader="dot" w:pos="4176"/>
      </w:tabs>
    </w:pPr>
  </w:style>
  <w:style w:type="paragraph" w:styleId="ListNumber2">
    <w:name w:val="List Number 2"/>
    <w:basedOn w:val="List2"/>
    <w:rsid w:val="00CC5E55"/>
    <w:pPr>
      <w:numPr>
        <w:numId w:val="9"/>
      </w:numPr>
      <w:tabs>
        <w:tab w:val="clear" w:pos="1060"/>
      </w:tabs>
    </w:pPr>
  </w:style>
  <w:style w:type="paragraph" w:customStyle="1" w:styleId="MarginNote">
    <w:name w:val="Margin Note"/>
    <w:basedOn w:val="BodyText"/>
    <w:rsid w:val="00CC5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E55"/>
    <w:rPr>
      <w:sz w:val="32"/>
    </w:rPr>
  </w:style>
  <w:style w:type="paragraph" w:customStyle="1" w:styleId="HeadingProcedure">
    <w:name w:val="Heading Procedure"/>
    <w:basedOn w:val="HeadingBase"/>
    <w:next w:val="Normal"/>
    <w:rsid w:val="00CC5E55"/>
    <w:pPr>
      <w:tabs>
        <w:tab w:val="left" w:pos="0"/>
      </w:tabs>
      <w:spacing w:before="120" w:after="60"/>
    </w:pPr>
    <w:rPr>
      <w:i/>
      <w:color w:val="918585"/>
      <w:sz w:val="22"/>
    </w:rPr>
  </w:style>
  <w:style w:type="paragraph" w:customStyle="1" w:styleId="TableBodyText">
    <w:name w:val="Table Body Text"/>
    <w:basedOn w:val="BodyText"/>
    <w:rsid w:val="00CC5E55"/>
    <w:pPr>
      <w:spacing w:before="60" w:after="60"/>
    </w:pPr>
  </w:style>
  <w:style w:type="paragraph" w:styleId="ListContinue">
    <w:name w:val="List Continue"/>
    <w:basedOn w:val="List"/>
    <w:rsid w:val="00CC5E55"/>
    <w:pPr>
      <w:ind w:firstLine="0"/>
    </w:pPr>
  </w:style>
  <w:style w:type="paragraph" w:customStyle="1" w:styleId="ListNote">
    <w:name w:val="List Note"/>
    <w:basedOn w:val="List"/>
    <w:rsid w:val="00CC5E55"/>
    <w:pPr>
      <w:pBdr>
        <w:top w:val="single" w:sz="6" w:space="2" w:color="918585"/>
        <w:bottom w:val="single" w:sz="6" w:space="2" w:color="918585"/>
      </w:pBdr>
      <w:tabs>
        <w:tab w:val="left" w:pos="1021"/>
      </w:tabs>
      <w:ind w:firstLine="0"/>
    </w:pPr>
  </w:style>
  <w:style w:type="paragraph" w:customStyle="1" w:styleId="Warning">
    <w:name w:val="Warning"/>
    <w:basedOn w:val="BodyText"/>
    <w:rsid w:val="00CC5E55"/>
    <w:pPr>
      <w:shd w:val="clear" w:color="auto" w:fill="D9D9D9"/>
      <w:tabs>
        <w:tab w:val="left" w:pos="992"/>
      </w:tabs>
      <w:ind w:left="119" w:right="119"/>
    </w:pPr>
    <w:rPr>
      <w:sz w:val="20"/>
    </w:rPr>
  </w:style>
  <w:style w:type="paragraph" w:customStyle="1" w:styleId="MarginIcons">
    <w:name w:val="Margin Icons"/>
    <w:basedOn w:val="BodyText"/>
    <w:rsid w:val="00CC5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E55"/>
    <w:rPr>
      <w:rFonts w:ascii="Courier New" w:hAnsi="Courier New"/>
    </w:rPr>
  </w:style>
  <w:style w:type="paragraph" w:customStyle="1" w:styleId="NoteBullet">
    <w:name w:val="Note Bullet"/>
    <w:basedOn w:val="Note"/>
    <w:rsid w:val="00CC5E55"/>
    <w:pPr>
      <w:tabs>
        <w:tab w:val="clear" w:pos="680"/>
      </w:tabs>
      <w:spacing w:before="60" w:after="60"/>
    </w:pPr>
  </w:style>
  <w:style w:type="paragraph" w:customStyle="1" w:styleId="SubHeading2">
    <w:name w:val="SubHeading2"/>
    <w:basedOn w:val="HeadingBase"/>
    <w:rsid w:val="00CC5E55"/>
    <w:pPr>
      <w:spacing w:before="240" w:after="60"/>
    </w:pPr>
    <w:rPr>
      <w:sz w:val="20"/>
    </w:rPr>
  </w:style>
  <w:style w:type="paragraph" w:customStyle="1" w:styleId="SubHeading1">
    <w:name w:val="SubHeading1"/>
    <w:basedOn w:val="HeadingBase"/>
    <w:rsid w:val="00CC5E55"/>
    <w:pPr>
      <w:spacing w:before="240" w:after="60"/>
    </w:pPr>
    <w:rPr>
      <w:color w:val="918585"/>
      <w:sz w:val="22"/>
    </w:rPr>
  </w:style>
  <w:style w:type="paragraph" w:customStyle="1" w:styleId="SideHeading">
    <w:name w:val="Side Heading"/>
    <w:basedOn w:val="HeadingBase"/>
    <w:rsid w:val="00CC5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E55"/>
    <w:pPr>
      <w:numPr>
        <w:numId w:val="10"/>
      </w:numPr>
    </w:pPr>
  </w:style>
  <w:style w:type="paragraph" w:styleId="PlainText">
    <w:name w:val="Plain Text"/>
    <w:basedOn w:val="Normal"/>
    <w:link w:val="PlainTextChar"/>
    <w:rsid w:val="00CC5E55"/>
    <w:rPr>
      <w:sz w:val="20"/>
    </w:rPr>
  </w:style>
  <w:style w:type="character" w:customStyle="1" w:styleId="PlainTextChar">
    <w:name w:val="Plain Text Char"/>
    <w:basedOn w:val="DefaultParagraphFont"/>
    <w:link w:val="PlainText"/>
    <w:rsid w:val="00CC5E55"/>
    <w:rPr>
      <w:rFonts w:ascii="Courier New" w:eastAsia="Times New Roman" w:hAnsi="Courier New" w:cs="Times New Roman"/>
      <w:sz w:val="20"/>
      <w:szCs w:val="20"/>
      <w:lang w:eastAsia="en-US"/>
    </w:rPr>
  </w:style>
  <w:style w:type="character" w:customStyle="1" w:styleId="MenuOption">
    <w:name w:val="Menu Option"/>
    <w:basedOn w:val="DefaultParagraphFont"/>
    <w:rsid w:val="00CC5E55"/>
    <w:rPr>
      <w:b/>
      <w:smallCaps/>
    </w:rPr>
  </w:style>
  <w:style w:type="paragraph" w:customStyle="1" w:styleId="TableListNumber">
    <w:name w:val="Table List Number"/>
    <w:basedOn w:val="ListNumber"/>
    <w:rsid w:val="00CC5E55"/>
    <w:pPr>
      <w:numPr>
        <w:numId w:val="0"/>
      </w:numPr>
    </w:pPr>
  </w:style>
  <w:style w:type="paragraph" w:styleId="TOC4">
    <w:name w:val="toc 4"/>
    <w:basedOn w:val="TOCBase"/>
    <w:next w:val="Normal"/>
    <w:semiHidden/>
    <w:rsid w:val="00CC5E55"/>
    <w:pPr>
      <w:tabs>
        <w:tab w:val="right" w:leader="dot" w:pos="9071"/>
      </w:tabs>
      <w:ind w:left="1701"/>
    </w:pPr>
  </w:style>
  <w:style w:type="paragraph" w:customStyle="1" w:styleId="ListAlpha">
    <w:name w:val="List Alpha"/>
    <w:basedOn w:val="List"/>
    <w:rsid w:val="00CC5E55"/>
    <w:pPr>
      <w:numPr>
        <w:numId w:val="8"/>
      </w:numPr>
    </w:pPr>
  </w:style>
  <w:style w:type="paragraph" w:customStyle="1" w:styleId="ListAlpha2">
    <w:name w:val="List Alpha 2"/>
    <w:basedOn w:val="List2"/>
    <w:rsid w:val="00CC5E55"/>
    <w:pPr>
      <w:numPr>
        <w:numId w:val="7"/>
      </w:numPr>
    </w:pPr>
  </w:style>
  <w:style w:type="paragraph" w:styleId="List2">
    <w:name w:val="List 2"/>
    <w:basedOn w:val="BodyText"/>
    <w:rsid w:val="00CC5E55"/>
    <w:pPr>
      <w:tabs>
        <w:tab w:val="left" w:pos="680"/>
      </w:tabs>
      <w:spacing w:before="60" w:after="60"/>
      <w:ind w:left="680" w:hanging="340"/>
    </w:pPr>
  </w:style>
  <w:style w:type="paragraph" w:styleId="List3">
    <w:name w:val="List 3"/>
    <w:basedOn w:val="BodyText"/>
    <w:rsid w:val="00CC5E55"/>
    <w:pPr>
      <w:tabs>
        <w:tab w:val="left" w:pos="1021"/>
      </w:tabs>
      <w:spacing w:before="60" w:after="60"/>
      <w:ind w:left="1020" w:hanging="340"/>
    </w:pPr>
  </w:style>
  <w:style w:type="paragraph" w:styleId="List4">
    <w:name w:val="List 4"/>
    <w:basedOn w:val="BodyText"/>
    <w:rsid w:val="00CC5E55"/>
    <w:pPr>
      <w:tabs>
        <w:tab w:val="left" w:pos="1361"/>
      </w:tabs>
      <w:spacing w:before="60" w:after="60"/>
      <w:ind w:left="1361" w:hanging="340"/>
    </w:pPr>
  </w:style>
  <w:style w:type="paragraph" w:styleId="List5">
    <w:name w:val="List 5"/>
    <w:basedOn w:val="BodyText"/>
    <w:rsid w:val="00CC5E55"/>
    <w:pPr>
      <w:tabs>
        <w:tab w:val="left" w:pos="1701"/>
      </w:tabs>
      <w:spacing w:before="60" w:after="60"/>
      <w:ind w:left="1701" w:hanging="340"/>
    </w:pPr>
  </w:style>
  <w:style w:type="paragraph" w:styleId="ListBullet3">
    <w:name w:val="List Bullet 3"/>
    <w:basedOn w:val="List3"/>
    <w:rsid w:val="00CC5E55"/>
    <w:pPr>
      <w:numPr>
        <w:numId w:val="13"/>
      </w:numPr>
      <w:tabs>
        <w:tab w:val="clear" w:pos="1021"/>
      </w:tabs>
      <w:ind w:left="1037" w:hanging="357"/>
    </w:pPr>
  </w:style>
  <w:style w:type="paragraph" w:styleId="ListBullet4">
    <w:name w:val="List Bullet 4"/>
    <w:basedOn w:val="List4"/>
    <w:rsid w:val="00CC5E55"/>
    <w:pPr>
      <w:numPr>
        <w:numId w:val="2"/>
      </w:numPr>
      <w:tabs>
        <w:tab w:val="clear" w:pos="1361"/>
      </w:tabs>
    </w:pPr>
  </w:style>
  <w:style w:type="paragraph" w:styleId="ListBullet5">
    <w:name w:val="List Bullet 5"/>
    <w:basedOn w:val="List5"/>
    <w:rsid w:val="00CC5E55"/>
    <w:pPr>
      <w:numPr>
        <w:numId w:val="3"/>
      </w:numPr>
    </w:pPr>
  </w:style>
  <w:style w:type="paragraph" w:styleId="ListContinue2">
    <w:name w:val="List Continue 2"/>
    <w:basedOn w:val="List2"/>
    <w:rsid w:val="00CC5E55"/>
    <w:pPr>
      <w:ind w:firstLine="0"/>
    </w:pPr>
  </w:style>
  <w:style w:type="paragraph" w:styleId="ListContinue3">
    <w:name w:val="List Continue 3"/>
    <w:basedOn w:val="List3"/>
    <w:rsid w:val="00CC5E55"/>
    <w:pPr>
      <w:ind w:left="1021" w:firstLine="0"/>
    </w:pPr>
  </w:style>
  <w:style w:type="paragraph" w:styleId="ListContinue4">
    <w:name w:val="List Continue 4"/>
    <w:basedOn w:val="List4"/>
    <w:rsid w:val="00CC5E55"/>
    <w:pPr>
      <w:ind w:firstLine="0"/>
    </w:pPr>
  </w:style>
  <w:style w:type="paragraph" w:styleId="ListContinue5">
    <w:name w:val="List Continue 5"/>
    <w:basedOn w:val="List5"/>
    <w:rsid w:val="00CC5E55"/>
    <w:pPr>
      <w:ind w:firstLine="0"/>
    </w:pPr>
  </w:style>
  <w:style w:type="paragraph" w:styleId="ListNumber3">
    <w:name w:val="List Number 3"/>
    <w:basedOn w:val="List3"/>
    <w:rsid w:val="00CC5E55"/>
    <w:pPr>
      <w:numPr>
        <w:numId w:val="4"/>
      </w:numPr>
    </w:pPr>
  </w:style>
  <w:style w:type="paragraph" w:styleId="ListNumber4">
    <w:name w:val="List Number 4"/>
    <w:basedOn w:val="List4"/>
    <w:rsid w:val="00CC5E55"/>
    <w:pPr>
      <w:numPr>
        <w:numId w:val="5"/>
      </w:numPr>
    </w:pPr>
  </w:style>
  <w:style w:type="paragraph" w:styleId="ListNumber5">
    <w:name w:val="List Number 5"/>
    <w:basedOn w:val="List5"/>
    <w:rsid w:val="00CC5E55"/>
    <w:pPr>
      <w:numPr>
        <w:numId w:val="6"/>
      </w:numPr>
    </w:pPr>
  </w:style>
  <w:style w:type="paragraph" w:styleId="BlockText">
    <w:name w:val="Block Text"/>
    <w:basedOn w:val="Normal"/>
    <w:rsid w:val="00CC5E55"/>
    <w:pPr>
      <w:spacing w:after="120"/>
      <w:ind w:left="1440" w:right="1440"/>
    </w:pPr>
  </w:style>
  <w:style w:type="character" w:customStyle="1" w:styleId="Subscript">
    <w:name w:val="Subscript"/>
    <w:basedOn w:val="DefaultParagraphFont"/>
    <w:rsid w:val="00CC5E55"/>
    <w:rPr>
      <w:sz w:val="16"/>
      <w:vertAlign w:val="subscript"/>
    </w:rPr>
  </w:style>
  <w:style w:type="character" w:customStyle="1" w:styleId="Superscript">
    <w:name w:val="Superscript"/>
    <w:basedOn w:val="DefaultParagraphFont"/>
    <w:rsid w:val="00CC5E55"/>
    <w:rPr>
      <w:sz w:val="16"/>
      <w:vertAlign w:val="superscript"/>
    </w:rPr>
  </w:style>
  <w:style w:type="character" w:customStyle="1" w:styleId="Symbols">
    <w:name w:val="Symbols"/>
    <w:basedOn w:val="DefaultParagraphFont"/>
    <w:rsid w:val="00CC5E55"/>
    <w:rPr>
      <w:rFonts w:ascii="Symbol" w:hAnsi="Symbol"/>
    </w:rPr>
  </w:style>
  <w:style w:type="character" w:customStyle="1" w:styleId="MenuOptions">
    <w:name w:val="Menu Options"/>
    <w:basedOn w:val="DefaultParagraphFont"/>
    <w:rsid w:val="00CC5E55"/>
    <w:rPr>
      <w:rFonts w:ascii="Arial Narrow" w:hAnsi="Arial Narrow"/>
      <w:smallCaps/>
    </w:rPr>
  </w:style>
  <w:style w:type="character" w:customStyle="1" w:styleId="Buttons">
    <w:name w:val="Buttons"/>
    <w:basedOn w:val="DefaultParagraphFont"/>
    <w:rsid w:val="00CC5E55"/>
    <w:rPr>
      <w:b/>
    </w:rPr>
  </w:style>
  <w:style w:type="character" w:customStyle="1" w:styleId="Underlined">
    <w:name w:val="Underlined"/>
    <w:basedOn w:val="DefaultParagraphFont"/>
    <w:rsid w:val="00CC5E55"/>
    <w:rPr>
      <w:u w:val="single"/>
    </w:rPr>
  </w:style>
  <w:style w:type="paragraph" w:customStyle="1" w:styleId="TableBodyTextRight">
    <w:name w:val="Table Body Text Right"/>
    <w:basedOn w:val="TableBodyText"/>
    <w:rsid w:val="00CC5E55"/>
    <w:pPr>
      <w:widowControl w:val="0"/>
      <w:autoSpaceDE w:val="0"/>
      <w:autoSpaceDN w:val="0"/>
      <w:adjustRightInd w:val="0"/>
      <w:jc w:val="right"/>
    </w:pPr>
    <w:rPr>
      <w:rFonts w:cs="Arial"/>
      <w:szCs w:val="18"/>
    </w:rPr>
  </w:style>
  <w:style w:type="paragraph" w:customStyle="1" w:styleId="CopyrightText">
    <w:name w:val="Copyright Text"/>
    <w:basedOn w:val="BodyText"/>
    <w:rsid w:val="00CC5E55"/>
    <w:rPr>
      <w:sz w:val="18"/>
    </w:rPr>
  </w:style>
  <w:style w:type="paragraph" w:customStyle="1" w:styleId="BodySmallRight">
    <w:name w:val="Body Small Right"/>
    <w:basedOn w:val="BodyTextRight"/>
    <w:rsid w:val="00CC5E55"/>
    <w:rPr>
      <w:sz w:val="18"/>
      <w:szCs w:val="18"/>
    </w:rPr>
  </w:style>
  <w:style w:type="paragraph" w:customStyle="1" w:styleId="MarginEdition">
    <w:name w:val="Margin Edition"/>
    <w:basedOn w:val="MarginNote"/>
    <w:rsid w:val="00CC5E55"/>
    <w:pPr>
      <w:spacing w:before="0" w:after="0"/>
    </w:pPr>
    <w:rPr>
      <w:rFonts w:ascii="Times New Roman" w:hAnsi="Times New Roman"/>
      <w:color w:val="999999"/>
    </w:rPr>
  </w:style>
  <w:style w:type="paragraph" w:customStyle="1" w:styleId="Spacer">
    <w:name w:val="Spacer"/>
    <w:basedOn w:val="Normal"/>
    <w:rsid w:val="00CC5E55"/>
    <w:rPr>
      <w:sz w:val="2"/>
      <w:szCs w:val="2"/>
    </w:rPr>
  </w:style>
  <w:style w:type="character" w:customStyle="1" w:styleId="Small">
    <w:name w:val="Small"/>
    <w:basedOn w:val="DefaultParagraphFont"/>
    <w:rsid w:val="00CC5E55"/>
    <w:rPr>
      <w:sz w:val="16"/>
    </w:rPr>
  </w:style>
  <w:style w:type="paragraph" w:customStyle="1" w:styleId="WideTable">
    <w:name w:val="Wide Table"/>
    <w:basedOn w:val="Normal"/>
    <w:rsid w:val="00CC5E55"/>
    <w:pPr>
      <w:ind w:left="-1418"/>
    </w:pPr>
    <w:rPr>
      <w:sz w:val="2"/>
      <w:szCs w:val="2"/>
    </w:rPr>
  </w:style>
  <w:style w:type="character" w:styleId="PageNumber">
    <w:name w:val="page number"/>
    <w:basedOn w:val="DefaultParagraphFont"/>
    <w:rsid w:val="00CC5E55"/>
  </w:style>
  <w:style w:type="paragraph" w:styleId="Quote">
    <w:name w:val="Quote"/>
    <w:basedOn w:val="Heading1"/>
    <w:link w:val="QuoteChar"/>
    <w:qFormat/>
    <w:rsid w:val="00CC5E55"/>
    <w:rPr>
      <w:b w:val="0"/>
      <w:sz w:val="72"/>
      <w:szCs w:val="72"/>
      <w:lang w:val="en-NZ"/>
    </w:rPr>
  </w:style>
  <w:style w:type="character" w:customStyle="1" w:styleId="QuoteChar">
    <w:name w:val="Quote Char"/>
    <w:basedOn w:val="DefaultParagraphFont"/>
    <w:link w:val="Quote"/>
    <w:rsid w:val="00CC5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E55"/>
    <w:pPr>
      <w:pageBreakBefore/>
    </w:pPr>
  </w:style>
  <w:style w:type="paragraph" w:customStyle="1" w:styleId="Border">
    <w:name w:val="Border"/>
    <w:basedOn w:val="Normal"/>
    <w:qFormat/>
    <w:rsid w:val="00CC5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E55"/>
    <w:rPr>
      <w:b/>
      <w:bCs/>
      <w:i/>
      <w:iCs/>
      <w:color w:val="auto"/>
    </w:rPr>
  </w:style>
  <w:style w:type="paragraph" w:styleId="IntenseQuote">
    <w:name w:val="Intense Quote"/>
    <w:basedOn w:val="Normal"/>
    <w:next w:val="Normal"/>
    <w:link w:val="IntenseQuoteChar"/>
    <w:uiPriority w:val="30"/>
    <w:qFormat/>
    <w:rsid w:val="00CC5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E55"/>
    <w:rPr>
      <w:smallCaps/>
      <w:color w:val="auto"/>
      <w:u w:val="single"/>
    </w:rPr>
  </w:style>
  <w:style w:type="character" w:styleId="IntenseReference">
    <w:name w:val="Intense Reference"/>
    <w:basedOn w:val="DefaultParagraphFont"/>
    <w:uiPriority w:val="32"/>
    <w:qFormat/>
    <w:rsid w:val="00CC5E55"/>
    <w:rPr>
      <w:b/>
      <w:bCs/>
      <w:smallCaps/>
      <w:color w:val="auto"/>
      <w:spacing w:val="5"/>
      <w:u w:val="single"/>
    </w:rPr>
  </w:style>
  <w:style w:type="paragraph" w:customStyle="1" w:styleId="2ColumnHeading">
    <w:name w:val="2Column Heading"/>
    <w:basedOn w:val="BodyText"/>
    <w:qFormat/>
    <w:rsid w:val="00CC5E55"/>
    <w:pPr>
      <w:spacing w:after="60"/>
      <w:ind w:left="-2268"/>
    </w:pPr>
    <w:rPr>
      <w:b/>
    </w:rPr>
  </w:style>
  <w:style w:type="paragraph" w:customStyle="1" w:styleId="Heading1TOC">
    <w:name w:val="Heading1 TOC"/>
    <w:basedOn w:val="Normal"/>
    <w:qFormat/>
    <w:rsid w:val="00CC5E55"/>
    <w:pPr>
      <w:spacing w:before="240" w:after="120"/>
    </w:pPr>
    <w:rPr>
      <w:rFonts w:ascii="Times New Roman" w:hAnsi="Times New Roman"/>
      <w:b/>
      <w:sz w:val="32"/>
    </w:rPr>
  </w:style>
  <w:style w:type="paragraph" w:customStyle="1" w:styleId="Heading2TOC">
    <w:name w:val="Heading2 TOC"/>
    <w:basedOn w:val="Normal"/>
    <w:qFormat/>
    <w:rsid w:val="00CC5E55"/>
    <w:pPr>
      <w:spacing w:before="240" w:after="60"/>
    </w:pPr>
    <w:rPr>
      <w:rFonts w:ascii="Times New Roman" w:hAnsi="Times New Roman"/>
      <w:b/>
      <w:sz w:val="28"/>
    </w:rPr>
  </w:style>
  <w:style w:type="character" w:customStyle="1" w:styleId="Underline">
    <w:name w:val="Underline"/>
    <w:basedOn w:val="DefaultParagraphFont"/>
    <w:qFormat/>
    <w:rsid w:val="00CC5E55"/>
    <w:rPr>
      <w:u w:val="single"/>
    </w:rPr>
  </w:style>
  <w:style w:type="character" w:customStyle="1" w:styleId="BoldandItalics">
    <w:name w:val="Bold and Italics"/>
    <w:qFormat/>
    <w:rsid w:val="00CC5E55"/>
    <w:rPr>
      <w:b/>
      <w:i/>
      <w:u w:val="none"/>
    </w:rPr>
  </w:style>
  <w:style w:type="paragraph" w:styleId="BalloonText">
    <w:name w:val="Balloon Text"/>
    <w:basedOn w:val="Normal"/>
    <w:link w:val="BalloonTextChar"/>
    <w:rsid w:val="00CC5E55"/>
    <w:rPr>
      <w:rFonts w:ascii="Tahoma" w:hAnsi="Tahoma" w:cs="Tahoma"/>
      <w:sz w:val="16"/>
      <w:szCs w:val="16"/>
    </w:rPr>
  </w:style>
  <w:style w:type="character" w:customStyle="1" w:styleId="BalloonTextChar">
    <w:name w:val="Balloon Text Char"/>
    <w:basedOn w:val="DefaultParagraphFont"/>
    <w:link w:val="BalloonText"/>
    <w:rsid w:val="00CC5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E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E55"/>
    <w:rPr>
      <w:b/>
      <w:color w:val="660033"/>
      <w:spacing w:val="0"/>
    </w:rPr>
  </w:style>
  <w:style w:type="paragraph" w:customStyle="1" w:styleId="Nameditemlist">
    <w:name w:val="Named item list"/>
    <w:basedOn w:val="BodyText"/>
    <w:qFormat/>
    <w:rsid w:val="00CC5E55"/>
    <w:pPr>
      <w:tabs>
        <w:tab w:val="left" w:pos="2835"/>
      </w:tabs>
      <w:ind w:left="2835" w:hanging="2835"/>
    </w:pPr>
  </w:style>
  <w:style w:type="paragraph" w:customStyle="1" w:styleId="BodyTextnopadding">
    <w:name w:val="Body Text no padding"/>
    <w:basedOn w:val="BodyText"/>
    <w:qFormat/>
    <w:rsid w:val="00CC5E55"/>
    <w:pPr>
      <w:spacing w:before="0" w:after="0"/>
    </w:pPr>
  </w:style>
  <w:style w:type="paragraph" w:customStyle="1" w:styleId="BodyTextBold">
    <w:name w:val="Body Text Bold"/>
    <w:basedOn w:val="BodyText"/>
    <w:qFormat/>
    <w:rsid w:val="00CC5E55"/>
    <w:rPr>
      <w:b/>
    </w:rPr>
  </w:style>
  <w:style w:type="character" w:styleId="Hyperlink">
    <w:name w:val="Hyperlink"/>
    <w:basedOn w:val="DefaultParagraphFont"/>
    <w:uiPriority w:val="99"/>
    <w:unhideWhenUsed/>
    <w:rsid w:val="007A7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2906</Characters>
  <Application>Microsoft Office Word</Application>
  <DocSecurity>0</DocSecurity>
  <Lines>58</Lines>
  <Paragraphs>39</Paragraphs>
  <ScaleCrop>false</ScaleCrop>
  <Company>Author-it Software Corporation Ltd.</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TLIW2001 Operate under track protection rules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2020-10-27T05:22:00Z</dcterms:created>
  <dcterms:modified xsi:type="dcterms:W3CDTF">2020-10-27T05:22:00Z</dcterms:modified>
</cp:coreProperties>
</file>