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F5F" w:rsidP="00E42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TLIW0044 Weld rail on tram/light rail systems using submerged ARC welding process</w:t>
      </w:r>
      <w:r>
        <w:fldChar w:fldCharType="end"/>
      </w:r>
    </w:p>
    <w:p w:rsidR="00E42F5F" w:rsidP="00E42F5F">
      <w:pPr>
        <w:pStyle w:val="Version"/>
        <w:sectPr w:rsidSect="003F4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49E" w:rsidP="003F449E">
      <w:pPr>
        <w:pStyle w:val="SuperHeading"/>
      </w:pPr>
      <w:r w:rsidRPr="003F449E">
        <w:t>TLIW0044 Weld rail on tram/light rail systems using submerged ARC welding process</w:t>
      </w:r>
    </w:p>
    <w:p w:rsidR="00000000" w:rsidRPr="003F449E" w:rsidP="003F449E">
      <w:pPr>
        <w:pStyle w:val="Heading1"/>
      </w:pPr>
      <w:bookmarkStart w:id="1" w:name="O_755875"/>
      <w:bookmarkEnd w:id="1"/>
      <w:r w:rsidRPr="003F449E">
        <w:t>Modification History</w:t>
      </w:r>
    </w:p>
    <w:p w:rsidR="00E42F5F" w:rsidP="00E42F5F">
      <w:pPr>
        <w:pStyle w:val="BodyText"/>
      </w:pPr>
      <w:r w:rsidRPr="003F449E">
        <w:t>Release 1. This is the first release of this unit of competency in the TLI Transport and Logistics Training Package.</w:t>
      </w:r>
    </w:p>
    <w:p w:rsidR="00000000" w:rsidRPr="003F449E" w:rsidP="003F449E">
      <w:pPr>
        <w:pStyle w:val="Heading1"/>
      </w:pPr>
      <w:bookmarkStart w:id="2" w:name="O_755876"/>
      <w:bookmarkEnd w:id="2"/>
      <w:r w:rsidRPr="003F449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t xml:space="preserve">This unit involves the skills and knowledge required to weld rail on tram/light rail systems using a submerged arc welding process. </w:t>
            </w:r>
          </w:p>
          <w:p w:rsidR="00000000" w:rsidRPr="003F449E" w:rsidP="003F449E">
            <w:pPr>
              <w:pStyle w:val="BodyText"/>
            </w:pPr>
            <w:r w:rsidRPr="003F449E">
              <w:t xml:space="preserve">It covers preparing materials, selecting and setting up welding equipment, carrying out submerged arc welding, </w:t>
            </w:r>
            <w:r w:rsidRPr="003F449E">
              <w:t xml:space="preserve">inspecting for and correcting defects, and maintaining weld records. </w:t>
            </w:r>
          </w:p>
          <w:p w:rsidR="00000000" w:rsidRPr="003F449E" w:rsidP="003F449E">
            <w:pPr>
              <w:pStyle w:val="BodyText"/>
            </w:pPr>
            <w:r w:rsidRPr="003F449E">
              <w:t>Welds would mainly involve building up or pad welding on longer lengths of rail on tram/light rail systems. It covers welding both the rail head and the check rail.</w:t>
            </w:r>
          </w:p>
          <w:p w:rsidR="00000000" w:rsidRPr="003F449E" w:rsidP="003F449E">
            <w:pPr>
              <w:pStyle w:val="BodyText"/>
            </w:pPr>
            <w:r w:rsidRPr="003F449E">
              <w:t>No licensing, legisla</w:t>
            </w:r>
            <w:r w:rsidRPr="003F449E">
              <w:t>tive or certification requirements apply to this unit at the time of publication.</w:t>
            </w:r>
          </w:p>
        </w:tc>
      </w:tr>
    </w:tbl>
    <w:p w:rsidR="00E42F5F" w:rsidP="003F449E">
      <w:pPr>
        <w:pStyle w:val="BodyText"/>
      </w:pPr>
    </w:p>
    <w:p w:rsidR="00E42F5F" w:rsidP="003F449E">
      <w:pPr>
        <w:pStyle w:val="BodyText"/>
      </w:pPr>
    </w:p>
    <w:p w:rsidR="00000000" w:rsidRPr="003F449E" w:rsidP="003F449E">
      <w:pPr>
        <w:pStyle w:val="Heading1"/>
      </w:pPr>
      <w:bookmarkStart w:id="3" w:name="O_755877"/>
      <w:bookmarkEnd w:id="3"/>
      <w:r w:rsidRPr="003F449E">
        <w:t>Pre-requisite Unit</w:t>
      </w:r>
    </w:p>
    <w:p w:rsidR="00E42F5F" w:rsidP="00E42F5F">
      <w:pPr>
        <w:pStyle w:val="BodyText"/>
      </w:pPr>
      <w:r w:rsidRPr="003F449E">
        <w:t>Not applicable.</w:t>
      </w:r>
    </w:p>
    <w:p w:rsidR="00000000" w:rsidRPr="003F449E" w:rsidP="003F449E">
      <w:pPr>
        <w:pStyle w:val="Heading1"/>
      </w:pPr>
      <w:bookmarkStart w:id="4" w:name="O_755878"/>
      <w:bookmarkEnd w:id="4"/>
      <w:r w:rsidRPr="003F449E">
        <w:t>Competency Field</w:t>
      </w:r>
    </w:p>
    <w:p w:rsidR="00E42F5F" w:rsidP="00E42F5F">
      <w:pPr>
        <w:pStyle w:val="BodyText"/>
      </w:pPr>
      <w:r w:rsidRPr="003F449E">
        <w:t>W – Equipment and Systems Operations</w:t>
      </w:r>
    </w:p>
    <w:p w:rsidR="00000000" w:rsidRPr="003F449E" w:rsidP="003F449E">
      <w:pPr>
        <w:pStyle w:val="Heading1"/>
      </w:pPr>
      <w:bookmarkStart w:id="5" w:name="O_755879"/>
      <w:bookmarkEnd w:id="5"/>
      <w:r w:rsidRPr="003F449E">
        <w:t>Unit Sector</w:t>
      </w:r>
    </w:p>
    <w:p w:rsidR="00E42F5F" w:rsidP="00E42F5F">
      <w:pPr>
        <w:pStyle w:val="BodyText"/>
      </w:pPr>
      <w:r w:rsidRPr="003F449E">
        <w:t>Not applicable.</w:t>
      </w:r>
    </w:p>
    <w:p w:rsidR="00000000" w:rsidRPr="003F449E" w:rsidP="003F449E">
      <w:pPr>
        <w:pStyle w:val="Heading1"/>
      </w:pPr>
      <w:bookmarkStart w:id="6" w:name="O_755880"/>
      <w:bookmarkEnd w:id="6"/>
      <w:r w:rsidRPr="003F44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Performance criteria describe the performance needed to demonstrate achievement of the element.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Prepare for welding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 requirements are identified from</w:t>
            </w:r>
            <w:r w:rsidRPr="003F449E">
              <w:t xml:space="preserve"> specifications and/or technical drawings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Rail surface is correctly prepared using tools and techniques appropriate to the material and process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Materials are assembled/aligned to specifications as required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Track is measured prior to commencement of welding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Welding machine settings and consumables are identified from job requirements, welding procedures, specifications and/or technical drawings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Hazards are identified, risks are assessed and control measures are implemented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rPr>
                <w:rStyle w:val="SpecialBold"/>
              </w:rPr>
              <w:t>Assemble and set up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Welding equipment is assembled and set up safely and correctly in accordance with operating procedures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Defec</w:t>
            </w:r>
            <w:r w:rsidRPr="003F449E">
              <w:t>tive equipment is tagged and replaced in accordance with organisational and manufacturer specifications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rPr>
                <w:rStyle w:val="SpecialBold"/>
              </w:rPr>
              <w:t>Weld rail using submerged arc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Pad, butt and fillet welds are deposited correctly in flat and fillet welds in horizontal position in accor</w:t>
            </w:r>
            <w:r w:rsidRPr="003F449E">
              <w:t>dance with specifications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Joints are cleaned to specifications using techniques and tools appropriate to the defect, material and process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rPr>
                <w:rStyle w:val="SpecialBold"/>
              </w:rPr>
              <w:t>Inspect welds and correct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 joints are visually inspected against specifications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Track is measured to ensure welded track is within accepted tolerances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 defects are identified and remedial action is taken, where required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Defects are removed with minimum loss of sound metal using techniques and tools appropriate to the defect, material and process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rPr>
                <w:rStyle w:val="SpecialBold"/>
              </w:rPr>
              <w:t xml:space="preserve">Maintain weld records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Weld records are filled in legibly and proofread</w:t>
            </w:r>
          </w:p>
        </w:tc>
      </w:tr>
      <w:tr w:rsidTr="00E42F5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9E">
            <w:pPr>
              <w:pStyle w:val="BodyText"/>
              <w:rPr>
                <w:lang w:val="en-NZ"/>
              </w:rPr>
            </w:pPr>
            <w:r w:rsidRPr="003F449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9E" w:rsidP="003F449E">
            <w:pPr>
              <w:pStyle w:val="BodyText"/>
            </w:pPr>
            <w:r w:rsidRPr="003F449E">
              <w:t>Weld records are processed in accordance w</w:t>
            </w:r>
            <w:r w:rsidRPr="003F449E">
              <w:t>ith organisational procedures</w:t>
            </w:r>
          </w:p>
        </w:tc>
      </w:tr>
    </w:tbl>
    <w:p w:rsidR="00E42F5F" w:rsidP="003F449E">
      <w:pPr>
        <w:pStyle w:val="BodyText"/>
      </w:pPr>
    </w:p>
    <w:p w:rsidR="00E42F5F" w:rsidP="003F449E">
      <w:pPr>
        <w:pStyle w:val="BodyText"/>
      </w:pPr>
    </w:p>
    <w:p w:rsidR="00000000" w:rsidRPr="003F449E" w:rsidP="003F449E">
      <w:pPr>
        <w:pStyle w:val="Heading1"/>
      </w:pPr>
      <w:bookmarkStart w:id="7" w:name="O_755881"/>
      <w:bookmarkEnd w:id="7"/>
      <w:r w:rsidRPr="003F449E">
        <w:t>Foundation Skills</w:t>
      </w:r>
    </w:p>
    <w:p w:rsidR="00E42F5F" w:rsidP="00E42F5F">
      <w:pPr>
        <w:pStyle w:val="BodyText"/>
      </w:pPr>
      <w:r w:rsidRPr="003F449E">
        <w:t>Foundation skills essential to performance are explicit in the performance criteria of this unit of competency.</w:t>
      </w:r>
    </w:p>
    <w:p w:rsidR="00000000" w:rsidRPr="003F449E" w:rsidP="003F449E">
      <w:pPr>
        <w:pStyle w:val="Heading1"/>
      </w:pPr>
      <w:bookmarkStart w:id="8" w:name="O_755882"/>
      <w:bookmarkEnd w:id="8"/>
      <w:r w:rsidRPr="003F449E">
        <w:t>Range of Conditions</w:t>
      </w:r>
    </w:p>
    <w:p w:rsidR="00000000" w:rsidRPr="003F449E" w:rsidP="00E42F5F">
      <w:pPr>
        <w:pStyle w:val="BodyText"/>
      </w:pPr>
      <w:r w:rsidRPr="003F449E">
        <w:t>Range is restricted to essential operating conditions and any other variables essential to the work environment.</w:t>
      </w:r>
    </w:p>
    <w:p w:rsidR="00E42F5F" w:rsidP="00E42F5F">
      <w:pPr>
        <w:pStyle w:val="BodyText"/>
      </w:pPr>
      <w:r w:rsidRPr="003F449E">
        <w:t>Non-essential conditions can be found in the Companion Volume Implementation Guide.</w:t>
      </w:r>
    </w:p>
    <w:p w:rsidR="00000000" w:rsidRPr="003F449E" w:rsidP="003F449E">
      <w:pPr>
        <w:pStyle w:val="Heading1"/>
      </w:pPr>
      <w:bookmarkStart w:id="9" w:name="O_755883"/>
      <w:bookmarkEnd w:id="9"/>
      <w:r w:rsidRPr="003F449E">
        <w:t>Unit Mapping Information</w:t>
      </w:r>
    </w:p>
    <w:p w:rsidR="00E42F5F" w:rsidP="00E42F5F">
      <w:pPr>
        <w:pStyle w:val="BodyText"/>
      </w:pPr>
      <w:r w:rsidRPr="003F449E">
        <w:t>This unit replac</w:t>
      </w:r>
      <w:r w:rsidRPr="003F449E">
        <w:t>es and is equivalent to TLIW0044A Weld rail on tram/light rail systems using submerged arc welding process.</w:t>
      </w:r>
    </w:p>
    <w:p w:rsidR="00000000" w:rsidRPr="003F449E" w:rsidP="003F449E">
      <w:pPr>
        <w:pStyle w:val="Heading1"/>
      </w:pPr>
      <w:bookmarkStart w:id="10" w:name="O_755890"/>
      <w:bookmarkEnd w:id="10"/>
      <w:r w:rsidRPr="003F449E">
        <w:t>Links</w:t>
      </w:r>
    </w:p>
    <w:p w:rsidR="00000000" w:rsidRPr="003F449E" w:rsidP="00E42F5F">
      <w:pPr>
        <w:pStyle w:val="BodyText"/>
      </w:pPr>
      <w:r w:rsidRPr="003F44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901A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F449E" w:rsidP="003F449E"/>
    <w:sectPr w:rsidSect="003F44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E" w:rsidRPr="00E42F5F" w:rsidP="00E42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5F" w:rsidP="003F4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F5F" w:rsidP="003F4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2F5F" w:rsidP="003F4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49E" w:rsidRPr="00E42F5F" w:rsidP="00E42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F5F" w:rsidRPr="002D2AF8" w:rsidP="003F4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TLIW0044 Weld rail on tram/light rail systems using submerged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42F5F" w:rsidP="003F4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49E"/>
  </w:style>
  <w:style w:type="character" w:customStyle="1" w:styleId="Heading1Char">
    <w:name w:val="Heading 1 Char"/>
    <w:basedOn w:val="DefaultParagraphFont"/>
    <w:link w:val="Heading1"/>
    <w:rsid w:val="003F4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4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449E"/>
    <w:rPr>
      <w:b/>
      <w:spacing w:val="0"/>
    </w:rPr>
  </w:style>
  <w:style w:type="paragraph" w:customStyle="1" w:styleId="SuperHeading">
    <w:name w:val="SuperHeading"/>
    <w:basedOn w:val="Normal"/>
    <w:rsid w:val="003F4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4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44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4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4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4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49E"/>
    <w:rPr>
      <w:i/>
    </w:rPr>
  </w:style>
  <w:style w:type="paragraph" w:styleId="Caption">
    <w:name w:val="caption"/>
    <w:basedOn w:val="BodyText"/>
    <w:next w:val="Normal"/>
    <w:qFormat/>
    <w:rsid w:val="003F4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49E"/>
  </w:style>
  <w:style w:type="paragraph" w:styleId="TableofFigures">
    <w:name w:val="table of figures"/>
    <w:basedOn w:val="Normal"/>
    <w:next w:val="Normal"/>
    <w:semiHidden/>
    <w:rsid w:val="003F4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4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449E"/>
    <w:rPr>
      <w:rFonts w:ascii="Wingdings" w:hAnsi="Wingdings"/>
    </w:rPr>
  </w:style>
  <w:style w:type="paragraph" w:customStyle="1" w:styleId="TableHeading">
    <w:name w:val="Table Heading"/>
    <w:basedOn w:val="HeadingBase"/>
    <w:rsid w:val="003F4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49E"/>
    <w:rPr>
      <w:color w:val="0033CC"/>
      <w:u w:val="none"/>
    </w:rPr>
  </w:style>
  <w:style w:type="paragraph" w:customStyle="1" w:styleId="BodyTextRight">
    <w:name w:val="Body Text Right"/>
    <w:basedOn w:val="BodyText"/>
    <w:rsid w:val="003F4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4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49E"/>
    <w:rPr>
      <w:sz w:val="32"/>
    </w:rPr>
  </w:style>
  <w:style w:type="paragraph" w:customStyle="1" w:styleId="HeadingProcedure">
    <w:name w:val="Heading Procedure"/>
    <w:basedOn w:val="HeadingBase"/>
    <w:next w:val="Normal"/>
    <w:rsid w:val="003F4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49E"/>
    <w:pPr>
      <w:spacing w:before="60" w:after="60"/>
    </w:pPr>
  </w:style>
  <w:style w:type="paragraph" w:styleId="ListContinue">
    <w:name w:val="List Continue"/>
    <w:basedOn w:val="List"/>
    <w:rsid w:val="003F449E"/>
    <w:pPr>
      <w:ind w:firstLine="0"/>
    </w:pPr>
  </w:style>
  <w:style w:type="paragraph" w:customStyle="1" w:styleId="ListNote">
    <w:name w:val="List Note"/>
    <w:basedOn w:val="List"/>
    <w:rsid w:val="003F4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49E"/>
    <w:rPr>
      <w:rFonts w:ascii="Courier New" w:hAnsi="Courier New"/>
    </w:rPr>
  </w:style>
  <w:style w:type="paragraph" w:customStyle="1" w:styleId="NoteBullet">
    <w:name w:val="Note Bullet"/>
    <w:basedOn w:val="Note"/>
    <w:rsid w:val="003F4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4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4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49E"/>
    <w:rPr>
      <w:b/>
      <w:smallCaps/>
    </w:rPr>
  </w:style>
  <w:style w:type="paragraph" w:customStyle="1" w:styleId="TableListNumber">
    <w:name w:val="Table List Number"/>
    <w:basedOn w:val="ListNumber"/>
    <w:rsid w:val="003F4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49E"/>
    <w:pPr>
      <w:numPr>
        <w:numId w:val="7"/>
      </w:numPr>
    </w:pPr>
  </w:style>
  <w:style w:type="paragraph" w:customStyle="1" w:styleId="ListAlpha2">
    <w:name w:val="List Alpha 2"/>
    <w:basedOn w:val="List2"/>
    <w:rsid w:val="003F449E"/>
    <w:pPr>
      <w:numPr>
        <w:numId w:val="6"/>
      </w:numPr>
    </w:pPr>
  </w:style>
  <w:style w:type="paragraph" w:styleId="List2">
    <w:name w:val="List 2"/>
    <w:basedOn w:val="BodyText"/>
    <w:rsid w:val="003F4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4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4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449E"/>
    <w:pPr>
      <w:numPr>
        <w:numId w:val="2"/>
      </w:numPr>
    </w:pPr>
  </w:style>
  <w:style w:type="paragraph" w:styleId="ListContinue2">
    <w:name w:val="List Continue 2"/>
    <w:basedOn w:val="List2"/>
    <w:rsid w:val="003F449E"/>
    <w:pPr>
      <w:ind w:firstLine="0"/>
    </w:pPr>
  </w:style>
  <w:style w:type="paragraph" w:styleId="ListContinue3">
    <w:name w:val="List Continue 3"/>
    <w:basedOn w:val="List3"/>
    <w:rsid w:val="003F449E"/>
    <w:pPr>
      <w:ind w:left="1021" w:firstLine="0"/>
    </w:pPr>
  </w:style>
  <w:style w:type="paragraph" w:styleId="ListContinue4">
    <w:name w:val="List Continue 4"/>
    <w:basedOn w:val="List4"/>
    <w:rsid w:val="003F449E"/>
    <w:pPr>
      <w:ind w:firstLine="0"/>
    </w:pPr>
  </w:style>
  <w:style w:type="paragraph" w:styleId="ListContinue5">
    <w:name w:val="List Continue 5"/>
    <w:basedOn w:val="List5"/>
    <w:rsid w:val="003F449E"/>
    <w:pPr>
      <w:ind w:firstLine="0"/>
    </w:pPr>
  </w:style>
  <w:style w:type="paragraph" w:styleId="ListNumber3">
    <w:name w:val="List Number 3"/>
    <w:basedOn w:val="List3"/>
    <w:rsid w:val="003F449E"/>
    <w:pPr>
      <w:numPr>
        <w:numId w:val="3"/>
      </w:numPr>
    </w:pPr>
  </w:style>
  <w:style w:type="paragraph" w:styleId="ListNumber4">
    <w:name w:val="List Number 4"/>
    <w:basedOn w:val="List4"/>
    <w:rsid w:val="003F449E"/>
    <w:pPr>
      <w:numPr>
        <w:numId w:val="4"/>
      </w:numPr>
    </w:pPr>
  </w:style>
  <w:style w:type="paragraph" w:styleId="ListNumber5">
    <w:name w:val="List Number 5"/>
    <w:basedOn w:val="List5"/>
    <w:rsid w:val="003F449E"/>
    <w:pPr>
      <w:numPr>
        <w:numId w:val="5"/>
      </w:numPr>
    </w:pPr>
  </w:style>
  <w:style w:type="paragraph" w:styleId="BlockText">
    <w:name w:val="Block Text"/>
    <w:basedOn w:val="Normal"/>
    <w:rsid w:val="003F4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49E"/>
    <w:rPr>
      <w:sz w:val="16"/>
      <w:vertAlign w:val="superscript"/>
    </w:rPr>
  </w:style>
  <w:style w:type="character" w:customStyle="1" w:styleId="Symbols">
    <w:name w:val="Symbols"/>
    <w:basedOn w:val="DefaultParagraphFont"/>
    <w:rsid w:val="003F449E"/>
    <w:rPr>
      <w:rFonts w:ascii="Symbol" w:hAnsi="Symbol"/>
    </w:rPr>
  </w:style>
  <w:style w:type="character" w:customStyle="1" w:styleId="MenuOptions">
    <w:name w:val="Menu Options"/>
    <w:basedOn w:val="DefaultParagraphFont"/>
    <w:rsid w:val="003F4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49E"/>
    <w:rPr>
      <w:b/>
    </w:rPr>
  </w:style>
  <w:style w:type="character" w:customStyle="1" w:styleId="Underlined">
    <w:name w:val="Underlined"/>
    <w:basedOn w:val="DefaultParagraphFont"/>
    <w:rsid w:val="003F449E"/>
    <w:rPr>
      <w:u w:val="single"/>
    </w:rPr>
  </w:style>
  <w:style w:type="paragraph" w:customStyle="1" w:styleId="TableBodyTextRight">
    <w:name w:val="Table Body Text Right"/>
    <w:basedOn w:val="TableBodyText"/>
    <w:rsid w:val="003F4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49E"/>
    <w:rPr>
      <w:sz w:val="18"/>
    </w:rPr>
  </w:style>
  <w:style w:type="paragraph" w:customStyle="1" w:styleId="BodySmallRight">
    <w:name w:val="Body Small Right"/>
    <w:basedOn w:val="BodyTextRight"/>
    <w:rsid w:val="003F449E"/>
    <w:rPr>
      <w:sz w:val="18"/>
      <w:szCs w:val="18"/>
    </w:rPr>
  </w:style>
  <w:style w:type="paragraph" w:customStyle="1" w:styleId="MarginEdition">
    <w:name w:val="Margin Edition"/>
    <w:basedOn w:val="MarginNote"/>
    <w:rsid w:val="003F4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49E"/>
    <w:rPr>
      <w:sz w:val="2"/>
      <w:szCs w:val="2"/>
    </w:rPr>
  </w:style>
  <w:style w:type="character" w:customStyle="1" w:styleId="Small">
    <w:name w:val="Small"/>
    <w:basedOn w:val="DefaultParagraphFont"/>
    <w:rsid w:val="003F449E"/>
    <w:rPr>
      <w:sz w:val="16"/>
    </w:rPr>
  </w:style>
  <w:style w:type="paragraph" w:customStyle="1" w:styleId="WideTable">
    <w:name w:val="Wide Table"/>
    <w:basedOn w:val="Normal"/>
    <w:rsid w:val="003F4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49E"/>
  </w:style>
  <w:style w:type="paragraph" w:styleId="Quote">
    <w:name w:val="Quote"/>
    <w:basedOn w:val="Heading1"/>
    <w:link w:val="QuoteChar"/>
    <w:qFormat/>
    <w:rsid w:val="003F4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49E"/>
    <w:pPr>
      <w:pageBreakBefore/>
    </w:pPr>
  </w:style>
  <w:style w:type="paragraph" w:customStyle="1" w:styleId="Border">
    <w:name w:val="Border"/>
    <w:basedOn w:val="Normal"/>
    <w:qFormat/>
    <w:rsid w:val="003F4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49E"/>
    <w:rPr>
      <w:u w:val="single"/>
    </w:rPr>
  </w:style>
  <w:style w:type="character" w:customStyle="1" w:styleId="BoldandItalics">
    <w:name w:val="Bold and Italics"/>
    <w:qFormat/>
    <w:rsid w:val="003F449E"/>
    <w:rPr>
      <w:b/>
      <w:i/>
      <w:u w:val="none"/>
    </w:rPr>
  </w:style>
  <w:style w:type="paragraph" w:styleId="BalloonText">
    <w:name w:val="Balloon Text"/>
    <w:basedOn w:val="Normal"/>
    <w:link w:val="BalloonTextChar"/>
    <w:rsid w:val="003F4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49E"/>
    <w:pPr>
      <w:spacing w:before="0" w:after="0"/>
    </w:pPr>
  </w:style>
  <w:style w:type="paragraph" w:customStyle="1" w:styleId="BodyTextBold">
    <w:name w:val="Body Text Bold"/>
    <w:basedOn w:val="BodyText"/>
    <w:qFormat/>
    <w:rsid w:val="003F449E"/>
    <w:rPr>
      <w:b/>
    </w:rPr>
  </w:style>
  <w:style w:type="character" w:styleId="Hyperlink">
    <w:name w:val="Hyperlink"/>
    <w:basedOn w:val="DefaultParagraphFont"/>
    <w:uiPriority w:val="99"/>
    <w:unhideWhenUsed/>
    <w:rsid w:val="00E42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3175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TLIW0044 Weld rail on tram/light rail systems using submerged ARC welding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