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CC2" w:rsidP="00FC6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TLIW0036 Apply electric welding process to rail</w:t>
      </w:r>
      <w:r>
        <w:fldChar w:fldCharType="end"/>
      </w:r>
    </w:p>
    <w:p w:rsidR="00FC6CC2" w:rsidP="00FC6CC2">
      <w:pPr>
        <w:pStyle w:val="Version"/>
        <w:sectPr w:rsidSect="00636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C86" w:rsidP="00636C86">
      <w:pPr>
        <w:pStyle w:val="SuperHeading"/>
      </w:pPr>
      <w:r w:rsidRPr="00636C86">
        <w:t>TLIW0036 Apply electric welding process to rail</w:t>
      </w:r>
    </w:p>
    <w:p w:rsidR="00000000" w:rsidRPr="00636C86" w:rsidP="00636C86">
      <w:pPr>
        <w:pStyle w:val="Heading1"/>
      </w:pPr>
      <w:bookmarkStart w:id="1" w:name="O_755856"/>
      <w:bookmarkEnd w:id="1"/>
      <w:r w:rsidRPr="00636C86">
        <w:t>Modification History</w:t>
      </w:r>
    </w:p>
    <w:p w:rsidR="00000000" w:rsidRPr="00636C86" w:rsidP="00FC6CC2">
      <w:pPr>
        <w:pStyle w:val="BodyText"/>
      </w:pPr>
      <w:r w:rsidRPr="00636C86">
        <w:t>Release 1. This is the first release of this unit of competency in the TLI Transport and Logistics Training Package.</w:t>
      </w:r>
    </w:p>
    <w:p w:rsidR="00000000" w:rsidRPr="00636C86" w:rsidP="00636C86">
      <w:pPr>
        <w:pStyle w:val="Heading1"/>
      </w:pPr>
      <w:bookmarkStart w:id="2" w:name="O_755857"/>
      <w:bookmarkEnd w:id="2"/>
      <w:r w:rsidRPr="00636C8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t>This unit involves the skills and knowledge required to weld rails, crossings and</w:t>
            </w:r>
            <w:r w:rsidRPr="00636C86">
              <w:t xml:space="preserve"> switches using an electric welding process in accordance with rail industry standards, safeworking and regulatory requirements, and workplace procedures.</w:t>
            </w:r>
          </w:p>
          <w:p w:rsidR="00000000" w:rsidRPr="00636C86" w:rsidP="00636C86">
            <w:pPr>
              <w:pStyle w:val="BodyText"/>
            </w:pPr>
            <w:r w:rsidRPr="00636C86">
              <w:t>It includes using non-destructive testing to locate defects; preparing rails, crossings or switches f</w:t>
            </w:r>
            <w:r w:rsidRPr="00636C86">
              <w:t xml:space="preserve">or welding; gouging or grinding; setting up welding equipment; performing welding operations; checking weld conformance; and completing required documentation. These processes are used to repair rail surface defects and restore rail profile to plain rail, </w:t>
            </w:r>
            <w:r w:rsidRPr="00636C86">
              <w:t xml:space="preserve">crossings and switches. </w:t>
            </w:r>
          </w:p>
          <w:p w:rsidR="00000000" w:rsidRPr="00636C86" w:rsidP="00636C86">
            <w:pPr>
              <w:pStyle w:val="BodyText"/>
            </w:pPr>
            <w:r w:rsidRPr="00636C86">
              <w:t>People achieving competence in this unit will need to fulfil applicable state/territory legislated rail safety requirements and to comply with rail industry standards, codes of practice and/or guidelines.</w:t>
            </w:r>
          </w:p>
          <w:p w:rsidR="00000000" w:rsidRPr="00636C86" w:rsidP="00636C86">
            <w:pPr>
              <w:pStyle w:val="BodyText"/>
            </w:pPr>
            <w:r w:rsidRPr="00636C86">
              <w:t>Work is performed under so</w:t>
            </w:r>
            <w:r w:rsidRPr="00636C86">
              <w:t>me supervision, generally in a team environment. It involves the application of routine operational principles and procedures when welding rail using an electric welding process, as part of workplace activities across a variety of operational contexts with</w:t>
            </w:r>
            <w:r w:rsidRPr="00636C86">
              <w:t>in the Australian rail system.</w:t>
            </w:r>
          </w:p>
          <w:p w:rsidR="00000000" w:rsidRPr="00636C86" w:rsidP="00636C86">
            <w:pPr>
              <w:pStyle w:val="BodyText"/>
            </w:pPr>
            <w:r w:rsidRPr="00636C86">
              <w:t>Operators of mechanised equipment must have undertaken training and, where appropriate, hold the relevant licence, permit or certificate and be recognised as competent for the class of machinery being used.</w:t>
            </w:r>
          </w:p>
          <w:p w:rsidR="00000000" w:rsidRPr="00636C86" w:rsidP="00636C86">
            <w:pPr>
              <w:pStyle w:val="BodyText"/>
            </w:pPr>
            <w:r w:rsidRPr="00636C86">
              <w:t>No licensing, legi</w:t>
            </w:r>
            <w:r w:rsidRPr="00636C86">
              <w:t>slative or certification requirements apply to this unit at the time of publication.</w:t>
            </w:r>
          </w:p>
        </w:tc>
      </w:tr>
    </w:tbl>
    <w:p w:rsidR="00FC6CC2" w:rsidP="00636C86">
      <w:pPr>
        <w:pStyle w:val="BodyText"/>
      </w:pPr>
    </w:p>
    <w:p w:rsidR="00FC6CC2" w:rsidP="00636C86">
      <w:pPr>
        <w:pStyle w:val="BodyText"/>
      </w:pPr>
    </w:p>
    <w:p w:rsidR="00000000" w:rsidRPr="00636C86" w:rsidP="00636C86">
      <w:pPr>
        <w:pStyle w:val="Heading1"/>
      </w:pPr>
      <w:bookmarkStart w:id="3" w:name="O_755858"/>
      <w:bookmarkEnd w:id="3"/>
      <w:r w:rsidRPr="00636C86">
        <w:t>Pre-requisite Unit</w:t>
      </w:r>
    </w:p>
    <w:p w:rsidR="00000000" w:rsidRPr="00636C86" w:rsidP="00FC6CC2">
      <w:pPr>
        <w:pStyle w:val="BodyText"/>
      </w:pPr>
      <w:r w:rsidRPr="00636C86">
        <w:t>Not applicable.</w:t>
      </w:r>
    </w:p>
    <w:p w:rsidR="00000000" w:rsidRPr="00636C86" w:rsidP="00636C86">
      <w:pPr>
        <w:pStyle w:val="Heading1"/>
      </w:pPr>
      <w:bookmarkStart w:id="4" w:name="O_755859"/>
      <w:bookmarkEnd w:id="4"/>
      <w:r w:rsidRPr="00636C86">
        <w:t>Competency Field</w:t>
      </w:r>
    </w:p>
    <w:p w:rsidR="00FC6CC2" w:rsidP="00FC6CC2">
      <w:pPr>
        <w:pStyle w:val="BodyText"/>
      </w:pPr>
      <w:r w:rsidRPr="00636C86">
        <w:t>W – Equipment and Systems Operations</w:t>
      </w:r>
    </w:p>
    <w:p w:rsidR="00000000" w:rsidRPr="00636C86" w:rsidP="00636C86">
      <w:pPr>
        <w:pStyle w:val="Heading1"/>
      </w:pPr>
      <w:bookmarkStart w:id="5" w:name="O_755860"/>
      <w:bookmarkEnd w:id="5"/>
      <w:r w:rsidRPr="00636C86">
        <w:t>Unit Sector</w:t>
      </w:r>
    </w:p>
    <w:p w:rsidR="00FC6CC2" w:rsidP="00FC6CC2">
      <w:pPr>
        <w:pStyle w:val="BodyText"/>
      </w:pPr>
      <w:r w:rsidRPr="00636C86">
        <w:t>Not applicable.</w:t>
      </w:r>
    </w:p>
    <w:p w:rsidR="00000000" w:rsidRPr="00636C86" w:rsidP="00636C86">
      <w:pPr>
        <w:pStyle w:val="Heading1"/>
      </w:pPr>
      <w:bookmarkStart w:id="6" w:name="O_755861"/>
      <w:bookmarkEnd w:id="6"/>
      <w:r w:rsidRPr="00636C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>PERFORMANCE CRITERIA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Performance criteria describe the performance needed to demonstrate achievement of the element.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>Prepare rails, crossings or</w:t>
            </w:r>
            <w:r w:rsidRPr="00636C86">
              <w:rPr>
                <w:rStyle w:val="SpecialBold"/>
              </w:rPr>
              <w:t xml:space="preserve"> switches for welding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Weld repair area is identified and assessed in accordance with standards and procedures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Welding equipment and consumables are prepared and checked for serviceability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Hazards are identified, risks are assessed and control measures are implemented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Weld repair area is prepared for welding in accordance with workplace standards and procedures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Track components are assembled or aligned to specification as required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>Use non-destructive testing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Appropriate non-destructive testing method is selected in accordance with workplace requirements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Non-destructive testing method is used to identify and locate defects in accordance with rail industry standards and organisational procedures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>Assemble and set up welding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Welding equipment is set up and adjusted to meet welding process req</w:t>
            </w:r>
            <w:r w:rsidRPr="00636C86">
              <w:t>uirements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Accessories and consumables are selected for use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>Assemble and set up gouging and grinding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Gouging and grinding equipment is assembled and set up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Equipment settings are adjusted to meet process requirements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Accessories and consumables are selected for use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>Remove defects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Appropriate method to be used to remove defect is identified in accordance with organisational standards and procedures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Defect is removed using identified method in accordance with organisational standards and procedures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>Perform welding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Weld metal is applied to repair area to meet specifications in accordance with standards and procedures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Welded area is cleaned in preparation for grinding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Welded area is ground in accordance with organisational standards and procedures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 xml:space="preserve">Check weld </w:t>
            </w:r>
            <w:r w:rsidRPr="00636C86">
              <w:rPr>
                <w:rStyle w:val="SpecialBold"/>
              </w:rPr>
              <w:t>conformance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Finished ground weld area is visually inspected for surface finish and defects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Finished ground weld area is checked for conformance to rail, crossing or switch profile acceptance standards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rPr>
                <w:rStyle w:val="SpecialBold"/>
              </w:rPr>
              <w:t>Complete post-operative checks and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Equipment is checked for serviceability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Defective equipment is replaced and reported for servicing or repair in accordance with organisational policies and procedures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t>Documentation on work undertaken is completed and processed in accordance with organisational requirements</w:t>
            </w:r>
          </w:p>
        </w:tc>
      </w:tr>
    </w:tbl>
    <w:p w:rsidR="00FC6CC2" w:rsidP="00636C86">
      <w:pPr>
        <w:pStyle w:val="BodyText"/>
      </w:pPr>
    </w:p>
    <w:p w:rsidR="00FC6CC2" w:rsidP="00636C86">
      <w:pPr>
        <w:pStyle w:val="BodyText"/>
      </w:pPr>
    </w:p>
    <w:p w:rsidR="00000000" w:rsidRPr="00636C86" w:rsidP="00636C86">
      <w:pPr>
        <w:pStyle w:val="Heading1"/>
      </w:pPr>
      <w:bookmarkStart w:id="7" w:name="O_755862"/>
      <w:bookmarkEnd w:id="7"/>
      <w:r w:rsidRPr="00636C86">
        <w:t>Foundation Skills</w:t>
      </w:r>
    </w:p>
    <w:p w:rsidR="00000000" w:rsidRPr="00636C86" w:rsidP="00FC6CC2">
      <w:pPr>
        <w:pStyle w:val="BodyText"/>
      </w:pPr>
      <w:r w:rsidRPr="00636C86">
        <w:t>Foundation skills essential to performance are explicit in the performance criteria of this unit of competency.</w:t>
      </w:r>
    </w:p>
    <w:p w:rsidR="00000000" w:rsidRPr="00636C86" w:rsidP="00636C86">
      <w:pPr>
        <w:pStyle w:val="Heading1"/>
      </w:pPr>
      <w:bookmarkStart w:id="8" w:name="O_755863"/>
      <w:bookmarkEnd w:id="8"/>
      <w:r w:rsidRPr="00636C86">
        <w:t>Range of Conditions</w:t>
      </w:r>
    </w:p>
    <w:p w:rsidR="00000000" w:rsidRPr="00636C86" w:rsidP="00FC6CC2">
      <w:pPr>
        <w:pStyle w:val="BodyText"/>
      </w:pPr>
      <w:r w:rsidRPr="00636C86">
        <w:t>Range is restricted to essential operating conditions and any other variables essent</w:t>
      </w:r>
      <w:r w:rsidRPr="00636C86">
        <w:t>ial to the work environment.</w:t>
      </w:r>
    </w:p>
    <w:p w:rsidR="00FC6CC2" w:rsidP="00FC6CC2">
      <w:pPr>
        <w:pStyle w:val="BodyText"/>
      </w:pPr>
      <w:r w:rsidRPr="00636C86">
        <w:t>Non-essential conditions can be found in the Companion Volume Implementation Guide.</w:t>
      </w:r>
    </w:p>
    <w:p w:rsidR="00000000" w:rsidRPr="00636C86" w:rsidP="00636C86">
      <w:pPr>
        <w:pStyle w:val="Heading1"/>
      </w:pPr>
      <w:bookmarkStart w:id="9" w:name="O_755864"/>
      <w:bookmarkEnd w:id="9"/>
      <w:r w:rsidRPr="00636C86">
        <w:t>Unit Mapping Information</w:t>
      </w:r>
    </w:p>
    <w:p w:rsidR="00FC6CC2" w:rsidP="00FC6CC2">
      <w:pPr>
        <w:pStyle w:val="BodyText"/>
      </w:pPr>
      <w:r w:rsidRPr="00636C86">
        <w:t>This unit replaces and is equivalent to TLIW0036A Apply electric welding process to rail.</w:t>
      </w:r>
    </w:p>
    <w:p w:rsidR="00000000" w:rsidRPr="00636C86" w:rsidP="00636C86">
      <w:pPr>
        <w:pStyle w:val="Heading1"/>
      </w:pPr>
      <w:bookmarkStart w:id="10" w:name="O_755871"/>
      <w:bookmarkEnd w:id="10"/>
      <w:r w:rsidRPr="00636C86">
        <w:t>Links</w:t>
      </w:r>
    </w:p>
    <w:p w:rsidR="00000000" w:rsidRPr="00636C86" w:rsidP="00FC6CC2">
      <w:pPr>
        <w:pStyle w:val="BodyText"/>
      </w:pPr>
      <w:r w:rsidRPr="00636C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56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6C86" w:rsidP="00FC6CC2">
      <w:pPr>
        <w:pStyle w:val="BodyText"/>
        <w:sectPr w:rsidSect="00636C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6C86" w:rsidP="00636C86">
      <w:pPr>
        <w:pStyle w:val="SuperHeading"/>
      </w:pPr>
      <w:r w:rsidRPr="00636C86">
        <w:t>Assessment Requirements for TLIW0036 Apply electr</w:t>
      </w:r>
      <w:r w:rsidRPr="00636C86">
        <w:t>ic welding process to rail</w:t>
      </w:r>
    </w:p>
    <w:p w:rsidR="00000000" w:rsidRPr="00636C86" w:rsidP="00636C86">
      <w:pPr>
        <w:pStyle w:val="Heading1"/>
      </w:pPr>
      <w:bookmarkStart w:id="11" w:name="O_755866"/>
      <w:bookmarkEnd w:id="11"/>
      <w:r w:rsidRPr="00636C86">
        <w:t>Modification History</w:t>
      </w:r>
    </w:p>
    <w:p w:rsidR="00FC6CC2" w:rsidP="00FC6CC2">
      <w:pPr>
        <w:pStyle w:val="BodyText"/>
      </w:pPr>
      <w:r w:rsidRPr="00636C86">
        <w:t>Release 1. This is the first release of this unit of competency in the TLI Transport and Logistics Training Package.</w:t>
      </w:r>
    </w:p>
    <w:p w:rsidR="00000000" w:rsidRPr="00636C86" w:rsidP="00636C86">
      <w:pPr>
        <w:pStyle w:val="Heading1"/>
      </w:pPr>
      <w:bookmarkStart w:id="12" w:name="O_755867"/>
      <w:bookmarkEnd w:id="12"/>
      <w:r w:rsidRPr="00636C8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Evidence required to demonstrate com</w:t>
            </w:r>
            <w:r w:rsidRPr="00636C86">
              <w:t xml:space="preserve">petence in this unit must be relevant to and satisfy all of the requirements of the elements and performance criteria on </w:t>
            </w:r>
            <w:r w:rsidRPr="00636C86">
              <w:rPr>
                <w:rStyle w:val="SpecialBold"/>
              </w:rPr>
              <w:t>at least five</w:t>
            </w:r>
            <w:r w:rsidRPr="00636C86">
              <w:t xml:space="preserve"> separate occasions and include: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ListBullet"/>
            </w:pPr>
            <w:r w:rsidRPr="00636C86">
              <w:t>applying relevant workplace procedures</w:t>
            </w:r>
          </w:p>
          <w:p w:rsidR="00000000" w:rsidRPr="00636C86" w:rsidP="00636C86">
            <w:pPr>
              <w:pStyle w:val="ListBullet"/>
            </w:pPr>
            <w:r w:rsidRPr="00636C86">
              <w:t>ensuring weld conformance to organisational requirements</w:t>
            </w:r>
          </w:p>
          <w:p w:rsidR="00000000" w:rsidRPr="00636C86" w:rsidP="00636C86">
            <w:pPr>
              <w:pStyle w:val="ListBullet"/>
            </w:pPr>
            <w:r w:rsidRPr="00636C86">
              <w:t xml:space="preserve">identifying job hazards and taking required action to minimise, control or eliminate identified hazards </w:t>
            </w:r>
          </w:p>
          <w:p w:rsidR="00000000" w:rsidRPr="00636C86" w:rsidP="00636C86">
            <w:pPr>
              <w:pStyle w:val="ListBullet"/>
            </w:pPr>
            <w:r w:rsidRPr="00636C86">
              <w:t xml:space="preserve">implementing contingency plans </w:t>
            </w:r>
          </w:p>
          <w:p w:rsidR="00000000" w:rsidRPr="00636C86" w:rsidP="00636C86">
            <w:pPr>
              <w:pStyle w:val="ListBullet"/>
            </w:pPr>
            <w:r w:rsidRPr="00636C86">
              <w:t>interpreting and following operational instructions and priori</w:t>
            </w:r>
            <w:r w:rsidRPr="00636C86">
              <w:t>tising work when welding rail using an electric welding process</w:t>
            </w:r>
          </w:p>
          <w:p w:rsidR="00000000" w:rsidRPr="00636C86" w:rsidP="00636C86">
            <w:pPr>
              <w:pStyle w:val="ListBullet"/>
            </w:pPr>
            <w:r w:rsidRPr="00636C86">
              <w:t>modify activities depending on operational contingencies, risk situations and environments</w:t>
            </w:r>
          </w:p>
          <w:p w:rsidR="00000000" w:rsidRPr="00636C86" w:rsidP="00636C86">
            <w:pPr>
              <w:pStyle w:val="ListBullet"/>
            </w:pPr>
            <w:r w:rsidRPr="00636C86">
              <w:t>monitoring work activities in terms of planned schedule</w:t>
            </w:r>
          </w:p>
          <w:p w:rsidR="00000000" w:rsidRPr="00636C86" w:rsidP="00636C86">
            <w:pPr>
              <w:pStyle w:val="ListBullet"/>
            </w:pPr>
            <w:r w:rsidRPr="00636C86">
              <w:t>operating and adapting to differences in equi</w:t>
            </w:r>
            <w:r w:rsidRPr="00636C86">
              <w:t>pment in accordance with operating procedures</w:t>
            </w:r>
          </w:p>
          <w:p w:rsidR="00000000" w:rsidRPr="00636C86" w:rsidP="00636C86">
            <w:pPr>
              <w:pStyle w:val="ListBullet"/>
            </w:pPr>
            <w:r w:rsidRPr="00636C86">
              <w:t>performing welding, grinding, gouging and testing operations on rails, crossings and switches in accordance with rail industry standards and/or workplace requirements</w:t>
            </w:r>
          </w:p>
          <w:p w:rsidR="00000000" w:rsidRPr="00636C86" w:rsidP="00636C86">
            <w:pPr>
              <w:pStyle w:val="ListBullet"/>
            </w:pPr>
            <w:r w:rsidRPr="00636C86">
              <w:t>preparing items for welding in accordance w</w:t>
            </w:r>
            <w:r w:rsidRPr="00636C86">
              <w:t>ith workplace requirements</w:t>
            </w:r>
          </w:p>
          <w:p w:rsidR="00000000" w:rsidRPr="00636C86" w:rsidP="00636C86">
            <w:pPr>
              <w:pStyle w:val="ListBullet"/>
            </w:pPr>
            <w:r w:rsidRPr="00636C86">
              <w:t xml:space="preserve">reading and interpreting relevant technical data, drawings, instructions and manuals </w:t>
            </w:r>
          </w:p>
          <w:p w:rsidR="00000000" w:rsidRPr="00636C86" w:rsidP="00636C86">
            <w:pPr>
              <w:pStyle w:val="ListBullet"/>
            </w:pPr>
            <w:r w:rsidRPr="00636C86">
              <w:t>reporting and rectifying problems, faults and malfunctions within limits of own role, in accordance with organisational procedures</w:t>
            </w:r>
          </w:p>
          <w:p w:rsidR="00000000" w:rsidRPr="00636C86" w:rsidP="00636C86">
            <w:pPr>
              <w:pStyle w:val="ListBullet"/>
            </w:pPr>
            <w:r w:rsidRPr="00636C86">
              <w:t>selecting an</w:t>
            </w:r>
            <w:r w:rsidRPr="00636C86">
              <w:t>d using hand tools, power tools and equipment</w:t>
            </w:r>
          </w:p>
          <w:p w:rsidR="00000000" w:rsidRPr="00636C86" w:rsidP="00636C86">
            <w:pPr>
              <w:pStyle w:val="ListBullet"/>
            </w:pPr>
            <w:r w:rsidRPr="00636C86">
              <w:t>selecting and using required personal protective equipment</w:t>
            </w:r>
          </w:p>
          <w:p w:rsidR="00000000" w:rsidRPr="00636C86" w:rsidP="00636C86">
            <w:pPr>
              <w:pStyle w:val="ListBullet"/>
            </w:pPr>
            <w:r w:rsidRPr="00636C86">
              <w:t>using non-destructive (liquid penetrant or magnetic particle) testing equipment, gouging equipment and hand grinding equipment in accordance with safet</w:t>
            </w:r>
            <w:r w:rsidRPr="00636C86">
              <w:t>y data sheets (SDSs)/material safety data sheets (MSDSs), manufacturer instructions and workplace procedures</w:t>
            </w:r>
          </w:p>
          <w:p w:rsidR="00000000" w:rsidRPr="00636C86" w:rsidP="00636C86">
            <w:pPr>
              <w:pStyle w:val="ListBullet"/>
            </w:pPr>
            <w:r w:rsidRPr="00636C86">
              <w:t>working systematically with required attention to detail without injury to self or others, or damage to goods or equipment.</w:t>
            </w:r>
          </w:p>
        </w:tc>
      </w:tr>
    </w:tbl>
    <w:p w:rsidR="00000000" w:rsidRPr="00636C86" w:rsidP="00636C86">
      <w:pPr>
        <w:pStyle w:val="BodyText"/>
      </w:pPr>
    </w:p>
    <w:p w:rsidR="00000000" w:rsidRPr="00636C86" w:rsidP="00636C86">
      <w:pPr>
        <w:pStyle w:val="AllowPageBreak"/>
      </w:pPr>
    </w:p>
    <w:p w:rsidR="00000000" w:rsidRPr="00636C86" w:rsidP="00636C86">
      <w:pPr>
        <w:pStyle w:val="Heading1"/>
      </w:pPr>
      <w:bookmarkStart w:id="13" w:name="O_755868"/>
      <w:bookmarkEnd w:id="13"/>
      <w:r w:rsidRPr="00636C8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C86">
            <w:pPr>
              <w:pStyle w:val="BodyText"/>
              <w:rPr>
                <w:lang w:val="en-NZ"/>
              </w:rPr>
            </w:pPr>
            <w:r w:rsidRPr="00636C8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ListBullet"/>
            </w:pPr>
            <w:r w:rsidRPr="00636C86">
              <w:t>authorisation/approval processes and procedures</w:t>
            </w:r>
          </w:p>
          <w:p w:rsidR="00000000" w:rsidRPr="00636C86" w:rsidP="00636C86">
            <w:pPr>
              <w:pStyle w:val="ListBullet"/>
            </w:pPr>
            <w:r w:rsidRPr="00636C86">
              <w:t>documen</w:t>
            </w:r>
            <w:r w:rsidRPr="00636C86">
              <w:t>tation and record keeping requirements</w:t>
            </w:r>
          </w:p>
          <w:p w:rsidR="00000000" w:rsidRPr="00636C86" w:rsidP="00636C86">
            <w:pPr>
              <w:pStyle w:val="ListBullet"/>
            </w:pPr>
            <w:r w:rsidRPr="00636C86">
              <w:t>fundamentals of track and components</w:t>
            </w:r>
          </w:p>
          <w:p w:rsidR="00000000" w:rsidRPr="00636C86" w:rsidP="00636C86">
            <w:pPr>
              <w:pStyle w:val="ListBullet"/>
            </w:pPr>
            <w:r w:rsidRPr="00636C86">
              <w:t>hazards that may exist when welding rail using an electric welding process and ways of controlling the risks involved</w:t>
            </w:r>
          </w:p>
          <w:p w:rsidR="00000000" w:rsidRPr="00636C86" w:rsidP="00636C86">
            <w:pPr>
              <w:pStyle w:val="ListBullet"/>
            </w:pPr>
            <w:r w:rsidRPr="00636C86">
              <w:t xml:space="preserve">problems </w:t>
            </w:r>
            <w:r w:rsidRPr="00636C86">
              <w:t>that may occur when welding rail using an electric welding process and action that can be taken to report or resolve these problems</w:t>
            </w:r>
          </w:p>
          <w:p w:rsidR="00000000" w:rsidRPr="00636C86" w:rsidP="00636C86">
            <w:pPr>
              <w:pStyle w:val="ListBullet"/>
            </w:pPr>
            <w:r w:rsidRPr="00636C86">
              <w:t>rail industry acceptance standards for weld repairs on rail</w:t>
            </w:r>
          </w:p>
          <w:p w:rsidR="00000000" w:rsidRPr="00636C86" w:rsidP="00636C86">
            <w:pPr>
              <w:pStyle w:val="ListBullet"/>
            </w:pPr>
            <w:r w:rsidRPr="00636C86">
              <w:t>relevant rail danger zones</w:t>
            </w:r>
          </w:p>
          <w:p w:rsidR="00000000" w:rsidRPr="00636C86" w:rsidP="00636C86">
            <w:pPr>
              <w:pStyle w:val="ListBullet"/>
            </w:pPr>
            <w:r w:rsidRPr="00636C86">
              <w:t>relevant safety, work health and safe</w:t>
            </w:r>
            <w:r w:rsidRPr="00636C86">
              <w:t>ty (WHS)/occupational health and safety (OHS) and environmental procedures and regulations</w:t>
            </w:r>
          </w:p>
          <w:p w:rsidR="00000000" w:rsidRPr="00636C86" w:rsidP="00636C86">
            <w:pPr>
              <w:pStyle w:val="ListBullet"/>
            </w:pPr>
            <w:r w:rsidRPr="00636C86">
              <w:t>track industry standards for rail, crossing and switch condition and surface profile</w:t>
            </w:r>
          </w:p>
          <w:p w:rsidR="00000000" w:rsidRPr="00636C86" w:rsidP="00636C86">
            <w:pPr>
              <w:pStyle w:val="ListBullet"/>
            </w:pPr>
            <w:r w:rsidRPr="00636C86">
              <w:t>workplace procedures, safety data sheets (SDSs)/material safety data sheets (MSD</w:t>
            </w:r>
            <w:r w:rsidRPr="00636C86">
              <w:t>Ss) and manufacturer instructions for non-destructive (liquid penetrant or magnetic particle) testing of rail</w:t>
            </w:r>
          </w:p>
          <w:p w:rsidR="00000000" w:rsidRPr="00636C86" w:rsidP="00636C86">
            <w:pPr>
              <w:pStyle w:val="ListBullet"/>
            </w:pPr>
            <w:r w:rsidRPr="00636C86">
              <w:t>workplace procedures for removing defects by gouging, grinding and welding rail using an electric welding process.</w:t>
            </w:r>
          </w:p>
        </w:tc>
      </w:tr>
    </w:tbl>
    <w:p w:rsidR="00000000" w:rsidRPr="00636C86" w:rsidP="00636C86">
      <w:pPr>
        <w:pStyle w:val="BodyText"/>
      </w:pPr>
    </w:p>
    <w:p w:rsidR="00000000" w:rsidRPr="00636C86" w:rsidP="00636C86">
      <w:pPr>
        <w:pStyle w:val="AllowPageBreak"/>
      </w:pPr>
    </w:p>
    <w:p w:rsidR="00000000" w:rsidRPr="00636C86" w:rsidP="00636C86">
      <w:pPr>
        <w:pStyle w:val="Heading1"/>
      </w:pPr>
      <w:bookmarkStart w:id="14" w:name="O_755869"/>
      <w:bookmarkEnd w:id="14"/>
      <w:r w:rsidRPr="00636C86">
        <w:t>Assessment C</w:t>
      </w:r>
      <w:r w:rsidRPr="00636C86">
        <w:t>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C6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C86" w:rsidP="00636C86">
            <w:pPr>
              <w:pStyle w:val="BodyText"/>
            </w:pPr>
            <w:r w:rsidRPr="00636C86">
              <w:t xml:space="preserve">As a minimum, assessors must satisfy applicable regulatory requirements, which include requirements in the </w:t>
            </w:r>
            <w:r w:rsidRPr="00636C86">
              <w:rPr>
                <w:rStyle w:val="Emphasis"/>
              </w:rPr>
              <w:t>Standards for Registered Training Organisations</w:t>
            </w:r>
            <w:r w:rsidRPr="00636C86">
              <w:t xml:space="preserve"> current at the time of assessment.</w:t>
            </w:r>
          </w:p>
          <w:p w:rsidR="00000000" w:rsidRPr="00636C86" w:rsidP="00636C86">
            <w:pPr>
              <w:pStyle w:val="BodyText"/>
            </w:pPr>
            <w:r w:rsidRPr="00636C86">
              <w:t xml:space="preserve">As a minimum, assessment must satisfy applicable regulatory requirements, which include requirements in the </w:t>
            </w:r>
            <w:r w:rsidRPr="00636C86">
              <w:rPr>
                <w:rStyle w:val="Emphasis"/>
              </w:rPr>
              <w:t>Standards for Registered Training Organisations</w:t>
            </w:r>
            <w:r w:rsidRPr="00636C86">
              <w:t xml:space="preserve"> current at the time of assessment.</w:t>
            </w:r>
          </w:p>
          <w:p w:rsidR="00000000" w:rsidRPr="00636C86" w:rsidP="00636C86">
            <w:pPr>
              <w:pStyle w:val="BodyText"/>
            </w:pPr>
            <w:r w:rsidRPr="00636C86">
              <w:t>Assessment must occur in workplace operational situations or, whe</w:t>
            </w:r>
            <w:r w:rsidRPr="00636C86">
              <w:t>re this is not available, in simulated workplace operational situations that replicate rail corridor workplace conditions.</w:t>
            </w:r>
          </w:p>
          <w:p w:rsidR="00000000" w:rsidRPr="00636C86" w:rsidP="00636C86">
            <w:pPr>
              <w:pStyle w:val="BodyText"/>
            </w:pPr>
            <w:r w:rsidRPr="00636C86">
              <w:t>Assessment processes and techniques must be appropriate to the language, literacy and numeracy requirements of the work being perform</w:t>
            </w:r>
            <w:r w:rsidRPr="00636C86">
              <w:t>ed and the needs of the candidate.</w:t>
            </w:r>
          </w:p>
          <w:p w:rsidR="00000000" w:rsidRPr="00636C86" w:rsidP="00636C86">
            <w:pPr>
              <w:pStyle w:val="BodyText"/>
            </w:pPr>
            <w:r w:rsidRPr="00636C86">
              <w:t>Resources for assessment include:</w:t>
            </w:r>
          </w:p>
          <w:p w:rsidR="00000000" w:rsidRPr="00636C86" w:rsidP="00636C86">
            <w:pPr>
              <w:pStyle w:val="ListBullet"/>
            </w:pPr>
            <w:r w:rsidRPr="00636C86">
              <w:t>a range of relevant exercises, case studies and/or simulations</w:t>
            </w:r>
          </w:p>
          <w:p w:rsidR="00000000" w:rsidRPr="00636C86" w:rsidP="00636C86">
            <w:pPr>
              <w:pStyle w:val="ListBullet"/>
            </w:pPr>
            <w:r w:rsidRPr="00636C86">
              <w:t>relevant and appropriate materials, tools, equipment and personal protective equipment currently used in industry</w:t>
            </w:r>
          </w:p>
          <w:p w:rsidR="00000000" w:rsidRPr="00636C86" w:rsidP="00636C86">
            <w:pPr>
              <w:pStyle w:val="ListBullet"/>
            </w:pPr>
            <w:r w:rsidRPr="00636C86">
              <w:t>applicabl</w:t>
            </w:r>
            <w:r w:rsidRPr="00636C86">
              <w:t>e documentation including workplace procedures, regulations, rail industry standards, SDSs/MSDSs, codes of practice and operation manuals.</w:t>
            </w:r>
          </w:p>
        </w:tc>
      </w:tr>
    </w:tbl>
    <w:p w:rsidR="00000000" w:rsidRPr="00636C86" w:rsidP="00636C86">
      <w:pPr>
        <w:pStyle w:val="BodyText"/>
      </w:pPr>
    </w:p>
    <w:p w:rsidR="00000000" w:rsidRPr="00636C86" w:rsidP="00636C86">
      <w:pPr>
        <w:pStyle w:val="AllowPageBreak"/>
      </w:pPr>
    </w:p>
    <w:p w:rsidR="00000000" w:rsidRPr="00636C86" w:rsidP="00636C86">
      <w:pPr>
        <w:pStyle w:val="Heading1"/>
      </w:pPr>
      <w:bookmarkStart w:id="15" w:name="O_755872"/>
      <w:bookmarkEnd w:id="15"/>
      <w:r w:rsidRPr="00636C86">
        <w:t>Links</w:t>
      </w:r>
    </w:p>
    <w:p w:rsidR="00000000" w:rsidRPr="00636C86" w:rsidP="00FC6CC2">
      <w:pPr>
        <w:pStyle w:val="BodyText"/>
      </w:pPr>
      <w:r w:rsidRPr="00636C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56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6C86" w:rsidP="00636C86"/>
    <w:sectPr w:rsidSect="00636C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6" w:rsidRPr="00FC6CC2" w:rsidP="00FC6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C2" w:rsidP="00636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CC2" w:rsidP="00636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C6CC2" w:rsidP="00636C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6" w:rsidP="00636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6CC2">
      <w:t>Approved</w:t>
    </w:r>
    <w:r w:rsidR="00FC6C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6C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6CC2">
      <w:rPr>
        <w:noProof/>
      </w:rPr>
      <w:t>4</w:t>
    </w:r>
    <w:r>
      <w:rPr>
        <w:noProof/>
      </w:rPr>
      <w:fldChar w:fldCharType="end"/>
    </w:r>
  </w:p>
  <w:p w:rsidR="00636C86" w:rsidP="00636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6C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6CC2">
      <w:t>Industry Skills Australia</w:t>
    </w:r>
    <w:r w:rsidR="00FC6CC2">
      <w:fldChar w:fldCharType="end"/>
    </w:r>
  </w:p>
  <w:p w:rsidR="00636C86" w:rsidP="00636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C86" w:rsidRPr="00FC6CC2" w:rsidP="00FC6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C2" w:rsidRPr="002D2AF8" w:rsidP="00636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TLIW0036 Apply electric welding process to rail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6CC2" w:rsidP="00636C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6" w:rsidRPr="002D2AF8" w:rsidP="00636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6CC2">
      <w:t>TLIW0036 Apply electric welding process to rail</w:t>
    </w:r>
    <w:r w:rsidR="00FC6C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6CC2">
      <w:rPr>
        <w:noProof/>
      </w:rPr>
      <w:t>2 March 2025</w:t>
    </w:r>
    <w:r>
      <w:fldChar w:fldCharType="end"/>
    </w:r>
  </w:p>
  <w:p w:rsidR="00636C86" w:rsidP="00636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A8D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28F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C86"/>
  </w:style>
  <w:style w:type="character" w:customStyle="1" w:styleId="Heading1Char">
    <w:name w:val="Heading 1 Char"/>
    <w:basedOn w:val="DefaultParagraphFont"/>
    <w:link w:val="Heading1"/>
    <w:rsid w:val="00636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C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C86"/>
    <w:rPr>
      <w:b/>
      <w:spacing w:val="0"/>
    </w:rPr>
  </w:style>
  <w:style w:type="character" w:styleId="Emphasis">
    <w:name w:val="Emphasis"/>
    <w:basedOn w:val="DefaultParagraphFont"/>
    <w:qFormat/>
    <w:rsid w:val="00636C86"/>
    <w:rPr>
      <w:i/>
    </w:rPr>
  </w:style>
  <w:style w:type="paragraph" w:customStyle="1" w:styleId="SuperHeading">
    <w:name w:val="SuperHeading"/>
    <w:basedOn w:val="Normal"/>
    <w:rsid w:val="00636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C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C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C86"/>
  </w:style>
  <w:style w:type="paragraph" w:styleId="TableofFigures">
    <w:name w:val="table of figures"/>
    <w:basedOn w:val="Normal"/>
    <w:next w:val="Normal"/>
    <w:semiHidden/>
    <w:rsid w:val="00636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C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6C86"/>
    <w:rPr>
      <w:rFonts w:ascii="Wingdings" w:hAnsi="Wingdings"/>
    </w:rPr>
  </w:style>
  <w:style w:type="paragraph" w:customStyle="1" w:styleId="TableHeading">
    <w:name w:val="Table Heading"/>
    <w:basedOn w:val="HeadingBase"/>
    <w:rsid w:val="00636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C86"/>
    <w:rPr>
      <w:color w:val="0033CC"/>
      <w:u w:val="none"/>
    </w:rPr>
  </w:style>
  <w:style w:type="paragraph" w:customStyle="1" w:styleId="BodyTextRight">
    <w:name w:val="Body Text Right"/>
    <w:basedOn w:val="BodyText"/>
    <w:rsid w:val="00636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C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C86"/>
    <w:rPr>
      <w:sz w:val="32"/>
    </w:rPr>
  </w:style>
  <w:style w:type="paragraph" w:customStyle="1" w:styleId="HeadingProcedure">
    <w:name w:val="Heading Procedure"/>
    <w:basedOn w:val="HeadingBase"/>
    <w:next w:val="Normal"/>
    <w:rsid w:val="00636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C86"/>
    <w:pPr>
      <w:spacing w:before="60" w:after="60"/>
    </w:pPr>
  </w:style>
  <w:style w:type="paragraph" w:styleId="ListContinue">
    <w:name w:val="List Continue"/>
    <w:basedOn w:val="List"/>
    <w:rsid w:val="00636C86"/>
    <w:pPr>
      <w:ind w:firstLine="0"/>
    </w:pPr>
  </w:style>
  <w:style w:type="paragraph" w:customStyle="1" w:styleId="ListNote">
    <w:name w:val="List Note"/>
    <w:basedOn w:val="List"/>
    <w:rsid w:val="00636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C86"/>
    <w:rPr>
      <w:rFonts w:ascii="Courier New" w:hAnsi="Courier New"/>
    </w:rPr>
  </w:style>
  <w:style w:type="paragraph" w:customStyle="1" w:styleId="NoteBullet">
    <w:name w:val="Note Bullet"/>
    <w:basedOn w:val="Note"/>
    <w:rsid w:val="00636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C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6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C86"/>
    <w:rPr>
      <w:b/>
      <w:smallCaps/>
    </w:rPr>
  </w:style>
  <w:style w:type="paragraph" w:customStyle="1" w:styleId="TableListNumber">
    <w:name w:val="Table List Number"/>
    <w:basedOn w:val="ListNumber"/>
    <w:rsid w:val="00636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C86"/>
    <w:pPr>
      <w:numPr>
        <w:numId w:val="8"/>
      </w:numPr>
    </w:pPr>
  </w:style>
  <w:style w:type="paragraph" w:customStyle="1" w:styleId="ListAlpha2">
    <w:name w:val="List Alpha 2"/>
    <w:basedOn w:val="List2"/>
    <w:rsid w:val="00636C86"/>
    <w:pPr>
      <w:numPr>
        <w:numId w:val="7"/>
      </w:numPr>
    </w:pPr>
  </w:style>
  <w:style w:type="paragraph" w:styleId="List2">
    <w:name w:val="List 2"/>
    <w:basedOn w:val="BodyText"/>
    <w:rsid w:val="00636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C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C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C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6C86"/>
    <w:pPr>
      <w:numPr>
        <w:numId w:val="3"/>
      </w:numPr>
    </w:pPr>
  </w:style>
  <w:style w:type="paragraph" w:styleId="ListContinue2">
    <w:name w:val="List Continue 2"/>
    <w:basedOn w:val="List2"/>
    <w:rsid w:val="00636C86"/>
    <w:pPr>
      <w:ind w:firstLine="0"/>
    </w:pPr>
  </w:style>
  <w:style w:type="paragraph" w:styleId="ListContinue3">
    <w:name w:val="List Continue 3"/>
    <w:basedOn w:val="List3"/>
    <w:rsid w:val="00636C86"/>
    <w:pPr>
      <w:ind w:left="1021" w:firstLine="0"/>
    </w:pPr>
  </w:style>
  <w:style w:type="paragraph" w:styleId="ListContinue4">
    <w:name w:val="List Continue 4"/>
    <w:basedOn w:val="List4"/>
    <w:rsid w:val="00636C86"/>
    <w:pPr>
      <w:ind w:firstLine="0"/>
    </w:pPr>
  </w:style>
  <w:style w:type="paragraph" w:styleId="ListContinue5">
    <w:name w:val="List Continue 5"/>
    <w:basedOn w:val="List5"/>
    <w:rsid w:val="00636C86"/>
    <w:pPr>
      <w:ind w:firstLine="0"/>
    </w:pPr>
  </w:style>
  <w:style w:type="paragraph" w:styleId="ListNumber3">
    <w:name w:val="List Number 3"/>
    <w:basedOn w:val="List3"/>
    <w:rsid w:val="00636C86"/>
    <w:pPr>
      <w:numPr>
        <w:numId w:val="4"/>
      </w:numPr>
    </w:pPr>
  </w:style>
  <w:style w:type="paragraph" w:styleId="ListNumber4">
    <w:name w:val="List Number 4"/>
    <w:basedOn w:val="List4"/>
    <w:rsid w:val="00636C86"/>
    <w:pPr>
      <w:numPr>
        <w:numId w:val="5"/>
      </w:numPr>
    </w:pPr>
  </w:style>
  <w:style w:type="paragraph" w:styleId="ListNumber5">
    <w:name w:val="List Number 5"/>
    <w:basedOn w:val="List5"/>
    <w:rsid w:val="00636C86"/>
    <w:pPr>
      <w:numPr>
        <w:numId w:val="6"/>
      </w:numPr>
    </w:pPr>
  </w:style>
  <w:style w:type="paragraph" w:styleId="BlockText">
    <w:name w:val="Block Text"/>
    <w:basedOn w:val="Normal"/>
    <w:rsid w:val="00636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C86"/>
    <w:rPr>
      <w:sz w:val="16"/>
      <w:vertAlign w:val="superscript"/>
    </w:rPr>
  </w:style>
  <w:style w:type="character" w:customStyle="1" w:styleId="Symbols">
    <w:name w:val="Symbols"/>
    <w:basedOn w:val="DefaultParagraphFont"/>
    <w:rsid w:val="00636C86"/>
    <w:rPr>
      <w:rFonts w:ascii="Symbol" w:hAnsi="Symbol"/>
    </w:rPr>
  </w:style>
  <w:style w:type="character" w:customStyle="1" w:styleId="MenuOptions">
    <w:name w:val="Menu Options"/>
    <w:basedOn w:val="DefaultParagraphFont"/>
    <w:rsid w:val="00636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C86"/>
    <w:rPr>
      <w:b/>
    </w:rPr>
  </w:style>
  <w:style w:type="character" w:customStyle="1" w:styleId="Underlined">
    <w:name w:val="Underlined"/>
    <w:basedOn w:val="DefaultParagraphFont"/>
    <w:rsid w:val="00636C86"/>
    <w:rPr>
      <w:u w:val="single"/>
    </w:rPr>
  </w:style>
  <w:style w:type="paragraph" w:customStyle="1" w:styleId="TableBodyTextRight">
    <w:name w:val="Table Body Text Right"/>
    <w:basedOn w:val="TableBodyText"/>
    <w:rsid w:val="00636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C86"/>
    <w:rPr>
      <w:sz w:val="18"/>
    </w:rPr>
  </w:style>
  <w:style w:type="paragraph" w:customStyle="1" w:styleId="BodySmallRight">
    <w:name w:val="Body Small Right"/>
    <w:basedOn w:val="BodyTextRight"/>
    <w:rsid w:val="00636C86"/>
    <w:rPr>
      <w:sz w:val="18"/>
      <w:szCs w:val="18"/>
    </w:rPr>
  </w:style>
  <w:style w:type="paragraph" w:customStyle="1" w:styleId="MarginEdition">
    <w:name w:val="Margin Edition"/>
    <w:basedOn w:val="MarginNote"/>
    <w:rsid w:val="00636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C86"/>
    <w:rPr>
      <w:sz w:val="2"/>
      <w:szCs w:val="2"/>
    </w:rPr>
  </w:style>
  <w:style w:type="character" w:customStyle="1" w:styleId="Small">
    <w:name w:val="Small"/>
    <w:basedOn w:val="DefaultParagraphFont"/>
    <w:rsid w:val="00636C86"/>
    <w:rPr>
      <w:sz w:val="16"/>
    </w:rPr>
  </w:style>
  <w:style w:type="paragraph" w:customStyle="1" w:styleId="WideTable">
    <w:name w:val="Wide Table"/>
    <w:basedOn w:val="Normal"/>
    <w:rsid w:val="00636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C86"/>
  </w:style>
  <w:style w:type="paragraph" w:styleId="Quote">
    <w:name w:val="Quote"/>
    <w:basedOn w:val="Heading1"/>
    <w:link w:val="QuoteChar"/>
    <w:qFormat/>
    <w:rsid w:val="00636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C86"/>
    <w:pPr>
      <w:pageBreakBefore/>
    </w:pPr>
  </w:style>
  <w:style w:type="paragraph" w:customStyle="1" w:styleId="Border">
    <w:name w:val="Border"/>
    <w:basedOn w:val="Normal"/>
    <w:qFormat/>
    <w:rsid w:val="00636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C86"/>
    <w:rPr>
      <w:u w:val="single"/>
    </w:rPr>
  </w:style>
  <w:style w:type="character" w:customStyle="1" w:styleId="BoldandItalics">
    <w:name w:val="Bold and Italics"/>
    <w:qFormat/>
    <w:rsid w:val="00636C86"/>
    <w:rPr>
      <w:b/>
      <w:i/>
      <w:u w:val="none"/>
    </w:rPr>
  </w:style>
  <w:style w:type="paragraph" w:styleId="BalloonText">
    <w:name w:val="Balloon Text"/>
    <w:basedOn w:val="Normal"/>
    <w:link w:val="BalloonTextChar"/>
    <w:rsid w:val="00636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C86"/>
    <w:pPr>
      <w:spacing w:before="0" w:after="0"/>
    </w:pPr>
  </w:style>
  <w:style w:type="paragraph" w:customStyle="1" w:styleId="BodyTextBold">
    <w:name w:val="Body Text Bold"/>
    <w:basedOn w:val="BodyText"/>
    <w:qFormat/>
    <w:rsid w:val="00636C86"/>
    <w:rPr>
      <w:b/>
    </w:rPr>
  </w:style>
  <w:style w:type="character" w:styleId="Hyperlink">
    <w:name w:val="Hyperlink"/>
    <w:basedOn w:val="DefaultParagraphFont"/>
    <w:uiPriority w:val="99"/>
    <w:unhideWhenUsed/>
    <w:rsid w:val="00FC6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1307</Words>
  <Characters>8371</Characters>
  <Application>Microsoft Office Word</Application>
  <DocSecurity>0</DocSecurity>
  <Lines>253</Lines>
  <Paragraphs>161</Paragraphs>
  <ScaleCrop>false</ScaleCrop>
  <Company>Author-it Software Corporation Ltd.</Company>
  <LinksUpToDate>false</LinksUpToDate>
  <CharactersWithSpaces>9517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TLIW0036 Apply electric welding process to rail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2025-03-01T21:06:00Z</dcterms:created>
  <dcterms:modified xsi:type="dcterms:W3CDTF">2025-03-01T21:06:00Z</dcterms:modified>
</cp:coreProperties>
</file>