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403" w:rsidP="00851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TLIW0003 Grind rail on tram/light rail systems</w:t>
      </w:r>
      <w:r>
        <w:fldChar w:fldCharType="end"/>
      </w:r>
    </w:p>
    <w:p w:rsidR="00851403" w:rsidP="00851403">
      <w:pPr>
        <w:pStyle w:val="Version"/>
        <w:sectPr w:rsidSect="00493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427" w:rsidP="00493427">
      <w:pPr>
        <w:pStyle w:val="SuperHeading"/>
      </w:pPr>
      <w:r w:rsidRPr="00493427">
        <w:t>TLIW0003 Grind rail on tram/light rail systems</w:t>
      </w:r>
    </w:p>
    <w:p w:rsidR="00000000" w:rsidRPr="00493427" w:rsidP="00493427">
      <w:pPr>
        <w:pStyle w:val="Heading1"/>
      </w:pPr>
      <w:bookmarkStart w:id="1" w:name="O_1120922"/>
      <w:bookmarkEnd w:id="1"/>
      <w:r w:rsidRPr="004934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rPr>
                <w:rStyle w:val="SpecialBold"/>
              </w:rPr>
              <w:t>Release 1</w:t>
            </w:r>
            <w:r w:rsidRPr="00493427">
              <w:t>. This is the first release of this unit of competency in the TLI Transport and Logistics Training Package.</w:t>
            </w:r>
          </w:p>
        </w:tc>
      </w:tr>
    </w:tbl>
    <w:p w:rsidR="00000000" w:rsidRPr="00493427" w:rsidP="00493427">
      <w:pPr>
        <w:pStyle w:val="NoPaddingFontSize1"/>
      </w:pPr>
    </w:p>
    <w:p w:rsidR="00000000" w:rsidRPr="00493427" w:rsidP="00493427">
      <w:pPr>
        <w:pStyle w:val="AllowPageBreak"/>
      </w:pPr>
    </w:p>
    <w:p w:rsidR="00000000" w:rsidRPr="00493427" w:rsidP="00493427">
      <w:pPr>
        <w:pStyle w:val="Heading1"/>
      </w:pPr>
      <w:bookmarkStart w:id="2" w:name="O_1120923"/>
      <w:bookmarkEnd w:id="2"/>
      <w:r w:rsidRPr="004934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t>This unit involves the skills and knowledge required to grind rail welds and</w:t>
            </w:r>
            <w:r w:rsidRPr="00493427">
              <w:t xml:space="preserve"> faults on tram or light rail systems in accordance with tram/light rail network standards, safeworking and regulatory requirements, and organisational procedures.</w:t>
            </w:r>
          </w:p>
          <w:p w:rsidR="00000000" w:rsidRPr="00493427" w:rsidP="00493427">
            <w:pPr>
              <w:pStyle w:val="BodyText"/>
            </w:pPr>
            <w:r w:rsidRPr="00493427">
              <w:t>It includes determining job requirements, grinding weld and/or weld repair, grinding rail to</w:t>
            </w:r>
            <w:r w:rsidRPr="00493427">
              <w:t xml:space="preserve"> repair surface defects and completing required documentation.</w:t>
            </w:r>
          </w:p>
          <w:p w:rsidR="00000000" w:rsidRPr="00493427" w:rsidP="00493427">
            <w:pPr>
              <w:pStyle w:val="BodyText"/>
            </w:pPr>
            <w:r w:rsidRPr="00493427">
              <w:t>This competency relates to grinding new welds and welded repairs on the rail and check rail, grinding out corrugations and re-profiling the rail.</w:t>
            </w:r>
          </w:p>
          <w:p w:rsidR="00000000" w:rsidRPr="00493427" w:rsidP="00493427">
            <w:pPr>
              <w:pStyle w:val="BodyText"/>
            </w:pPr>
            <w:r w:rsidRPr="00493427">
              <w:t>No licensing, legislative or certification requ</w:t>
            </w:r>
            <w:r w:rsidRPr="00493427">
              <w:t>irements apply to this unit at the time of publication.</w:t>
            </w:r>
          </w:p>
        </w:tc>
      </w:tr>
    </w:tbl>
    <w:p w:rsidR="00000000" w:rsidRPr="00493427" w:rsidP="00493427">
      <w:pPr>
        <w:pStyle w:val="NoPaddingFontSize1"/>
      </w:pPr>
    </w:p>
    <w:p w:rsidR="00000000" w:rsidRPr="00493427" w:rsidP="00493427">
      <w:pPr>
        <w:pStyle w:val="AllowPageBreak"/>
      </w:pPr>
    </w:p>
    <w:p w:rsidR="00000000" w:rsidRPr="00493427" w:rsidP="00493427">
      <w:pPr>
        <w:pStyle w:val="Heading1"/>
      </w:pPr>
      <w:bookmarkStart w:id="3" w:name="O_1120924"/>
      <w:bookmarkEnd w:id="3"/>
      <w:r w:rsidRPr="004934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t>Not applicable.</w:t>
            </w:r>
          </w:p>
        </w:tc>
      </w:tr>
    </w:tbl>
    <w:p w:rsidR="00000000" w:rsidRPr="00493427" w:rsidP="00493427">
      <w:pPr>
        <w:pStyle w:val="NoPaddingFontSize1"/>
      </w:pPr>
    </w:p>
    <w:p w:rsidR="00000000" w:rsidRPr="00493427" w:rsidP="00493427">
      <w:pPr>
        <w:pStyle w:val="AllowPageBreak"/>
      </w:pPr>
    </w:p>
    <w:p w:rsidR="00000000" w:rsidRPr="00493427" w:rsidP="00493427">
      <w:pPr>
        <w:pStyle w:val="Heading1"/>
      </w:pPr>
      <w:bookmarkStart w:id="4" w:name="O_1120925"/>
      <w:bookmarkEnd w:id="4"/>
      <w:r w:rsidRPr="004934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t>W – Equipment and Systems Operations</w:t>
            </w:r>
          </w:p>
        </w:tc>
      </w:tr>
    </w:tbl>
    <w:p w:rsidR="00000000" w:rsidRPr="00493427" w:rsidP="00493427">
      <w:pPr>
        <w:pStyle w:val="NoPaddingFontSize1"/>
      </w:pPr>
    </w:p>
    <w:p w:rsidR="00000000" w:rsidRPr="00493427" w:rsidP="00493427">
      <w:pPr>
        <w:pStyle w:val="AllowPageBreak"/>
      </w:pPr>
    </w:p>
    <w:p w:rsidR="00000000" w:rsidRPr="00493427" w:rsidP="00493427">
      <w:pPr>
        <w:pStyle w:val="Heading1"/>
      </w:pPr>
      <w:bookmarkStart w:id="5" w:name="O_1120926"/>
      <w:bookmarkEnd w:id="5"/>
      <w:r w:rsidRPr="004934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t>Rail sector.</w:t>
            </w:r>
          </w:p>
        </w:tc>
      </w:tr>
    </w:tbl>
    <w:p w:rsidR="00000000" w:rsidRPr="00493427" w:rsidP="00493427">
      <w:pPr>
        <w:pStyle w:val="NoPaddingFontSize1"/>
      </w:pPr>
    </w:p>
    <w:p w:rsidR="00000000" w:rsidRPr="00493427" w:rsidP="00493427">
      <w:pPr>
        <w:pStyle w:val="AllowPageBreak"/>
      </w:pPr>
    </w:p>
    <w:p w:rsidR="00000000" w:rsidRPr="00493427" w:rsidP="00493427">
      <w:pPr>
        <w:pStyle w:val="Heading1"/>
      </w:pPr>
      <w:bookmarkStart w:id="6" w:name="O_1120927"/>
      <w:bookmarkEnd w:id="6"/>
      <w:r w:rsidRPr="0049342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PERFORMANCE CRITERIA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Performance criteria describe the performance needed to demonstrate achievement of the element.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New welds and weld repairs are located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Corrugations on the rail are identified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Hazards are identified, risks are assessed and control measures are implemented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Appropriate equipment is selected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Appropriate repair method and/or profile is selected to ensure completed work will meet specifications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Site is cleared of obstructions and combustible material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Traffic management plan is implemented, where required, in accordance with workpla</w:t>
            </w:r>
            <w:r w:rsidRPr="00493427">
              <w:t>ce procedures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rPr>
                <w:rStyle w:val="SpecialBold"/>
              </w:rPr>
              <w:t>Grind weld repair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Rail and check rail are ground to profile using approved equipment in accordance with workplace procedures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Grinding equipment is operated safely in accordance with work health and safety (WHS)/occupational health and safety (OHS) and environmental requirements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Rail profile and vertical and horizontal alignment are measured to ensure compliance with tram/</w:t>
            </w:r>
            <w:r w:rsidRPr="00493427">
              <w:t>light rail network or acceptance standards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Rail surface condition is assessed for compliance with tram/light rail network standards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rPr>
                <w:rStyle w:val="SpecialBold"/>
              </w:rPr>
              <w:t>Grind rail to repair corrugations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Rail is ground using approved equipment in accordance with workplace procedures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Grinding equipment is operated safely in accordance with WHS/OHS and environmental requirements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Finished surface is checked to ensure compliance with specificatio</w:t>
            </w:r>
            <w:r w:rsidRPr="00493427">
              <w:t>ns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rPr>
                <w:rStyle w:val="SpecialBold"/>
              </w:rPr>
              <w:t>Re-profile rail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Rail is re-profiled using approved equipment in accordance with workplace procedures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Equipment is operated safely in accordance with WHS/OHS and environmental requirements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Finished surface is checked to ensure ground profile complies with organisational requirements and specifications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Required documentation procedures and processes are confirmed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t>Documentation is filled in legibly and proo</w:t>
            </w:r>
            <w:r w:rsidRPr="00493427">
              <w:t>fread</w:t>
            </w:r>
          </w:p>
        </w:tc>
      </w:tr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27">
            <w:pPr>
              <w:pStyle w:val="BodyText"/>
              <w:rPr>
                <w:lang w:val="en-NZ"/>
              </w:rPr>
            </w:pPr>
            <w:r w:rsidRPr="0049342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t>Documentation is processed in accordance with workplace procedures</w:t>
            </w:r>
          </w:p>
        </w:tc>
      </w:tr>
    </w:tbl>
    <w:p w:rsidR="00000000" w:rsidRPr="00493427" w:rsidP="00493427">
      <w:pPr>
        <w:pStyle w:val="NoPaddingFontSize1"/>
      </w:pPr>
    </w:p>
    <w:p w:rsidR="00000000" w:rsidRPr="00493427" w:rsidP="00493427">
      <w:pPr>
        <w:pStyle w:val="AllowPageBreak"/>
      </w:pPr>
    </w:p>
    <w:p w:rsidR="00000000" w:rsidRPr="00493427" w:rsidP="00493427">
      <w:pPr>
        <w:pStyle w:val="Heading1"/>
      </w:pPr>
      <w:bookmarkStart w:id="7" w:name="O_1120928"/>
      <w:bookmarkEnd w:id="7"/>
      <w:r w:rsidRPr="004934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t>Foundation skills essential to performance are explicit in the performance criteria of this unit of competency.</w:t>
            </w:r>
          </w:p>
        </w:tc>
      </w:tr>
    </w:tbl>
    <w:p w:rsidR="00000000" w:rsidRPr="00493427" w:rsidP="00493427">
      <w:pPr>
        <w:pStyle w:val="NoPaddingFontSize1"/>
      </w:pPr>
    </w:p>
    <w:p w:rsidR="00000000" w:rsidRPr="00493427" w:rsidP="00493427">
      <w:pPr>
        <w:pStyle w:val="AllowPageBreak"/>
      </w:pPr>
    </w:p>
    <w:p w:rsidR="00000000" w:rsidRPr="00493427" w:rsidP="00493427">
      <w:pPr>
        <w:pStyle w:val="Heading1"/>
      </w:pPr>
      <w:bookmarkStart w:id="8" w:name="O_1120929"/>
      <w:bookmarkEnd w:id="8"/>
      <w:r w:rsidRPr="004934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t>Range is restricted to essential operating conditions and any other variables essential to the work environment.</w:t>
            </w:r>
          </w:p>
        </w:tc>
      </w:tr>
    </w:tbl>
    <w:p w:rsidR="00000000" w:rsidRPr="00493427" w:rsidP="00493427">
      <w:pPr>
        <w:pStyle w:val="NoPaddingFontSize1"/>
      </w:pPr>
    </w:p>
    <w:p w:rsidR="00000000" w:rsidRPr="00493427" w:rsidP="00493427">
      <w:pPr>
        <w:pStyle w:val="AllowPageBreak"/>
      </w:pPr>
    </w:p>
    <w:p w:rsidR="00000000" w:rsidRPr="00493427" w:rsidP="00493427">
      <w:pPr>
        <w:pStyle w:val="Heading1"/>
      </w:pPr>
      <w:bookmarkStart w:id="9" w:name="O_1120930"/>
      <w:bookmarkEnd w:id="9"/>
      <w:r w:rsidRPr="004934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4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27" w:rsidP="00493427">
            <w:pPr>
              <w:pStyle w:val="BodyText"/>
            </w:pPr>
            <w:r w:rsidRPr="00493427">
              <w:t>This unit replaces and is equivalent to TLIW3042 Grind rail on tram/light rai</w:t>
            </w:r>
            <w:r w:rsidRPr="00493427">
              <w:t>l systems.</w:t>
            </w:r>
          </w:p>
        </w:tc>
      </w:tr>
    </w:tbl>
    <w:p w:rsidR="00000000" w:rsidRPr="00493427" w:rsidP="00493427">
      <w:pPr>
        <w:pStyle w:val="NoPaddingFontSize1"/>
      </w:pPr>
    </w:p>
    <w:p w:rsidR="00000000" w:rsidRPr="00493427" w:rsidP="00493427">
      <w:pPr>
        <w:pStyle w:val="AllowPageBreak"/>
      </w:pPr>
    </w:p>
    <w:p w:rsidR="00000000" w:rsidRPr="00493427" w:rsidP="00493427">
      <w:pPr>
        <w:pStyle w:val="Heading1"/>
      </w:pPr>
      <w:bookmarkStart w:id="10" w:name="O_1120937"/>
      <w:bookmarkEnd w:id="10"/>
      <w:r w:rsidRPr="00493427">
        <w:t>Links</w:t>
      </w:r>
    </w:p>
    <w:p w:rsidR="00000000" w:rsidRPr="00493427" w:rsidP="00851403">
      <w:pPr>
        <w:pStyle w:val="BodyText"/>
      </w:pPr>
      <w:r w:rsidRPr="004934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F772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93427" w:rsidP="00493427"/>
    <w:sectPr w:rsidSect="004934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27" w:rsidRPr="00851403" w:rsidP="00851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03" w:rsidP="00493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403" w:rsidP="00493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51403" w:rsidP="00493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427" w:rsidRPr="00851403" w:rsidP="00851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03" w:rsidRPr="002D2AF8" w:rsidP="00493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TLIW0003 Grind rail on tram/light rail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51403" w:rsidP="00493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427"/>
  </w:style>
  <w:style w:type="character" w:customStyle="1" w:styleId="Heading1Char">
    <w:name w:val="Heading 1 Char"/>
    <w:basedOn w:val="DefaultParagraphFont"/>
    <w:link w:val="Heading1"/>
    <w:rsid w:val="00493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4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3427"/>
    <w:rPr>
      <w:b/>
      <w:spacing w:val="0"/>
    </w:rPr>
  </w:style>
  <w:style w:type="paragraph" w:customStyle="1" w:styleId="SuperHeading">
    <w:name w:val="SuperHeading"/>
    <w:basedOn w:val="Normal"/>
    <w:rsid w:val="00493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3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4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34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3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4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4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427"/>
    <w:rPr>
      <w:i/>
    </w:rPr>
  </w:style>
  <w:style w:type="paragraph" w:styleId="Caption">
    <w:name w:val="caption"/>
    <w:basedOn w:val="BodyText"/>
    <w:next w:val="Normal"/>
    <w:qFormat/>
    <w:rsid w:val="00493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427"/>
  </w:style>
  <w:style w:type="paragraph" w:styleId="TableofFigures">
    <w:name w:val="table of figures"/>
    <w:basedOn w:val="Normal"/>
    <w:next w:val="Normal"/>
    <w:semiHidden/>
    <w:rsid w:val="00493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4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3427"/>
    <w:rPr>
      <w:rFonts w:ascii="Wingdings" w:hAnsi="Wingdings"/>
    </w:rPr>
  </w:style>
  <w:style w:type="paragraph" w:customStyle="1" w:styleId="TableHeading">
    <w:name w:val="Table Heading"/>
    <w:basedOn w:val="HeadingBase"/>
    <w:rsid w:val="00493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427"/>
    <w:rPr>
      <w:color w:val="0033CC"/>
      <w:u w:val="none"/>
    </w:rPr>
  </w:style>
  <w:style w:type="paragraph" w:customStyle="1" w:styleId="BodyTextRight">
    <w:name w:val="Body Text Right"/>
    <w:basedOn w:val="BodyText"/>
    <w:rsid w:val="00493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4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427"/>
    <w:rPr>
      <w:sz w:val="32"/>
    </w:rPr>
  </w:style>
  <w:style w:type="paragraph" w:customStyle="1" w:styleId="HeadingProcedure">
    <w:name w:val="Heading Procedure"/>
    <w:basedOn w:val="HeadingBase"/>
    <w:next w:val="Normal"/>
    <w:rsid w:val="00493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427"/>
    <w:pPr>
      <w:spacing w:before="60" w:after="60"/>
    </w:pPr>
  </w:style>
  <w:style w:type="paragraph" w:styleId="ListContinue">
    <w:name w:val="List Continue"/>
    <w:basedOn w:val="List"/>
    <w:rsid w:val="00493427"/>
    <w:pPr>
      <w:ind w:firstLine="0"/>
    </w:pPr>
  </w:style>
  <w:style w:type="paragraph" w:customStyle="1" w:styleId="ListNote">
    <w:name w:val="List Note"/>
    <w:basedOn w:val="List"/>
    <w:rsid w:val="00493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427"/>
    <w:rPr>
      <w:rFonts w:ascii="Courier New" w:hAnsi="Courier New"/>
    </w:rPr>
  </w:style>
  <w:style w:type="paragraph" w:customStyle="1" w:styleId="NoteBullet">
    <w:name w:val="Note Bullet"/>
    <w:basedOn w:val="Note"/>
    <w:rsid w:val="00493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4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3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427"/>
    <w:rPr>
      <w:b/>
      <w:smallCaps/>
    </w:rPr>
  </w:style>
  <w:style w:type="paragraph" w:customStyle="1" w:styleId="TableListNumber">
    <w:name w:val="Table List Number"/>
    <w:basedOn w:val="ListNumber"/>
    <w:rsid w:val="00493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427"/>
    <w:pPr>
      <w:numPr>
        <w:numId w:val="7"/>
      </w:numPr>
    </w:pPr>
  </w:style>
  <w:style w:type="paragraph" w:customStyle="1" w:styleId="ListAlpha2">
    <w:name w:val="List Alpha 2"/>
    <w:basedOn w:val="List2"/>
    <w:rsid w:val="00493427"/>
    <w:pPr>
      <w:numPr>
        <w:numId w:val="6"/>
      </w:numPr>
    </w:pPr>
  </w:style>
  <w:style w:type="paragraph" w:styleId="List2">
    <w:name w:val="List 2"/>
    <w:basedOn w:val="BodyText"/>
    <w:rsid w:val="00493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4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4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4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3427"/>
    <w:pPr>
      <w:numPr>
        <w:numId w:val="2"/>
      </w:numPr>
    </w:pPr>
  </w:style>
  <w:style w:type="paragraph" w:styleId="ListContinue2">
    <w:name w:val="List Continue 2"/>
    <w:basedOn w:val="List2"/>
    <w:rsid w:val="00493427"/>
    <w:pPr>
      <w:ind w:firstLine="0"/>
    </w:pPr>
  </w:style>
  <w:style w:type="paragraph" w:styleId="ListContinue3">
    <w:name w:val="List Continue 3"/>
    <w:basedOn w:val="List3"/>
    <w:rsid w:val="00493427"/>
    <w:pPr>
      <w:ind w:left="1021" w:firstLine="0"/>
    </w:pPr>
  </w:style>
  <w:style w:type="paragraph" w:styleId="ListContinue4">
    <w:name w:val="List Continue 4"/>
    <w:basedOn w:val="List4"/>
    <w:rsid w:val="00493427"/>
    <w:pPr>
      <w:ind w:firstLine="0"/>
    </w:pPr>
  </w:style>
  <w:style w:type="paragraph" w:styleId="ListContinue5">
    <w:name w:val="List Continue 5"/>
    <w:basedOn w:val="List5"/>
    <w:rsid w:val="00493427"/>
    <w:pPr>
      <w:ind w:firstLine="0"/>
    </w:pPr>
  </w:style>
  <w:style w:type="paragraph" w:styleId="ListNumber3">
    <w:name w:val="List Number 3"/>
    <w:basedOn w:val="List3"/>
    <w:rsid w:val="00493427"/>
    <w:pPr>
      <w:numPr>
        <w:numId w:val="3"/>
      </w:numPr>
    </w:pPr>
  </w:style>
  <w:style w:type="paragraph" w:styleId="ListNumber4">
    <w:name w:val="List Number 4"/>
    <w:basedOn w:val="List4"/>
    <w:rsid w:val="00493427"/>
    <w:pPr>
      <w:numPr>
        <w:numId w:val="4"/>
      </w:numPr>
    </w:pPr>
  </w:style>
  <w:style w:type="paragraph" w:styleId="ListNumber5">
    <w:name w:val="List Number 5"/>
    <w:basedOn w:val="List5"/>
    <w:rsid w:val="00493427"/>
    <w:pPr>
      <w:numPr>
        <w:numId w:val="5"/>
      </w:numPr>
    </w:pPr>
  </w:style>
  <w:style w:type="paragraph" w:styleId="BlockText">
    <w:name w:val="Block Text"/>
    <w:basedOn w:val="Normal"/>
    <w:rsid w:val="00493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427"/>
    <w:rPr>
      <w:sz w:val="16"/>
      <w:vertAlign w:val="superscript"/>
    </w:rPr>
  </w:style>
  <w:style w:type="character" w:customStyle="1" w:styleId="Symbols">
    <w:name w:val="Symbols"/>
    <w:basedOn w:val="DefaultParagraphFont"/>
    <w:rsid w:val="00493427"/>
    <w:rPr>
      <w:rFonts w:ascii="Symbol" w:hAnsi="Symbol"/>
    </w:rPr>
  </w:style>
  <w:style w:type="character" w:customStyle="1" w:styleId="MenuOptions">
    <w:name w:val="Menu Options"/>
    <w:basedOn w:val="DefaultParagraphFont"/>
    <w:rsid w:val="00493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427"/>
    <w:rPr>
      <w:b/>
    </w:rPr>
  </w:style>
  <w:style w:type="character" w:customStyle="1" w:styleId="Underlined">
    <w:name w:val="Underlined"/>
    <w:basedOn w:val="DefaultParagraphFont"/>
    <w:rsid w:val="00493427"/>
    <w:rPr>
      <w:u w:val="single"/>
    </w:rPr>
  </w:style>
  <w:style w:type="paragraph" w:customStyle="1" w:styleId="TableBodyTextRight">
    <w:name w:val="Table Body Text Right"/>
    <w:basedOn w:val="TableBodyText"/>
    <w:rsid w:val="00493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427"/>
    <w:rPr>
      <w:sz w:val="18"/>
    </w:rPr>
  </w:style>
  <w:style w:type="paragraph" w:customStyle="1" w:styleId="BodySmallRight">
    <w:name w:val="Body Small Right"/>
    <w:basedOn w:val="BodyTextRight"/>
    <w:rsid w:val="00493427"/>
    <w:rPr>
      <w:sz w:val="18"/>
      <w:szCs w:val="18"/>
    </w:rPr>
  </w:style>
  <w:style w:type="paragraph" w:customStyle="1" w:styleId="MarginEdition">
    <w:name w:val="Margin Edition"/>
    <w:basedOn w:val="MarginNote"/>
    <w:rsid w:val="00493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427"/>
    <w:rPr>
      <w:sz w:val="2"/>
      <w:szCs w:val="2"/>
    </w:rPr>
  </w:style>
  <w:style w:type="character" w:customStyle="1" w:styleId="Small">
    <w:name w:val="Small"/>
    <w:basedOn w:val="DefaultParagraphFont"/>
    <w:rsid w:val="00493427"/>
    <w:rPr>
      <w:sz w:val="16"/>
    </w:rPr>
  </w:style>
  <w:style w:type="paragraph" w:customStyle="1" w:styleId="WideTable">
    <w:name w:val="Wide Table"/>
    <w:basedOn w:val="Normal"/>
    <w:rsid w:val="00493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427"/>
  </w:style>
  <w:style w:type="paragraph" w:styleId="Quote">
    <w:name w:val="Quote"/>
    <w:basedOn w:val="Heading1"/>
    <w:link w:val="QuoteChar"/>
    <w:qFormat/>
    <w:rsid w:val="00493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427"/>
    <w:pPr>
      <w:pageBreakBefore/>
    </w:pPr>
  </w:style>
  <w:style w:type="paragraph" w:customStyle="1" w:styleId="Border">
    <w:name w:val="Border"/>
    <w:basedOn w:val="Normal"/>
    <w:qFormat/>
    <w:rsid w:val="00493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427"/>
    <w:rPr>
      <w:u w:val="single"/>
    </w:rPr>
  </w:style>
  <w:style w:type="character" w:customStyle="1" w:styleId="BoldandItalics">
    <w:name w:val="Bold and Italics"/>
    <w:qFormat/>
    <w:rsid w:val="00493427"/>
    <w:rPr>
      <w:b/>
      <w:i/>
      <w:u w:val="none"/>
    </w:rPr>
  </w:style>
  <w:style w:type="paragraph" w:styleId="BalloonText">
    <w:name w:val="Balloon Text"/>
    <w:basedOn w:val="Normal"/>
    <w:link w:val="BalloonTextChar"/>
    <w:rsid w:val="00493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427"/>
    <w:pPr>
      <w:spacing w:before="0" w:after="0"/>
    </w:pPr>
  </w:style>
  <w:style w:type="paragraph" w:customStyle="1" w:styleId="BodyTextBold">
    <w:name w:val="Body Text Bold"/>
    <w:basedOn w:val="BodyText"/>
    <w:qFormat/>
    <w:rsid w:val="00493427"/>
    <w:rPr>
      <w:b/>
    </w:rPr>
  </w:style>
  <w:style w:type="character" w:styleId="Hyperlink">
    <w:name w:val="Hyperlink"/>
    <w:basedOn w:val="DefaultParagraphFont"/>
    <w:uiPriority w:val="99"/>
    <w:unhideWhenUsed/>
    <w:rsid w:val="00851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529</Words>
  <Characters>3318</Characters>
  <Application>Microsoft Office Word</Application>
  <DocSecurity>0</DocSecurity>
  <Lines>174</Lines>
  <Paragraphs>96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TLIW0003 Grind rail on tram/light rail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