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DC3" w:rsidP="002F3DC3">
      <w:pPr>
        <w:pStyle w:val="Title"/>
      </w:pPr>
      <w:r>
        <w:fldChar w:fldCharType="begin"/>
      </w:r>
      <w:r>
        <w:instrText xml:space="preserve"> TITLE   \* MERGEFORMAT </w:instrText>
      </w:r>
      <w:r>
        <w:fldChar w:fldCharType="separate"/>
      </w:r>
      <w:r>
        <w:t>Assessment Requirements for TLIU4011 Apply environmental procedures to rail operations</w:t>
      </w:r>
      <w:r>
        <w:fldChar w:fldCharType="end"/>
      </w:r>
    </w:p>
    <w:p w:rsidR="002F3DC3" w:rsidP="002F3DC3">
      <w:pPr>
        <w:pStyle w:val="Version"/>
        <w:sectPr w:rsidSect="00823F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3F8E" w:rsidP="00823F8E">
      <w:pPr>
        <w:pStyle w:val="SuperHeading"/>
      </w:pPr>
      <w:r w:rsidRPr="00823F8E">
        <w:t>Assessment Requirements for TLIU4011 Apply environmental procedures to rail operations</w:t>
      </w:r>
    </w:p>
    <w:p w:rsidR="00000000" w:rsidRPr="00823F8E" w:rsidP="00823F8E">
      <w:pPr>
        <w:pStyle w:val="Heading1"/>
      </w:pPr>
      <w:bookmarkStart w:id="1" w:name="O_1195312"/>
      <w:bookmarkEnd w:id="1"/>
      <w:r w:rsidRPr="00823F8E">
        <w:t>Modification History</w:t>
      </w:r>
    </w:p>
    <w:tbl>
      <w:tblPr>
        <w:tblW w:w="9497" w:type="dxa"/>
        <w:tblLayout w:type="fixed"/>
        <w:tblCellMar>
          <w:left w:w="62" w:type="dxa"/>
          <w:right w:w="62" w:type="dxa"/>
        </w:tblCellMar>
        <w:tblLook w:val="0000"/>
      </w:tblPr>
      <w:tblGrid>
        <w:gridCol w:w="9497"/>
      </w:tblGrid>
      <w:tr w:rsidTr="00823F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F8E" w:rsidP="00823F8E">
            <w:pPr>
              <w:pStyle w:val="BodyText"/>
            </w:pPr>
            <w:r w:rsidRPr="00823F8E">
              <w:rPr>
                <w:rStyle w:val="SpecialBold"/>
              </w:rPr>
              <w:t>Release 2</w:t>
            </w:r>
            <w:r w:rsidRPr="00823F8E">
              <w:t>. This is the second release of this unit of competency in the TLI Transport and Logistics Training Package:</w:t>
            </w:r>
          </w:p>
          <w:p w:rsidR="00000000" w:rsidRPr="00823F8E" w:rsidP="00823F8E">
            <w:pPr>
              <w:pStyle w:val="ListBullet"/>
            </w:pPr>
            <w:r w:rsidRPr="00823F8E">
              <w:t>Minor statement changes in Performance Evidence</w:t>
            </w:r>
          </w:p>
          <w:p w:rsidR="00000000" w:rsidRPr="00823F8E" w:rsidP="00823F8E">
            <w:pPr>
              <w:pStyle w:val="ListBullet"/>
            </w:pPr>
            <w:r w:rsidRPr="00823F8E">
              <w:t>Minor statement changes in Knowledge Evidence</w:t>
            </w:r>
          </w:p>
          <w:p w:rsidR="00000000" w:rsidP="00823F8E">
            <w:pPr>
              <w:pStyle w:val="ListBullet"/>
              <w:rPr>
                <w:lang w:val="en-NZ"/>
              </w:rPr>
            </w:pPr>
            <w:r w:rsidRPr="00823F8E">
              <w:t>Minor statement changes in Assessment Conditions.</w:t>
            </w:r>
          </w:p>
        </w:tc>
      </w:tr>
      <w:tr w:rsidTr="00823F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F8E" w:rsidP="00823F8E">
            <w:pPr>
              <w:pStyle w:val="BodyText"/>
            </w:pPr>
            <w:r w:rsidRPr="00823F8E">
              <w:rPr>
                <w:rStyle w:val="SpecialBold"/>
              </w:rPr>
              <w:t>Release 1</w:t>
            </w:r>
            <w:r w:rsidRPr="00823F8E">
              <w:t>. This is the first release of this unit of competency in the TLI Transport and Logistics Training Pac</w:t>
            </w:r>
            <w:r w:rsidRPr="00823F8E">
              <w:t>kage.</w:t>
            </w:r>
          </w:p>
        </w:tc>
      </w:tr>
    </w:tbl>
    <w:p w:rsidR="002F3DC3" w:rsidP="00823F8E">
      <w:pPr>
        <w:pStyle w:val="NoPaddingFontSize1"/>
      </w:pPr>
    </w:p>
    <w:p w:rsidR="002F3DC3" w:rsidP="00823F8E">
      <w:pPr>
        <w:pStyle w:val="NoPaddingFontSize1"/>
      </w:pPr>
    </w:p>
    <w:p w:rsidR="00000000" w:rsidRPr="00823F8E" w:rsidP="00823F8E">
      <w:pPr>
        <w:pStyle w:val="Heading1"/>
      </w:pPr>
      <w:bookmarkStart w:id="2" w:name="O_1195311"/>
      <w:bookmarkEnd w:id="2"/>
      <w:r w:rsidRPr="00823F8E">
        <w:t>Performance Evidence</w:t>
      </w:r>
    </w:p>
    <w:tbl>
      <w:tblPr>
        <w:tblW w:w="9497" w:type="dxa"/>
        <w:tblLayout w:type="fixed"/>
        <w:tblCellMar>
          <w:left w:w="62" w:type="dxa"/>
          <w:right w:w="62" w:type="dxa"/>
        </w:tblCellMar>
        <w:tblLook w:val="0000"/>
      </w:tblPr>
      <w:tblGrid>
        <w:gridCol w:w="9497"/>
      </w:tblGrid>
      <w:tr w:rsidTr="00823F8E">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823F8E">
            <w:pPr>
              <w:pStyle w:val="BodyText"/>
              <w:rPr>
                <w:lang w:val="en-NZ"/>
              </w:rPr>
            </w:pPr>
            <w:r w:rsidRPr="00823F8E">
              <w:t>Evidence required to demonstrate competence in this unit must be relevant to and satisfy all of the requirements of the elements and performance criteria on at least one occasion and include:</w:t>
            </w:r>
          </w:p>
        </w:tc>
      </w:tr>
      <w:tr w:rsidTr="00823F8E">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823F8E" w:rsidP="00823F8E">
            <w:pPr>
              <w:pStyle w:val="ListBullet"/>
            </w:pPr>
            <w:r w:rsidRPr="00823F8E">
              <w:t>adapting to differences in equipment and operating environment in accordance with operating procedures</w:t>
            </w:r>
          </w:p>
          <w:p w:rsidR="00000000" w:rsidRPr="00823F8E" w:rsidP="00823F8E">
            <w:pPr>
              <w:pStyle w:val="ListBullet"/>
            </w:pPr>
            <w:r w:rsidRPr="00823F8E">
              <w:t xml:space="preserve">completing relevant documentation </w:t>
            </w:r>
          </w:p>
          <w:p w:rsidR="00000000" w:rsidRPr="00823F8E" w:rsidP="00823F8E">
            <w:pPr>
              <w:pStyle w:val="ListBullet"/>
            </w:pPr>
            <w:r w:rsidRPr="00823F8E">
              <w:t>identifying and using equipment and vehicles in accordance with environmental protection regulations and guidelines, a</w:t>
            </w:r>
            <w:r w:rsidRPr="00823F8E">
              <w:t>nd workplace procedures</w:t>
            </w:r>
          </w:p>
          <w:p w:rsidR="00000000" w:rsidRPr="00823F8E" w:rsidP="00823F8E">
            <w:pPr>
              <w:pStyle w:val="ListBullet"/>
            </w:pPr>
            <w:r w:rsidRPr="00823F8E">
              <w:t xml:space="preserve">identifying job and environmental hazards and taking required actions to minimise, control or eliminate identified hazards </w:t>
            </w:r>
          </w:p>
          <w:p w:rsidR="00000000" w:rsidRPr="00823F8E" w:rsidP="00823F8E">
            <w:pPr>
              <w:pStyle w:val="ListBullet"/>
            </w:pPr>
            <w:r w:rsidRPr="00823F8E">
              <w:t>modifying activities depending on operational contingencies, risk situations and environments</w:t>
            </w:r>
          </w:p>
          <w:p w:rsidR="00000000" w:rsidRPr="00823F8E" w:rsidP="00823F8E">
            <w:pPr>
              <w:pStyle w:val="ListBullet"/>
            </w:pPr>
            <w:r w:rsidRPr="00823F8E">
              <w:t>reading and in</w:t>
            </w:r>
            <w:r w:rsidRPr="00823F8E">
              <w:t xml:space="preserve">terpreting relevant instructions, procedures and information </w:t>
            </w:r>
          </w:p>
          <w:p w:rsidR="00000000" w:rsidRPr="00823F8E" w:rsidP="00823F8E">
            <w:pPr>
              <w:pStyle w:val="ListBullet"/>
            </w:pPr>
            <w:r w:rsidRPr="00823F8E">
              <w:t>recognising potential pollution risks and ways of minimising them</w:t>
            </w:r>
          </w:p>
          <w:p w:rsidR="00000000" w:rsidRPr="00823F8E" w:rsidP="00823F8E">
            <w:pPr>
              <w:pStyle w:val="ListBullet"/>
            </w:pPr>
            <w:r w:rsidRPr="00823F8E">
              <w:t>reporting and/or rectifying identified problems promptly in accordance with regulatory requirements and workplace procedures</w:t>
            </w:r>
          </w:p>
          <w:p w:rsidR="00000000" w:rsidRPr="00823F8E" w:rsidP="00823F8E">
            <w:pPr>
              <w:pStyle w:val="ListBullet"/>
            </w:pPr>
            <w:r w:rsidRPr="00823F8E">
              <w:t>sel</w:t>
            </w:r>
            <w:r w:rsidRPr="00823F8E">
              <w:t>ecting and using required personal protective equipment (PPE) conforming to industry, work health and safety (WHS)/occupational health and safety (OHS) and environmental codes of practice.</w:t>
            </w:r>
          </w:p>
        </w:tc>
      </w:tr>
    </w:tbl>
    <w:p w:rsidR="002F3DC3" w:rsidP="00823F8E">
      <w:pPr>
        <w:pStyle w:val="NoPaddingFontSize1"/>
      </w:pPr>
    </w:p>
    <w:p w:rsidR="002F3DC3" w:rsidP="00823F8E">
      <w:pPr>
        <w:pStyle w:val="NoPaddingFontSize1"/>
      </w:pPr>
    </w:p>
    <w:p w:rsidR="00000000" w:rsidRPr="00823F8E" w:rsidP="00823F8E">
      <w:pPr>
        <w:pStyle w:val="Heading1"/>
      </w:pPr>
      <w:bookmarkStart w:id="3" w:name="O_1195310"/>
      <w:bookmarkEnd w:id="3"/>
      <w:r w:rsidRPr="00823F8E">
        <w:t>Knowledge Evidence</w:t>
      </w:r>
    </w:p>
    <w:tbl>
      <w:tblPr>
        <w:tblW w:w="9497" w:type="dxa"/>
        <w:tblLayout w:type="fixed"/>
        <w:tblCellMar>
          <w:left w:w="62" w:type="dxa"/>
          <w:right w:w="62" w:type="dxa"/>
        </w:tblCellMar>
        <w:tblLook w:val="0000"/>
      </w:tblPr>
      <w:tblGrid>
        <w:gridCol w:w="9497"/>
      </w:tblGrid>
      <w:tr w:rsidTr="00823F8E">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823F8E">
            <w:pPr>
              <w:pStyle w:val="BodyText"/>
              <w:rPr>
                <w:lang w:val="en-NZ"/>
              </w:rPr>
            </w:pPr>
            <w:r w:rsidRPr="00823F8E">
              <w:t>Evidence required to demonstrate competence in this unit must be relevant to and satisfy all of the requirements of the elements and performance criteria and include knowledge of:</w:t>
            </w:r>
          </w:p>
        </w:tc>
      </w:tr>
      <w:tr w:rsidTr="00823F8E">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823F8E" w:rsidP="00823F8E">
            <w:pPr>
              <w:pStyle w:val="ListBullet"/>
            </w:pPr>
            <w:r w:rsidRPr="00823F8E">
              <w:t>applicable state/territory legislated rail safety requirements, relevant c</w:t>
            </w:r>
            <w:r w:rsidRPr="00823F8E">
              <w:t>odes of practice and/or guidelines</w:t>
            </w:r>
          </w:p>
          <w:p w:rsidR="00000000" w:rsidRPr="00823F8E" w:rsidP="00823F8E">
            <w:pPr>
              <w:pStyle w:val="ListBullet"/>
            </w:pPr>
            <w:r w:rsidRPr="00823F8E">
              <w:t>environmental hazards and toxicity of materials typically carried in loads</w:t>
            </w:r>
          </w:p>
          <w:p w:rsidR="00000000" w:rsidRPr="00823F8E" w:rsidP="00823F8E">
            <w:pPr>
              <w:pStyle w:val="ListBullet"/>
            </w:pPr>
            <w:r w:rsidRPr="00823F8E">
              <w:t>environmental protection standards required for rail operation activities</w:t>
            </w:r>
          </w:p>
          <w:p w:rsidR="00000000" w:rsidRPr="00823F8E" w:rsidP="00823F8E">
            <w:pPr>
              <w:pStyle w:val="ListBullet"/>
            </w:pPr>
            <w:r w:rsidRPr="00823F8E">
              <w:t>environmental risks when undertaking rail operations and related precaut</w:t>
            </w:r>
            <w:r w:rsidRPr="00823F8E">
              <w:t>ions to control these risks</w:t>
            </w:r>
          </w:p>
          <w:p w:rsidR="00000000" w:rsidRPr="00823F8E" w:rsidP="00823F8E">
            <w:pPr>
              <w:pStyle w:val="ListBullet"/>
            </w:pPr>
            <w:r w:rsidRPr="00823F8E">
              <w:t xml:space="preserve">geographical location of waterways and environmentally sensitive areas </w:t>
            </w:r>
          </w:p>
          <w:p w:rsidR="00000000" w:rsidRPr="00823F8E" w:rsidP="00823F8E">
            <w:pPr>
              <w:pStyle w:val="ListBullet"/>
            </w:pPr>
            <w:r w:rsidRPr="00823F8E">
              <w:t xml:space="preserve">relevant environmental information/documents </w:t>
            </w:r>
          </w:p>
          <w:p w:rsidR="00000000" w:rsidRPr="00823F8E" w:rsidP="00823F8E">
            <w:pPr>
              <w:pStyle w:val="ListBullet"/>
            </w:pPr>
            <w:r w:rsidRPr="00823F8E">
              <w:t>relevant rail safety, WHS/OHS and environmental protection regulations</w:t>
            </w:r>
          </w:p>
          <w:p w:rsidR="00000000" w:rsidRPr="00823F8E" w:rsidP="00823F8E">
            <w:pPr>
              <w:pStyle w:val="ListBullet"/>
            </w:pPr>
            <w:r w:rsidRPr="00823F8E">
              <w:t>relevant workplace hou</w:t>
            </w:r>
            <w:r w:rsidRPr="00823F8E">
              <w:t xml:space="preserve">sekeeping procedures, rail network standards and instructions </w:t>
            </w:r>
          </w:p>
          <w:p w:rsidR="00000000" w:rsidRPr="00823F8E" w:rsidP="00823F8E">
            <w:pPr>
              <w:pStyle w:val="ListBullet"/>
            </w:pPr>
            <w:r w:rsidRPr="00823F8E">
              <w:t>service and maintenance procedures</w:t>
            </w:r>
          </w:p>
          <w:p w:rsidR="00000000" w:rsidRPr="00823F8E" w:rsidP="00823F8E">
            <w:pPr>
              <w:pStyle w:val="ListBullet"/>
            </w:pPr>
            <w:r w:rsidRPr="00823F8E">
              <w:t>site layouts including location of waste disposal bins and spill kits</w:t>
            </w:r>
          </w:p>
          <w:p w:rsidR="00000000" w:rsidRPr="00823F8E" w:rsidP="00823F8E">
            <w:pPr>
              <w:pStyle w:val="ListBullet"/>
            </w:pPr>
            <w:r w:rsidRPr="00823F8E">
              <w:t>typical problems or incidents that can occur when caring for the environment while under</w:t>
            </w:r>
            <w:r w:rsidRPr="00823F8E">
              <w:t>taking rail operations and appropriate actions that can be taken</w:t>
            </w:r>
          </w:p>
          <w:p w:rsidR="00000000" w:rsidRPr="00823F8E" w:rsidP="00823F8E">
            <w:pPr>
              <w:pStyle w:val="ListBullet"/>
            </w:pPr>
            <w:r w:rsidRPr="00823F8E">
              <w:t>use of correct containment tools.</w:t>
            </w:r>
          </w:p>
        </w:tc>
      </w:tr>
    </w:tbl>
    <w:p w:rsidR="002F3DC3" w:rsidP="00823F8E">
      <w:pPr>
        <w:pStyle w:val="NoPaddingFontSize1"/>
      </w:pPr>
    </w:p>
    <w:p w:rsidR="002F3DC3" w:rsidP="00823F8E">
      <w:pPr>
        <w:pStyle w:val="NoPaddingFontSize1"/>
      </w:pPr>
    </w:p>
    <w:p w:rsidR="00000000" w:rsidRPr="00823F8E" w:rsidP="00823F8E">
      <w:pPr>
        <w:pStyle w:val="Heading1"/>
      </w:pPr>
      <w:bookmarkStart w:id="4" w:name="O_1195309"/>
      <w:bookmarkEnd w:id="4"/>
      <w:r w:rsidRPr="00823F8E">
        <w:t>Assessment Conditions</w:t>
      </w:r>
    </w:p>
    <w:tbl>
      <w:tblPr>
        <w:tblW w:w="9497" w:type="dxa"/>
        <w:tblLayout w:type="fixed"/>
        <w:tblCellMar>
          <w:left w:w="62" w:type="dxa"/>
          <w:right w:w="62" w:type="dxa"/>
        </w:tblCellMar>
        <w:tblLook w:val="0000"/>
      </w:tblPr>
      <w:tblGrid>
        <w:gridCol w:w="9497"/>
      </w:tblGrid>
      <w:tr w:rsidTr="00823F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3F8E" w:rsidP="00823F8E">
            <w:pPr>
              <w:pStyle w:val="BodyText"/>
            </w:pPr>
            <w:r w:rsidRPr="00823F8E">
              <w:t>Assessors must hold credentials specified within the Standards for Registered Training Organisations current at t</w:t>
            </w:r>
            <w:r w:rsidRPr="00823F8E">
              <w:t xml:space="preserve">he time of assessment. </w:t>
            </w:r>
          </w:p>
          <w:p w:rsidR="00000000" w:rsidRPr="00823F8E" w:rsidP="00823F8E">
            <w:pPr>
              <w:pStyle w:val="BodyText"/>
            </w:pPr>
            <w:r w:rsidRPr="00823F8E">
              <w:t>Assessment must satisfy the Principles of Assessment and Rules of Evidence and all regulatory requirements included within the Standards for Registered Training Organisations current at the time of assessment.</w:t>
            </w:r>
          </w:p>
          <w:p w:rsidR="00000000" w:rsidRPr="00823F8E" w:rsidP="00823F8E">
            <w:pPr>
              <w:pStyle w:val="BodyText"/>
            </w:pPr>
            <w:r w:rsidRPr="00823F8E">
              <w:t>Assessment must occur in workplace operational situations where it is appropriate to do so; where this is not appropriate, assessment must occur in simulated workplace operational situations that replicate rail workplace conditions.</w:t>
            </w:r>
          </w:p>
          <w:p w:rsidR="00000000" w:rsidRPr="00823F8E" w:rsidP="00823F8E">
            <w:pPr>
              <w:pStyle w:val="BodyText"/>
            </w:pPr>
            <w:r w:rsidRPr="00823F8E">
              <w:t>Assessment processes an</w:t>
            </w:r>
            <w:r w:rsidRPr="00823F8E">
              <w:t>d techniques must be appropriate to the language, literacy and numeracy requirements of the work being performed and the needs of the candidate.</w:t>
            </w:r>
          </w:p>
          <w:p w:rsidR="00000000" w:rsidRPr="00823F8E" w:rsidP="00823F8E">
            <w:pPr>
              <w:pStyle w:val="BodyText"/>
            </w:pPr>
            <w:r w:rsidRPr="00823F8E">
              <w:t>Resources for assessment must include access to:</w:t>
            </w:r>
          </w:p>
          <w:p w:rsidR="00000000" w:rsidRPr="00823F8E" w:rsidP="00823F8E">
            <w:pPr>
              <w:pStyle w:val="ListBullet"/>
            </w:pPr>
            <w:r w:rsidRPr="00823F8E">
              <w:t>a range of relevant exercises, case studies and/or simulation</w:t>
            </w:r>
            <w:r w:rsidRPr="00823F8E">
              <w:t>s</w:t>
            </w:r>
          </w:p>
          <w:p w:rsidR="00000000" w:rsidRPr="00823F8E" w:rsidP="00823F8E">
            <w:pPr>
              <w:pStyle w:val="ListBullet"/>
            </w:pPr>
            <w:r w:rsidRPr="00823F8E">
              <w:t>relevant and appropriate materials, tools, equipment and PPE currently used in industry</w:t>
            </w:r>
          </w:p>
          <w:p w:rsidR="00000000" w:rsidRPr="00823F8E" w:rsidP="00823F8E">
            <w:pPr>
              <w:pStyle w:val="ListBullet"/>
            </w:pPr>
            <w:r w:rsidRPr="00823F8E">
              <w:t>applicable documentation including workplace procedures, regulations, rail industry standards, codes of practice and operation manuals.</w:t>
            </w:r>
          </w:p>
        </w:tc>
      </w:tr>
    </w:tbl>
    <w:p w:rsidR="002F3DC3" w:rsidP="00823F8E">
      <w:pPr>
        <w:pStyle w:val="NoPaddingFontSize1"/>
      </w:pPr>
    </w:p>
    <w:p w:rsidR="002F3DC3" w:rsidP="00823F8E">
      <w:pPr>
        <w:pStyle w:val="NoPaddingFontSize1"/>
      </w:pPr>
    </w:p>
    <w:p w:rsidR="00000000" w:rsidRPr="00823F8E" w:rsidP="00823F8E">
      <w:pPr>
        <w:pStyle w:val="Heading1"/>
      </w:pPr>
      <w:bookmarkStart w:id="5" w:name="O_1195324"/>
      <w:bookmarkEnd w:id="5"/>
      <w:r w:rsidRPr="00823F8E">
        <w:t>Links</w:t>
      </w:r>
    </w:p>
    <w:p w:rsidR="00000000" w:rsidRPr="00823F8E" w:rsidP="002F3DC3">
      <w:pPr>
        <w:pStyle w:val="BodyText"/>
      </w:pPr>
      <w:r w:rsidRPr="00823F8E">
        <w:t>Co</w:t>
      </w:r>
      <w:r w:rsidRPr="00823F8E">
        <w:t xml:space="preserve">mpanion Volume Implementation Guides are found in VETNet - </w:t>
      </w:r>
      <w:r>
        <w:fldChar w:fldCharType="begin"/>
      </w:r>
      <w:r>
        <w:instrText xml:space="preserve"> HYPERLINK "https://vetnet.gov.au/Pages/TrainingDocs.aspx?q=df441c6e-213d-43e3-874c-0b3f7036d851" </w:instrText>
      </w:r>
      <w:r>
        <w:fldChar w:fldCharType="separate"/>
      </w:r>
      <w:r w:rsidRPr="00445072">
        <w:rPr>
          <w:rStyle w:val="Hyperlink"/>
        </w:rPr>
        <w:t>https://vetnet.gov.au/Pages/TrainingDocs.aspx?q=df441c6e-213d-43e3-874c-0b3f7036d851</w:t>
      </w:r>
      <w:r>
        <w:fldChar w:fldCharType="end"/>
      </w:r>
    </w:p>
    <w:p w:rsidR="00000000" w:rsidRPr="00823F8E" w:rsidP="00823F8E"/>
    <w:sectPr w:rsidSect="00823F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F8E" w:rsidRPr="002F3DC3" w:rsidP="002F3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DC3" w:rsidP="00823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3DC3" w:rsidP="00823F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F3DC3" w:rsidP="00823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3F8E" w:rsidRPr="002F3DC3" w:rsidP="002F3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DC3" w:rsidRPr="002D2AF8" w:rsidP="00823F8E">
    <w:pPr>
      <w:pStyle w:val="Header"/>
      <w:framePr w:wrap="around"/>
    </w:pPr>
    <w:r>
      <w:fldChar w:fldCharType="begin"/>
    </w:r>
    <w:r>
      <w:instrText xml:space="preserve"> TITLE   \* MERGEFORMAT </w:instrText>
    </w:r>
    <w:r>
      <w:fldChar w:fldCharType="separate"/>
    </w:r>
    <w:r>
      <w:t>Assessment Requirements for TLIU4011 Apply environmental procedures to rail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F3DC3" w:rsidP="00823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FC1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3A9C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3F8E"/>
    <w:pPr>
      <w:spacing w:before="360" w:after="60"/>
      <w:outlineLvl w:val="0"/>
    </w:pPr>
    <w:rPr>
      <w:sz w:val="32"/>
    </w:rPr>
  </w:style>
  <w:style w:type="paragraph" w:styleId="Heading2">
    <w:name w:val="heading 2"/>
    <w:basedOn w:val="HeadingBase"/>
    <w:next w:val="BodyText"/>
    <w:link w:val="Heading2Char"/>
    <w:qFormat/>
    <w:rsid w:val="00823F8E"/>
    <w:pPr>
      <w:keepLines/>
      <w:spacing w:before="240" w:after="120"/>
      <w:outlineLvl w:val="1"/>
    </w:pPr>
    <w:rPr>
      <w:sz w:val="28"/>
      <w:szCs w:val="40"/>
    </w:rPr>
  </w:style>
  <w:style w:type="paragraph" w:styleId="Heading3">
    <w:name w:val="heading 3"/>
    <w:basedOn w:val="HeadingBase"/>
    <w:next w:val="BodyText"/>
    <w:link w:val="Heading3Char"/>
    <w:qFormat/>
    <w:rsid w:val="00823F8E"/>
    <w:pPr>
      <w:spacing w:before="180" w:after="120"/>
      <w:outlineLvl w:val="2"/>
    </w:pPr>
    <w:rPr>
      <w:spacing w:val="-10"/>
      <w:kern w:val="32"/>
    </w:rPr>
  </w:style>
  <w:style w:type="paragraph" w:styleId="Heading4">
    <w:name w:val="heading 4"/>
    <w:basedOn w:val="HeadingBase"/>
    <w:next w:val="BodyText"/>
    <w:link w:val="Heading4Char"/>
    <w:qFormat/>
    <w:rsid w:val="00823F8E"/>
    <w:pPr>
      <w:spacing w:before="160" w:after="120"/>
      <w:outlineLvl w:val="3"/>
    </w:pPr>
    <w:rPr>
      <w:sz w:val="22"/>
    </w:rPr>
  </w:style>
  <w:style w:type="paragraph" w:styleId="Heading5">
    <w:name w:val="heading 5"/>
    <w:basedOn w:val="HeadingBase"/>
    <w:next w:val="Normal"/>
    <w:link w:val="Heading5Char"/>
    <w:qFormat/>
    <w:rsid w:val="00823F8E"/>
    <w:pPr>
      <w:spacing w:before="80"/>
      <w:outlineLvl w:val="4"/>
    </w:pPr>
    <w:rPr>
      <w:color w:val="918585"/>
      <w:sz w:val="20"/>
    </w:rPr>
  </w:style>
  <w:style w:type="paragraph" w:styleId="Heading6">
    <w:name w:val="heading 6"/>
    <w:basedOn w:val="HeadingBase"/>
    <w:next w:val="Normal"/>
    <w:link w:val="Heading6Char"/>
    <w:qFormat/>
    <w:rsid w:val="00823F8E"/>
    <w:pPr>
      <w:spacing w:before="60"/>
      <w:outlineLvl w:val="5"/>
    </w:pPr>
    <w:rPr>
      <w:color w:val="918585"/>
      <w:sz w:val="20"/>
    </w:rPr>
  </w:style>
  <w:style w:type="paragraph" w:styleId="Heading7">
    <w:name w:val="heading 7"/>
    <w:basedOn w:val="Normal"/>
    <w:next w:val="Normal"/>
    <w:link w:val="Heading7Char"/>
    <w:qFormat/>
    <w:rsid w:val="00823F8E"/>
    <w:pPr>
      <w:ind w:left="720"/>
      <w:outlineLvl w:val="6"/>
    </w:pPr>
    <w:rPr>
      <w:i/>
    </w:rPr>
  </w:style>
  <w:style w:type="paragraph" w:styleId="Heading8">
    <w:name w:val="heading 8"/>
    <w:basedOn w:val="Normal"/>
    <w:next w:val="Normal"/>
    <w:link w:val="Heading8Char"/>
    <w:qFormat/>
    <w:rsid w:val="00823F8E"/>
    <w:pPr>
      <w:ind w:left="720"/>
      <w:outlineLvl w:val="7"/>
    </w:pPr>
    <w:rPr>
      <w:i/>
    </w:rPr>
  </w:style>
  <w:style w:type="paragraph" w:styleId="Heading9">
    <w:name w:val="heading 9"/>
    <w:basedOn w:val="Normal"/>
    <w:next w:val="Normal"/>
    <w:link w:val="Heading9Char"/>
    <w:qFormat/>
    <w:rsid w:val="00823F8E"/>
    <w:pPr>
      <w:ind w:left="720"/>
      <w:outlineLvl w:val="8"/>
    </w:pPr>
    <w:rPr>
      <w:i/>
    </w:rPr>
  </w:style>
  <w:style w:type="character" w:default="1" w:styleId="DefaultParagraphFont">
    <w:name w:val="Default Paragraph Font"/>
    <w:uiPriority w:val="1"/>
    <w:unhideWhenUsed/>
    <w:rsid w:val="00823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3F8E"/>
  </w:style>
  <w:style w:type="character" w:customStyle="1" w:styleId="Heading1Char">
    <w:name w:val="Heading 1 Char"/>
    <w:basedOn w:val="DefaultParagraphFont"/>
    <w:link w:val="Heading1"/>
    <w:rsid w:val="00823F8E"/>
    <w:rPr>
      <w:rFonts w:ascii="Times New Roman" w:eastAsia="Times New Roman" w:hAnsi="Times New Roman" w:cs="Times New Roman"/>
      <w:b/>
      <w:sz w:val="32"/>
      <w:szCs w:val="20"/>
      <w:lang w:eastAsia="en-US"/>
    </w:rPr>
  </w:style>
  <w:style w:type="paragraph" w:styleId="BodyText">
    <w:name w:val="Body Text"/>
    <w:basedOn w:val="Normal"/>
    <w:link w:val="BodyTextChar"/>
    <w:rsid w:val="00823F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3F8E"/>
    <w:rPr>
      <w:rFonts w:ascii="Times New Roman" w:eastAsia="Times New Roman" w:hAnsi="Times New Roman" w:cs="Times New Roman"/>
      <w:sz w:val="24"/>
      <w:lang w:eastAsia="en-US"/>
    </w:rPr>
  </w:style>
  <w:style w:type="paragraph" w:styleId="ListBullet">
    <w:name w:val="List Bullet"/>
    <w:basedOn w:val="List"/>
    <w:rsid w:val="00823F8E"/>
    <w:pPr>
      <w:numPr>
        <w:numId w:val="11"/>
      </w:numPr>
      <w:tabs>
        <w:tab w:val="clear" w:pos="340"/>
      </w:tabs>
      <w:spacing w:before="40" w:after="40"/>
    </w:pPr>
  </w:style>
  <w:style w:type="character" w:customStyle="1" w:styleId="SpecialBold">
    <w:name w:val="Special Bold"/>
    <w:basedOn w:val="DefaultParagraphFont"/>
    <w:rsid w:val="00823F8E"/>
    <w:rPr>
      <w:b/>
      <w:spacing w:val="0"/>
    </w:rPr>
  </w:style>
  <w:style w:type="paragraph" w:customStyle="1" w:styleId="SuperHeading">
    <w:name w:val="SuperHeading"/>
    <w:basedOn w:val="Normal"/>
    <w:rsid w:val="00823F8E"/>
    <w:pPr>
      <w:spacing w:before="240" w:after="120"/>
      <w:outlineLvl w:val="0"/>
    </w:pPr>
    <w:rPr>
      <w:rFonts w:ascii="Times New Roman" w:hAnsi="Times New Roman"/>
      <w:b/>
      <w:sz w:val="32"/>
    </w:rPr>
  </w:style>
  <w:style w:type="paragraph" w:customStyle="1" w:styleId="AllowPageBreak">
    <w:name w:val="AllowPageBreak"/>
    <w:rsid w:val="00823F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3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3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3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3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3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3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3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3F8E"/>
    <w:rPr>
      <w:rFonts w:ascii="Courier New" w:eastAsia="Times New Roman" w:hAnsi="Courier New" w:cs="Times New Roman"/>
      <w:i/>
      <w:szCs w:val="20"/>
      <w:lang w:eastAsia="en-US"/>
    </w:rPr>
  </w:style>
  <w:style w:type="paragraph" w:customStyle="1" w:styleId="HeadingBase">
    <w:name w:val="Heading Base"/>
    <w:rsid w:val="00823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3F8E"/>
    <w:pPr>
      <w:tabs>
        <w:tab w:val="right" w:leader="dot" w:pos="9072"/>
      </w:tabs>
      <w:ind w:left="567"/>
    </w:pPr>
    <w:rPr>
      <w:szCs w:val="22"/>
    </w:rPr>
  </w:style>
  <w:style w:type="paragraph" w:customStyle="1" w:styleId="TOCBase">
    <w:name w:val="TOC Base"/>
    <w:rsid w:val="00823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3F8E"/>
    <w:pPr>
      <w:tabs>
        <w:tab w:val="right" w:leader="dot" w:pos="9072"/>
      </w:tabs>
      <w:spacing w:before="40" w:after="40"/>
      <w:ind w:left="284"/>
    </w:pPr>
    <w:rPr>
      <w:rFonts w:ascii="Times New Roman" w:hAnsi="Times New Roman"/>
    </w:rPr>
  </w:style>
  <w:style w:type="paragraph" w:styleId="TOC1">
    <w:name w:val="toc 1"/>
    <w:basedOn w:val="TOCBase"/>
    <w:next w:val="Normal"/>
    <w:rsid w:val="00823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3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3F8E"/>
    <w:rPr>
      <w:rFonts w:ascii="Times New Roman" w:eastAsia="Times New Roman" w:hAnsi="Times New Roman" w:cs="Times New Roman"/>
      <w:sz w:val="16"/>
      <w:lang w:eastAsia="en-US"/>
    </w:rPr>
  </w:style>
  <w:style w:type="paragraph" w:styleId="Title">
    <w:name w:val="Title"/>
    <w:basedOn w:val="HeadingBase"/>
    <w:link w:val="TitleChar"/>
    <w:qFormat/>
    <w:rsid w:val="00823F8E"/>
    <w:pPr>
      <w:spacing w:before="5040"/>
      <w:jc w:val="center"/>
    </w:pPr>
    <w:rPr>
      <w:sz w:val="48"/>
      <w:szCs w:val="72"/>
      <w:lang w:val="en-US"/>
    </w:rPr>
  </w:style>
  <w:style w:type="character" w:customStyle="1" w:styleId="TitleChar">
    <w:name w:val="Title Char"/>
    <w:basedOn w:val="DefaultParagraphFont"/>
    <w:link w:val="Title"/>
    <w:rsid w:val="00823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3F8E"/>
    <w:pPr>
      <w:tabs>
        <w:tab w:val="left" w:pos="3600"/>
        <w:tab w:val="left" w:pos="3958"/>
      </w:tabs>
    </w:pPr>
  </w:style>
  <w:style w:type="paragraph" w:styleId="List">
    <w:name w:val="List"/>
    <w:basedOn w:val="BodyText"/>
    <w:next w:val="BodyText"/>
    <w:rsid w:val="00823F8E"/>
    <w:pPr>
      <w:tabs>
        <w:tab w:val="left" w:pos="340"/>
      </w:tabs>
      <w:spacing w:before="60" w:after="60"/>
      <w:ind w:left="340" w:hanging="340"/>
    </w:pPr>
  </w:style>
  <w:style w:type="paragraph" w:customStyle="1" w:styleId="Note">
    <w:name w:val="Note"/>
    <w:basedOn w:val="BodyText"/>
    <w:rsid w:val="00823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3F8E"/>
    <w:pPr>
      <w:framePr w:wrap="auto" w:hAnchor="text" w:y="6049"/>
    </w:pPr>
    <w:rPr>
      <w:color w:val="000000"/>
      <w:sz w:val="40"/>
    </w:rPr>
  </w:style>
  <w:style w:type="paragraph" w:customStyle="1" w:styleId="TOCTitle">
    <w:name w:val="TOCTitle"/>
    <w:basedOn w:val="Heading1"/>
    <w:rsid w:val="00823F8E"/>
    <w:pPr>
      <w:spacing w:after="240"/>
      <w:jc w:val="center"/>
      <w:outlineLvl w:val="9"/>
    </w:pPr>
    <w:rPr>
      <w:caps/>
    </w:rPr>
  </w:style>
  <w:style w:type="paragraph" w:customStyle="1" w:styleId="Version">
    <w:name w:val="Version"/>
    <w:rsid w:val="00823F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3F8E"/>
    <w:pPr>
      <w:numPr>
        <w:numId w:val="12"/>
      </w:numPr>
      <w:tabs>
        <w:tab w:val="clear" w:pos="680"/>
      </w:tabs>
    </w:pPr>
  </w:style>
  <w:style w:type="paragraph" w:styleId="Index1">
    <w:name w:val="index 1"/>
    <w:basedOn w:val="Normal"/>
    <w:next w:val="Normal"/>
    <w:semiHidden/>
    <w:rsid w:val="00823F8E"/>
    <w:pPr>
      <w:keepNext w:val="0"/>
      <w:tabs>
        <w:tab w:val="right" w:pos="4176"/>
      </w:tabs>
      <w:ind w:left="198" w:hanging="198"/>
    </w:pPr>
    <w:rPr>
      <w:rFonts w:ascii="Garamond" w:hAnsi="Garamond"/>
    </w:rPr>
  </w:style>
  <w:style w:type="paragraph" w:styleId="IndexHeading">
    <w:name w:val="index heading"/>
    <w:basedOn w:val="Normal"/>
    <w:next w:val="Index1"/>
    <w:semiHidden/>
    <w:rsid w:val="00823F8E"/>
    <w:pPr>
      <w:spacing w:before="120" w:after="120"/>
    </w:pPr>
    <w:rPr>
      <w:rFonts w:ascii="Arial" w:hAnsi="Arial"/>
      <w:b/>
      <w:color w:val="918585"/>
      <w:sz w:val="24"/>
    </w:rPr>
  </w:style>
  <w:style w:type="paragraph" w:styleId="Header">
    <w:name w:val="header"/>
    <w:basedOn w:val="Normal"/>
    <w:link w:val="HeaderChar"/>
    <w:rsid w:val="00823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3F8E"/>
    <w:rPr>
      <w:rFonts w:ascii="Times New Roman" w:eastAsia="Times New Roman" w:hAnsi="Times New Roman" w:cs="Times New Roman"/>
      <w:sz w:val="16"/>
      <w:szCs w:val="20"/>
      <w:lang w:val="en-GB" w:eastAsia="en-US"/>
    </w:rPr>
  </w:style>
  <w:style w:type="paragraph" w:customStyle="1" w:styleId="Chapter">
    <w:name w:val="Chapter"/>
    <w:basedOn w:val="Normal"/>
    <w:rsid w:val="00823F8E"/>
    <w:pPr>
      <w:spacing w:before="240"/>
    </w:pPr>
    <w:rPr>
      <w:rFonts w:ascii="Times New Roman" w:hAnsi="Times New Roman"/>
      <w:smallCaps/>
      <w:spacing w:val="80"/>
      <w:sz w:val="28"/>
    </w:rPr>
  </w:style>
  <w:style w:type="paragraph" w:customStyle="1" w:styleId="InChapter">
    <w:name w:val="InChapter"/>
    <w:basedOn w:val="Heading3"/>
    <w:rsid w:val="00823F8E"/>
    <w:pPr>
      <w:spacing w:after="240"/>
      <w:outlineLvl w:val="9"/>
    </w:pPr>
    <w:rPr>
      <w:noProof/>
    </w:rPr>
  </w:style>
  <w:style w:type="paragraph" w:styleId="Index2">
    <w:name w:val="index 2"/>
    <w:basedOn w:val="Normal"/>
    <w:next w:val="Normal"/>
    <w:semiHidden/>
    <w:rsid w:val="00823F8E"/>
    <w:pPr>
      <w:tabs>
        <w:tab w:val="right" w:pos="4176"/>
      </w:tabs>
      <w:ind w:left="568" w:hanging="284"/>
    </w:pPr>
    <w:rPr>
      <w:rFonts w:ascii="Garamond" w:hAnsi="Garamond"/>
    </w:rPr>
  </w:style>
  <w:style w:type="paragraph" w:customStyle="1" w:styleId="Byline">
    <w:name w:val="Byline"/>
    <w:rsid w:val="00823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3F8E"/>
    <w:pPr>
      <w:tabs>
        <w:tab w:val="clear" w:pos="3600"/>
        <w:tab w:val="clear" w:pos="3958"/>
      </w:tabs>
      <w:jc w:val="right"/>
    </w:pPr>
  </w:style>
  <w:style w:type="character" w:styleId="Emphasis">
    <w:name w:val="Emphasis"/>
    <w:basedOn w:val="DefaultParagraphFont"/>
    <w:qFormat/>
    <w:rsid w:val="00823F8E"/>
    <w:rPr>
      <w:i/>
    </w:rPr>
  </w:style>
  <w:style w:type="paragraph" w:styleId="Caption">
    <w:name w:val="caption"/>
    <w:basedOn w:val="BodyText"/>
    <w:next w:val="Normal"/>
    <w:qFormat/>
    <w:rsid w:val="00823F8E"/>
    <w:pPr>
      <w:framePr w:w="2268" w:hSpace="181" w:vSpace="181" w:wrap="around" w:vAnchor="text" w:hAnchor="page" w:x="1135" w:y="285" w:anchorLock="1"/>
    </w:pPr>
    <w:rPr>
      <w:i/>
    </w:rPr>
  </w:style>
  <w:style w:type="paragraph" w:customStyle="1" w:styleId="MiniTOCTitle">
    <w:name w:val="MiniTOCTitle"/>
    <w:basedOn w:val="Heading4"/>
    <w:rsid w:val="00823F8E"/>
    <w:pPr>
      <w:spacing w:before="240"/>
      <w:outlineLvl w:val="9"/>
    </w:pPr>
    <w:rPr>
      <w:noProof/>
      <w:sz w:val="24"/>
    </w:rPr>
  </w:style>
  <w:style w:type="paragraph" w:customStyle="1" w:styleId="MiniTOCItem">
    <w:name w:val="MiniTOCItem"/>
    <w:basedOn w:val="ListBullet"/>
    <w:rsid w:val="00823F8E"/>
    <w:pPr>
      <w:numPr>
        <w:numId w:val="0"/>
      </w:numPr>
      <w:tabs>
        <w:tab w:val="right" w:leader="dot" w:pos="6521"/>
      </w:tabs>
      <w:spacing w:before="0" w:after="0"/>
    </w:pPr>
  </w:style>
  <w:style w:type="paragraph" w:customStyle="1" w:styleId="TOFTitle">
    <w:name w:val="TOFTitle"/>
    <w:basedOn w:val="TOCTitle"/>
    <w:rsid w:val="00823F8E"/>
  </w:style>
  <w:style w:type="paragraph" w:styleId="TableofFigures">
    <w:name w:val="table of figures"/>
    <w:basedOn w:val="Normal"/>
    <w:next w:val="Normal"/>
    <w:semiHidden/>
    <w:rsid w:val="00823F8E"/>
    <w:pPr>
      <w:tabs>
        <w:tab w:val="right" w:leader="dot" w:pos="9072"/>
      </w:tabs>
      <w:ind w:left="970" w:hanging="403"/>
    </w:pPr>
    <w:rPr>
      <w:rFonts w:ascii="Times New Roman" w:hAnsi="Times New Roman"/>
      <w:b/>
    </w:rPr>
  </w:style>
  <w:style w:type="paragraph" w:styleId="ListNumber">
    <w:name w:val="List Number"/>
    <w:basedOn w:val="List"/>
    <w:rsid w:val="00823F8E"/>
    <w:pPr>
      <w:numPr>
        <w:numId w:val="14"/>
      </w:numPr>
      <w:tabs>
        <w:tab w:val="clear" w:pos="340"/>
      </w:tabs>
    </w:pPr>
  </w:style>
  <w:style w:type="character" w:customStyle="1" w:styleId="WingdingSymbols">
    <w:name w:val="Wingding Symbols"/>
    <w:rsid w:val="00823F8E"/>
    <w:rPr>
      <w:rFonts w:ascii="Wingdings" w:hAnsi="Wingdings"/>
    </w:rPr>
  </w:style>
  <w:style w:type="paragraph" w:customStyle="1" w:styleId="TableHeading">
    <w:name w:val="Table Heading"/>
    <w:basedOn w:val="HeadingBase"/>
    <w:rsid w:val="00823F8E"/>
    <w:pPr>
      <w:keepLines/>
      <w:pBdr>
        <w:bottom w:val="single" w:sz="6" w:space="1" w:color="918585"/>
      </w:pBdr>
      <w:spacing w:before="240"/>
    </w:pPr>
  </w:style>
  <w:style w:type="character" w:customStyle="1" w:styleId="HotSpot">
    <w:name w:val="HotSpot"/>
    <w:rsid w:val="00823F8E"/>
    <w:rPr>
      <w:color w:val="0033CC"/>
      <w:u w:val="none"/>
    </w:rPr>
  </w:style>
  <w:style w:type="paragraph" w:customStyle="1" w:styleId="BodyTextRight">
    <w:name w:val="Body Text Right"/>
    <w:basedOn w:val="BodyText"/>
    <w:rsid w:val="00823F8E"/>
    <w:pPr>
      <w:spacing w:before="0" w:after="0"/>
      <w:jc w:val="right"/>
    </w:pPr>
  </w:style>
  <w:style w:type="paragraph" w:styleId="Index3">
    <w:name w:val="index 3"/>
    <w:basedOn w:val="ListNumber2"/>
    <w:next w:val="Normal"/>
    <w:semiHidden/>
    <w:rsid w:val="00823F8E"/>
    <w:pPr>
      <w:numPr>
        <w:numId w:val="0"/>
      </w:numPr>
      <w:tabs>
        <w:tab w:val="right" w:leader="dot" w:pos="4176"/>
      </w:tabs>
    </w:pPr>
  </w:style>
  <w:style w:type="paragraph" w:styleId="ListNumber2">
    <w:name w:val="List Number 2"/>
    <w:basedOn w:val="List2"/>
    <w:rsid w:val="00823F8E"/>
    <w:pPr>
      <w:numPr>
        <w:numId w:val="9"/>
      </w:numPr>
      <w:tabs>
        <w:tab w:val="clear" w:pos="1060"/>
      </w:tabs>
    </w:pPr>
  </w:style>
  <w:style w:type="paragraph" w:customStyle="1" w:styleId="MarginNote">
    <w:name w:val="Margin Note"/>
    <w:basedOn w:val="BodyText"/>
    <w:rsid w:val="00823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3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3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3F8E"/>
    <w:rPr>
      <w:sz w:val="32"/>
    </w:rPr>
  </w:style>
  <w:style w:type="paragraph" w:customStyle="1" w:styleId="HeadingProcedure">
    <w:name w:val="Heading Procedure"/>
    <w:basedOn w:val="HeadingBase"/>
    <w:next w:val="Normal"/>
    <w:rsid w:val="00823F8E"/>
    <w:pPr>
      <w:tabs>
        <w:tab w:val="left" w:pos="0"/>
      </w:tabs>
      <w:spacing w:before="120" w:after="60"/>
    </w:pPr>
    <w:rPr>
      <w:i/>
      <w:color w:val="918585"/>
      <w:sz w:val="22"/>
    </w:rPr>
  </w:style>
  <w:style w:type="paragraph" w:customStyle="1" w:styleId="TableBodyText">
    <w:name w:val="Table Body Text"/>
    <w:basedOn w:val="BodyText"/>
    <w:rsid w:val="00823F8E"/>
    <w:pPr>
      <w:spacing w:before="60" w:after="60"/>
    </w:pPr>
  </w:style>
  <w:style w:type="paragraph" w:styleId="ListContinue">
    <w:name w:val="List Continue"/>
    <w:basedOn w:val="List"/>
    <w:rsid w:val="00823F8E"/>
    <w:pPr>
      <w:ind w:firstLine="0"/>
    </w:pPr>
  </w:style>
  <w:style w:type="paragraph" w:customStyle="1" w:styleId="ListNote">
    <w:name w:val="List Note"/>
    <w:basedOn w:val="List"/>
    <w:rsid w:val="00823F8E"/>
    <w:pPr>
      <w:pBdr>
        <w:top w:val="single" w:sz="6" w:space="2" w:color="918585"/>
        <w:bottom w:val="single" w:sz="6" w:space="2" w:color="918585"/>
      </w:pBdr>
      <w:tabs>
        <w:tab w:val="left" w:pos="1021"/>
      </w:tabs>
      <w:ind w:firstLine="0"/>
    </w:pPr>
  </w:style>
  <w:style w:type="paragraph" w:customStyle="1" w:styleId="Warning">
    <w:name w:val="Warning"/>
    <w:basedOn w:val="BodyText"/>
    <w:rsid w:val="00823F8E"/>
    <w:pPr>
      <w:shd w:val="clear" w:color="auto" w:fill="D9D9D9"/>
      <w:tabs>
        <w:tab w:val="left" w:pos="992"/>
      </w:tabs>
      <w:ind w:left="119" w:right="119"/>
    </w:pPr>
    <w:rPr>
      <w:sz w:val="20"/>
    </w:rPr>
  </w:style>
  <w:style w:type="paragraph" w:customStyle="1" w:styleId="MarginIcons">
    <w:name w:val="Margin Icons"/>
    <w:basedOn w:val="BodyText"/>
    <w:rsid w:val="00823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3F8E"/>
    <w:rPr>
      <w:rFonts w:ascii="Courier New" w:hAnsi="Courier New"/>
    </w:rPr>
  </w:style>
  <w:style w:type="paragraph" w:customStyle="1" w:styleId="NoteBullet">
    <w:name w:val="Note Bullet"/>
    <w:basedOn w:val="Note"/>
    <w:rsid w:val="00823F8E"/>
    <w:pPr>
      <w:tabs>
        <w:tab w:val="clear" w:pos="680"/>
      </w:tabs>
      <w:spacing w:before="60" w:after="60"/>
    </w:pPr>
  </w:style>
  <w:style w:type="paragraph" w:customStyle="1" w:styleId="SubHeading2">
    <w:name w:val="SubHeading2"/>
    <w:basedOn w:val="HeadingBase"/>
    <w:rsid w:val="00823F8E"/>
    <w:pPr>
      <w:spacing w:before="240" w:after="60"/>
    </w:pPr>
    <w:rPr>
      <w:sz w:val="20"/>
    </w:rPr>
  </w:style>
  <w:style w:type="paragraph" w:customStyle="1" w:styleId="SubHeading1">
    <w:name w:val="SubHeading1"/>
    <w:basedOn w:val="HeadingBase"/>
    <w:rsid w:val="00823F8E"/>
    <w:pPr>
      <w:spacing w:before="240" w:after="60"/>
    </w:pPr>
    <w:rPr>
      <w:color w:val="918585"/>
      <w:sz w:val="22"/>
    </w:rPr>
  </w:style>
  <w:style w:type="paragraph" w:customStyle="1" w:styleId="SideHeading">
    <w:name w:val="Side Heading"/>
    <w:basedOn w:val="HeadingBase"/>
    <w:rsid w:val="00823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3F8E"/>
    <w:pPr>
      <w:numPr>
        <w:numId w:val="10"/>
      </w:numPr>
    </w:pPr>
  </w:style>
  <w:style w:type="paragraph" w:styleId="PlainText">
    <w:name w:val="Plain Text"/>
    <w:basedOn w:val="Normal"/>
    <w:link w:val="PlainTextChar"/>
    <w:rsid w:val="00823F8E"/>
    <w:rPr>
      <w:sz w:val="20"/>
    </w:rPr>
  </w:style>
  <w:style w:type="character" w:customStyle="1" w:styleId="PlainTextChar">
    <w:name w:val="Plain Text Char"/>
    <w:basedOn w:val="DefaultParagraphFont"/>
    <w:link w:val="PlainText"/>
    <w:rsid w:val="00823F8E"/>
    <w:rPr>
      <w:rFonts w:ascii="Courier New" w:eastAsia="Times New Roman" w:hAnsi="Courier New" w:cs="Times New Roman"/>
      <w:sz w:val="20"/>
      <w:szCs w:val="20"/>
      <w:lang w:eastAsia="en-US"/>
    </w:rPr>
  </w:style>
  <w:style w:type="character" w:customStyle="1" w:styleId="MenuOption">
    <w:name w:val="Menu Option"/>
    <w:basedOn w:val="DefaultParagraphFont"/>
    <w:rsid w:val="00823F8E"/>
    <w:rPr>
      <w:b/>
      <w:smallCaps/>
    </w:rPr>
  </w:style>
  <w:style w:type="paragraph" w:customStyle="1" w:styleId="TableListNumber">
    <w:name w:val="Table List Number"/>
    <w:basedOn w:val="ListNumber"/>
    <w:rsid w:val="00823F8E"/>
    <w:pPr>
      <w:numPr>
        <w:numId w:val="0"/>
      </w:numPr>
    </w:pPr>
  </w:style>
  <w:style w:type="paragraph" w:styleId="TOC4">
    <w:name w:val="toc 4"/>
    <w:basedOn w:val="TOCBase"/>
    <w:next w:val="Normal"/>
    <w:semiHidden/>
    <w:rsid w:val="00823F8E"/>
    <w:pPr>
      <w:tabs>
        <w:tab w:val="right" w:leader="dot" w:pos="9071"/>
      </w:tabs>
      <w:ind w:left="1701"/>
    </w:pPr>
  </w:style>
  <w:style w:type="paragraph" w:customStyle="1" w:styleId="ListAlpha">
    <w:name w:val="List Alpha"/>
    <w:basedOn w:val="List"/>
    <w:rsid w:val="00823F8E"/>
    <w:pPr>
      <w:numPr>
        <w:numId w:val="8"/>
      </w:numPr>
    </w:pPr>
  </w:style>
  <w:style w:type="paragraph" w:customStyle="1" w:styleId="ListAlpha2">
    <w:name w:val="List Alpha 2"/>
    <w:basedOn w:val="List2"/>
    <w:rsid w:val="00823F8E"/>
    <w:pPr>
      <w:numPr>
        <w:numId w:val="7"/>
      </w:numPr>
    </w:pPr>
  </w:style>
  <w:style w:type="paragraph" w:styleId="List2">
    <w:name w:val="List 2"/>
    <w:basedOn w:val="BodyText"/>
    <w:rsid w:val="00823F8E"/>
    <w:pPr>
      <w:tabs>
        <w:tab w:val="left" w:pos="680"/>
      </w:tabs>
      <w:spacing w:before="60" w:after="60"/>
      <w:ind w:left="680" w:hanging="340"/>
    </w:pPr>
  </w:style>
  <w:style w:type="paragraph" w:styleId="List3">
    <w:name w:val="List 3"/>
    <w:basedOn w:val="BodyText"/>
    <w:rsid w:val="00823F8E"/>
    <w:pPr>
      <w:tabs>
        <w:tab w:val="left" w:pos="1021"/>
      </w:tabs>
      <w:spacing w:before="60" w:after="60"/>
      <w:ind w:left="1020" w:hanging="340"/>
    </w:pPr>
  </w:style>
  <w:style w:type="paragraph" w:styleId="List4">
    <w:name w:val="List 4"/>
    <w:basedOn w:val="BodyText"/>
    <w:rsid w:val="00823F8E"/>
    <w:pPr>
      <w:tabs>
        <w:tab w:val="left" w:pos="1361"/>
      </w:tabs>
      <w:spacing w:before="60" w:after="60"/>
      <w:ind w:left="1361" w:hanging="340"/>
    </w:pPr>
  </w:style>
  <w:style w:type="paragraph" w:styleId="List5">
    <w:name w:val="List 5"/>
    <w:basedOn w:val="BodyText"/>
    <w:rsid w:val="00823F8E"/>
    <w:pPr>
      <w:tabs>
        <w:tab w:val="left" w:pos="1701"/>
      </w:tabs>
      <w:spacing w:before="60" w:after="60"/>
      <w:ind w:left="1701" w:hanging="340"/>
    </w:pPr>
  </w:style>
  <w:style w:type="paragraph" w:styleId="ListBullet3">
    <w:name w:val="List Bullet 3"/>
    <w:basedOn w:val="List3"/>
    <w:rsid w:val="00823F8E"/>
    <w:pPr>
      <w:numPr>
        <w:numId w:val="13"/>
      </w:numPr>
      <w:tabs>
        <w:tab w:val="clear" w:pos="1021"/>
      </w:tabs>
      <w:ind w:left="1037" w:hanging="357"/>
    </w:pPr>
  </w:style>
  <w:style w:type="paragraph" w:styleId="ListBullet4">
    <w:name w:val="List Bullet 4"/>
    <w:basedOn w:val="List4"/>
    <w:rsid w:val="00823F8E"/>
    <w:pPr>
      <w:numPr>
        <w:numId w:val="2"/>
      </w:numPr>
      <w:tabs>
        <w:tab w:val="clear" w:pos="1361"/>
      </w:tabs>
    </w:pPr>
  </w:style>
  <w:style w:type="paragraph" w:styleId="ListBullet5">
    <w:name w:val="List Bullet 5"/>
    <w:basedOn w:val="List5"/>
    <w:rsid w:val="00823F8E"/>
    <w:pPr>
      <w:numPr>
        <w:numId w:val="3"/>
      </w:numPr>
    </w:pPr>
  </w:style>
  <w:style w:type="paragraph" w:styleId="ListContinue2">
    <w:name w:val="List Continue 2"/>
    <w:basedOn w:val="List2"/>
    <w:rsid w:val="00823F8E"/>
    <w:pPr>
      <w:ind w:firstLine="0"/>
    </w:pPr>
  </w:style>
  <w:style w:type="paragraph" w:styleId="ListContinue3">
    <w:name w:val="List Continue 3"/>
    <w:basedOn w:val="List3"/>
    <w:rsid w:val="00823F8E"/>
    <w:pPr>
      <w:ind w:left="1021" w:firstLine="0"/>
    </w:pPr>
  </w:style>
  <w:style w:type="paragraph" w:styleId="ListContinue4">
    <w:name w:val="List Continue 4"/>
    <w:basedOn w:val="List4"/>
    <w:rsid w:val="00823F8E"/>
    <w:pPr>
      <w:ind w:firstLine="0"/>
    </w:pPr>
  </w:style>
  <w:style w:type="paragraph" w:styleId="ListContinue5">
    <w:name w:val="List Continue 5"/>
    <w:basedOn w:val="List5"/>
    <w:rsid w:val="00823F8E"/>
    <w:pPr>
      <w:ind w:firstLine="0"/>
    </w:pPr>
  </w:style>
  <w:style w:type="paragraph" w:styleId="ListNumber3">
    <w:name w:val="List Number 3"/>
    <w:basedOn w:val="List3"/>
    <w:rsid w:val="00823F8E"/>
    <w:pPr>
      <w:numPr>
        <w:numId w:val="4"/>
      </w:numPr>
    </w:pPr>
  </w:style>
  <w:style w:type="paragraph" w:styleId="ListNumber4">
    <w:name w:val="List Number 4"/>
    <w:basedOn w:val="List4"/>
    <w:rsid w:val="00823F8E"/>
    <w:pPr>
      <w:numPr>
        <w:numId w:val="5"/>
      </w:numPr>
    </w:pPr>
  </w:style>
  <w:style w:type="paragraph" w:styleId="ListNumber5">
    <w:name w:val="List Number 5"/>
    <w:basedOn w:val="List5"/>
    <w:rsid w:val="00823F8E"/>
    <w:pPr>
      <w:numPr>
        <w:numId w:val="6"/>
      </w:numPr>
    </w:pPr>
  </w:style>
  <w:style w:type="paragraph" w:styleId="BlockText">
    <w:name w:val="Block Text"/>
    <w:basedOn w:val="Normal"/>
    <w:rsid w:val="00823F8E"/>
    <w:pPr>
      <w:spacing w:after="120"/>
      <w:ind w:left="1440" w:right="1440"/>
    </w:pPr>
  </w:style>
  <w:style w:type="character" w:customStyle="1" w:styleId="Subscript">
    <w:name w:val="Subscript"/>
    <w:basedOn w:val="DefaultParagraphFont"/>
    <w:rsid w:val="00823F8E"/>
    <w:rPr>
      <w:sz w:val="16"/>
      <w:vertAlign w:val="subscript"/>
    </w:rPr>
  </w:style>
  <w:style w:type="character" w:customStyle="1" w:styleId="Superscript">
    <w:name w:val="Superscript"/>
    <w:basedOn w:val="DefaultParagraphFont"/>
    <w:rsid w:val="00823F8E"/>
    <w:rPr>
      <w:sz w:val="16"/>
      <w:vertAlign w:val="superscript"/>
    </w:rPr>
  </w:style>
  <w:style w:type="character" w:customStyle="1" w:styleId="Symbols">
    <w:name w:val="Symbols"/>
    <w:basedOn w:val="DefaultParagraphFont"/>
    <w:rsid w:val="00823F8E"/>
    <w:rPr>
      <w:rFonts w:ascii="Symbol" w:hAnsi="Symbol"/>
    </w:rPr>
  </w:style>
  <w:style w:type="character" w:customStyle="1" w:styleId="MenuOptions">
    <w:name w:val="Menu Options"/>
    <w:basedOn w:val="DefaultParagraphFont"/>
    <w:rsid w:val="00823F8E"/>
    <w:rPr>
      <w:rFonts w:ascii="Arial Narrow" w:hAnsi="Arial Narrow"/>
      <w:smallCaps/>
    </w:rPr>
  </w:style>
  <w:style w:type="character" w:customStyle="1" w:styleId="Buttons">
    <w:name w:val="Buttons"/>
    <w:basedOn w:val="DefaultParagraphFont"/>
    <w:rsid w:val="00823F8E"/>
    <w:rPr>
      <w:b/>
    </w:rPr>
  </w:style>
  <w:style w:type="character" w:customStyle="1" w:styleId="Underlined">
    <w:name w:val="Underlined"/>
    <w:basedOn w:val="DefaultParagraphFont"/>
    <w:rsid w:val="00823F8E"/>
    <w:rPr>
      <w:u w:val="single"/>
    </w:rPr>
  </w:style>
  <w:style w:type="paragraph" w:customStyle="1" w:styleId="TableBodyTextRight">
    <w:name w:val="Table Body Text Right"/>
    <w:basedOn w:val="TableBodyText"/>
    <w:rsid w:val="00823F8E"/>
    <w:pPr>
      <w:widowControl w:val="0"/>
      <w:autoSpaceDE w:val="0"/>
      <w:autoSpaceDN w:val="0"/>
      <w:adjustRightInd w:val="0"/>
      <w:jc w:val="right"/>
    </w:pPr>
    <w:rPr>
      <w:rFonts w:cs="Arial"/>
      <w:szCs w:val="18"/>
    </w:rPr>
  </w:style>
  <w:style w:type="paragraph" w:customStyle="1" w:styleId="CopyrightText">
    <w:name w:val="Copyright Text"/>
    <w:basedOn w:val="BodyText"/>
    <w:rsid w:val="00823F8E"/>
    <w:rPr>
      <w:sz w:val="18"/>
    </w:rPr>
  </w:style>
  <w:style w:type="paragraph" w:customStyle="1" w:styleId="BodySmallRight">
    <w:name w:val="Body Small Right"/>
    <w:basedOn w:val="BodyTextRight"/>
    <w:rsid w:val="00823F8E"/>
    <w:rPr>
      <w:sz w:val="18"/>
      <w:szCs w:val="18"/>
    </w:rPr>
  </w:style>
  <w:style w:type="paragraph" w:customStyle="1" w:styleId="MarginEdition">
    <w:name w:val="Margin Edition"/>
    <w:basedOn w:val="MarginNote"/>
    <w:rsid w:val="00823F8E"/>
    <w:pPr>
      <w:spacing w:before="0" w:after="0"/>
    </w:pPr>
    <w:rPr>
      <w:rFonts w:ascii="Times New Roman" w:hAnsi="Times New Roman"/>
      <w:color w:val="999999"/>
    </w:rPr>
  </w:style>
  <w:style w:type="paragraph" w:customStyle="1" w:styleId="Spacer">
    <w:name w:val="Spacer"/>
    <w:basedOn w:val="Normal"/>
    <w:rsid w:val="00823F8E"/>
    <w:rPr>
      <w:sz w:val="2"/>
      <w:szCs w:val="2"/>
    </w:rPr>
  </w:style>
  <w:style w:type="character" w:customStyle="1" w:styleId="Small">
    <w:name w:val="Small"/>
    <w:basedOn w:val="DefaultParagraphFont"/>
    <w:rsid w:val="00823F8E"/>
    <w:rPr>
      <w:sz w:val="16"/>
    </w:rPr>
  </w:style>
  <w:style w:type="paragraph" w:customStyle="1" w:styleId="WideTable">
    <w:name w:val="Wide Table"/>
    <w:basedOn w:val="Normal"/>
    <w:rsid w:val="00823F8E"/>
    <w:pPr>
      <w:ind w:left="-1418"/>
    </w:pPr>
    <w:rPr>
      <w:sz w:val="2"/>
      <w:szCs w:val="2"/>
    </w:rPr>
  </w:style>
  <w:style w:type="character" w:styleId="PageNumber">
    <w:name w:val="page number"/>
    <w:basedOn w:val="DefaultParagraphFont"/>
    <w:rsid w:val="00823F8E"/>
  </w:style>
  <w:style w:type="paragraph" w:styleId="Quote">
    <w:name w:val="Quote"/>
    <w:basedOn w:val="Heading1"/>
    <w:link w:val="QuoteChar"/>
    <w:qFormat/>
    <w:rsid w:val="00823F8E"/>
    <w:rPr>
      <w:b w:val="0"/>
      <w:sz w:val="72"/>
      <w:szCs w:val="72"/>
      <w:lang w:val="en-NZ"/>
    </w:rPr>
  </w:style>
  <w:style w:type="character" w:customStyle="1" w:styleId="QuoteChar">
    <w:name w:val="Quote Char"/>
    <w:basedOn w:val="DefaultParagraphFont"/>
    <w:link w:val="Quote"/>
    <w:rsid w:val="00823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3F8E"/>
    <w:pPr>
      <w:pageBreakBefore/>
    </w:pPr>
  </w:style>
  <w:style w:type="paragraph" w:customStyle="1" w:styleId="Border">
    <w:name w:val="Border"/>
    <w:basedOn w:val="Normal"/>
    <w:qFormat/>
    <w:rsid w:val="00823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3F8E"/>
    <w:rPr>
      <w:b/>
      <w:bCs/>
      <w:i/>
      <w:iCs/>
      <w:color w:val="auto"/>
    </w:rPr>
  </w:style>
  <w:style w:type="paragraph" w:styleId="IntenseQuote">
    <w:name w:val="Intense Quote"/>
    <w:basedOn w:val="Normal"/>
    <w:next w:val="Normal"/>
    <w:link w:val="IntenseQuoteChar"/>
    <w:uiPriority w:val="30"/>
    <w:qFormat/>
    <w:rsid w:val="00823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3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3F8E"/>
    <w:rPr>
      <w:smallCaps/>
      <w:color w:val="auto"/>
      <w:u w:val="single"/>
    </w:rPr>
  </w:style>
  <w:style w:type="character" w:styleId="IntenseReference">
    <w:name w:val="Intense Reference"/>
    <w:basedOn w:val="DefaultParagraphFont"/>
    <w:uiPriority w:val="32"/>
    <w:qFormat/>
    <w:rsid w:val="00823F8E"/>
    <w:rPr>
      <w:b/>
      <w:bCs/>
      <w:smallCaps/>
      <w:color w:val="auto"/>
      <w:spacing w:val="5"/>
      <w:u w:val="single"/>
    </w:rPr>
  </w:style>
  <w:style w:type="paragraph" w:customStyle="1" w:styleId="2ColumnHeading">
    <w:name w:val="2Column Heading"/>
    <w:basedOn w:val="BodyText"/>
    <w:qFormat/>
    <w:rsid w:val="00823F8E"/>
    <w:pPr>
      <w:spacing w:after="60"/>
      <w:ind w:left="-2268"/>
    </w:pPr>
    <w:rPr>
      <w:b/>
    </w:rPr>
  </w:style>
  <w:style w:type="paragraph" w:customStyle="1" w:styleId="Heading1TOC">
    <w:name w:val="Heading1 TOC"/>
    <w:basedOn w:val="Normal"/>
    <w:qFormat/>
    <w:rsid w:val="00823F8E"/>
    <w:pPr>
      <w:spacing w:before="240" w:after="120"/>
    </w:pPr>
    <w:rPr>
      <w:rFonts w:ascii="Times New Roman" w:hAnsi="Times New Roman"/>
      <w:b/>
      <w:sz w:val="32"/>
    </w:rPr>
  </w:style>
  <w:style w:type="paragraph" w:customStyle="1" w:styleId="Heading2TOC">
    <w:name w:val="Heading2 TOC"/>
    <w:basedOn w:val="Normal"/>
    <w:qFormat/>
    <w:rsid w:val="00823F8E"/>
    <w:pPr>
      <w:spacing w:before="240" w:after="60"/>
    </w:pPr>
    <w:rPr>
      <w:rFonts w:ascii="Times New Roman" w:hAnsi="Times New Roman"/>
      <w:b/>
      <w:sz w:val="28"/>
    </w:rPr>
  </w:style>
  <w:style w:type="character" w:customStyle="1" w:styleId="Underline">
    <w:name w:val="Underline"/>
    <w:basedOn w:val="DefaultParagraphFont"/>
    <w:qFormat/>
    <w:rsid w:val="00823F8E"/>
    <w:rPr>
      <w:u w:val="single"/>
    </w:rPr>
  </w:style>
  <w:style w:type="character" w:customStyle="1" w:styleId="BoldandItalics">
    <w:name w:val="Bold and Italics"/>
    <w:qFormat/>
    <w:rsid w:val="00823F8E"/>
    <w:rPr>
      <w:b/>
      <w:i/>
      <w:u w:val="none"/>
    </w:rPr>
  </w:style>
  <w:style w:type="paragraph" w:styleId="BalloonText">
    <w:name w:val="Balloon Text"/>
    <w:basedOn w:val="Normal"/>
    <w:link w:val="BalloonTextChar"/>
    <w:rsid w:val="00823F8E"/>
    <w:rPr>
      <w:rFonts w:ascii="Tahoma" w:hAnsi="Tahoma" w:cs="Tahoma"/>
      <w:sz w:val="16"/>
      <w:szCs w:val="16"/>
    </w:rPr>
  </w:style>
  <w:style w:type="character" w:customStyle="1" w:styleId="BalloonTextChar">
    <w:name w:val="Balloon Text Char"/>
    <w:basedOn w:val="DefaultParagraphFont"/>
    <w:link w:val="BalloonText"/>
    <w:rsid w:val="00823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3F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3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3F8E"/>
    <w:rPr>
      <w:b/>
      <w:color w:val="660033"/>
      <w:spacing w:val="0"/>
    </w:rPr>
  </w:style>
  <w:style w:type="paragraph" w:customStyle="1" w:styleId="Nameditemlist">
    <w:name w:val="Named item list"/>
    <w:basedOn w:val="BodyText"/>
    <w:qFormat/>
    <w:rsid w:val="00823F8E"/>
    <w:pPr>
      <w:tabs>
        <w:tab w:val="left" w:pos="2835"/>
      </w:tabs>
      <w:ind w:left="2835" w:hanging="2835"/>
    </w:pPr>
  </w:style>
  <w:style w:type="paragraph" w:customStyle="1" w:styleId="BodyTextnopadding">
    <w:name w:val="Body Text no padding"/>
    <w:basedOn w:val="BodyText"/>
    <w:qFormat/>
    <w:rsid w:val="00823F8E"/>
    <w:pPr>
      <w:spacing w:before="0" w:after="0"/>
    </w:pPr>
  </w:style>
  <w:style w:type="paragraph" w:customStyle="1" w:styleId="BodyTextBold">
    <w:name w:val="Body Text Bold"/>
    <w:basedOn w:val="BodyText"/>
    <w:qFormat/>
    <w:rsid w:val="00823F8E"/>
    <w:rPr>
      <w:b/>
    </w:rPr>
  </w:style>
  <w:style w:type="character" w:styleId="Hyperlink">
    <w:name w:val="Hyperlink"/>
    <w:basedOn w:val="DefaultParagraphFont"/>
    <w:uiPriority w:val="99"/>
    <w:unhideWhenUsed/>
    <w:rsid w:val="002F3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555</Words>
  <Characters>3767</Characters>
  <Application>Microsoft Office Word</Application>
  <DocSecurity>0</DocSecurity>
  <Lines>83</Lines>
  <Paragraphs>53</Paragraphs>
  <ScaleCrop>false</ScaleCrop>
  <Company>Author-it Software Corporation Ltd.</Company>
  <LinksUpToDate>false</LinksUpToDate>
  <CharactersWithSpaces>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TLIU4011 Apply environmental procedures to rail operations</dc:title>
  <dc:subject>Approved</dc:subject>
  <dc:creator>Industry Skills Australia</dc:creator>
  <cp:keywords>Release: 2</cp:keywords>
  <dc:description>Review Date: 12 April 2008</dc:description>
  <cp:lastModifiedBy>HSD_TPCMSd.prod</cp:lastModifiedBy>
  <cp:revision>3</cp:revision>
  <dcterms:created xsi:type="dcterms:W3CDTF">2024-07-12T08:01:00Z</dcterms:created>
  <dcterms:modified xsi:type="dcterms:W3CDTF">2024-07-12T08:01:00Z</dcterms:modified>
</cp:coreProperties>
</file>