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F7A" w:rsidP="00F43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TLIU3015 Identify wastes and hazards in the waste management industry</w:t>
      </w:r>
      <w:r>
        <w:fldChar w:fldCharType="end"/>
      </w:r>
    </w:p>
    <w:p w:rsidR="00F43F7A" w:rsidP="00F43F7A">
      <w:pPr>
        <w:pStyle w:val="Version"/>
        <w:sectPr w:rsidSect="00A00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393" w:rsidP="00A00393">
      <w:pPr>
        <w:pStyle w:val="SuperHeading"/>
      </w:pPr>
      <w:r w:rsidRPr="00A00393">
        <w:t>TLIU3015 Identify wastes and hazards in the waste management industry</w:t>
      </w:r>
    </w:p>
    <w:p w:rsidR="00000000" w:rsidRPr="00A00393" w:rsidP="00A00393">
      <w:pPr>
        <w:pStyle w:val="Heading1"/>
      </w:pPr>
      <w:bookmarkStart w:id="1" w:name="O_818675"/>
      <w:bookmarkEnd w:id="1"/>
      <w:r w:rsidRPr="00A00393">
        <w:t>Modification History</w:t>
      </w:r>
    </w:p>
    <w:p w:rsidR="00F43F7A" w:rsidP="00F43F7A">
      <w:pPr>
        <w:pStyle w:val="BodyText"/>
      </w:pPr>
      <w:r w:rsidRPr="00A00393">
        <w:t>Release 1. This is the first release of this unit of competency in the TLI Transport and Logistics Training Package.</w:t>
      </w:r>
    </w:p>
    <w:p w:rsidR="00000000" w:rsidRPr="00A00393" w:rsidP="00A00393">
      <w:pPr>
        <w:pStyle w:val="Heading1"/>
      </w:pPr>
      <w:bookmarkStart w:id="2" w:name="O_818676"/>
      <w:bookmarkEnd w:id="2"/>
      <w:r w:rsidRPr="00A00393">
        <w:t>Application</w:t>
      </w:r>
    </w:p>
    <w:p w:rsidR="00000000" w:rsidRPr="00A00393" w:rsidP="00F43F7A">
      <w:pPr>
        <w:pStyle w:val="BodyText"/>
      </w:pPr>
      <w:r w:rsidRPr="00A00393">
        <w:t>This unit involves the skills and knowledge required to identify a range of wastes and potential hazards that may be present in the work environment, to assess risks associated with identified hazards and to mitigate those risks effectively.</w:t>
      </w:r>
    </w:p>
    <w:p w:rsidR="00000000" w:rsidRPr="00A00393" w:rsidP="00F43F7A">
      <w:pPr>
        <w:pStyle w:val="BodyText"/>
      </w:pPr>
      <w:r w:rsidRPr="00A00393">
        <w:t>It includes fo</w:t>
      </w:r>
      <w:r w:rsidRPr="00A00393">
        <w:t>llowing directions, implementing systems and plans for risk control measures, as well as recognising the need for expert advice and/or implementing emergency procedures.</w:t>
      </w:r>
    </w:p>
    <w:p w:rsidR="00F43F7A" w:rsidP="00F43F7A">
      <w:pPr>
        <w:pStyle w:val="BodyText"/>
      </w:pPr>
      <w:r w:rsidRPr="00A00393">
        <w:t>No licensing, legislative or certification requirements apply to this unit at the time</w:t>
      </w:r>
      <w:r w:rsidRPr="00A00393">
        <w:t xml:space="preserve"> of publication.</w:t>
      </w:r>
    </w:p>
    <w:p w:rsidR="00000000" w:rsidRPr="00A00393" w:rsidP="00A00393">
      <w:pPr>
        <w:pStyle w:val="Heading1"/>
      </w:pPr>
      <w:bookmarkStart w:id="3" w:name="O_818677"/>
      <w:bookmarkEnd w:id="3"/>
      <w:r w:rsidRPr="00A00393">
        <w:t>Pre-requisite Unit</w:t>
      </w:r>
    </w:p>
    <w:p w:rsidR="00F43F7A" w:rsidP="00F43F7A">
      <w:pPr>
        <w:pStyle w:val="BodyText"/>
      </w:pPr>
      <w:r w:rsidRPr="00A00393">
        <w:t>Not applicable.</w:t>
      </w:r>
    </w:p>
    <w:p w:rsidR="00000000" w:rsidRPr="00A00393" w:rsidP="00A00393">
      <w:pPr>
        <w:pStyle w:val="Heading1"/>
      </w:pPr>
      <w:bookmarkStart w:id="4" w:name="O_818678"/>
      <w:bookmarkEnd w:id="4"/>
      <w:r w:rsidRPr="00A00393">
        <w:t>Competency Field</w:t>
      </w:r>
    </w:p>
    <w:p w:rsidR="00F43F7A" w:rsidP="00F43F7A">
      <w:pPr>
        <w:pStyle w:val="BodyText"/>
      </w:pPr>
      <w:r w:rsidRPr="00A00393">
        <w:t>U – Environment</w:t>
      </w:r>
    </w:p>
    <w:p w:rsidR="00000000" w:rsidRPr="00A00393" w:rsidP="00A00393">
      <w:pPr>
        <w:pStyle w:val="Heading1"/>
      </w:pPr>
      <w:bookmarkStart w:id="5" w:name="O_818679"/>
      <w:bookmarkEnd w:id="5"/>
      <w:r w:rsidRPr="00A00393">
        <w:t>Unit Sector</w:t>
      </w:r>
    </w:p>
    <w:p w:rsidR="00F43F7A" w:rsidP="00F43F7A">
      <w:pPr>
        <w:pStyle w:val="BodyText"/>
      </w:pPr>
      <w:r w:rsidRPr="00A00393">
        <w:t>Not applicable.</w:t>
      </w:r>
    </w:p>
    <w:p w:rsidR="00000000" w:rsidRPr="00A00393" w:rsidP="00A00393">
      <w:pPr>
        <w:pStyle w:val="Heading1"/>
      </w:pPr>
      <w:bookmarkStart w:id="6" w:name="O_818680"/>
      <w:bookmarkEnd w:id="6"/>
      <w:r w:rsidRPr="00A003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rPr>
                <w:rStyle w:val="SpecialBold"/>
              </w:rPr>
              <w:t>PERFORMANCE CRITERIA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Performance criteria describe the performance needed to demonstrate achievement of the element.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rPr>
                <w:rStyle w:val="SpecialBold"/>
              </w:rPr>
              <w:t>Identify waste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Waste characteristics are identified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Types of wastes are differentiated by waste stream or waste categories in accordance with state/territory regulatory requirements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Hazardous and dangerous waste, and non-conforming waste are detailed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Contaminants present in waste are noted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Further information on waste is obtained by questioning appropriate personnel to ensure correct identification in accordance with state/territory regulatory requirements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rPr>
                <w:rStyle w:val="SpecialBold"/>
              </w:rPr>
              <w:t>Identify hazards and assess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Potential hazards present in work environm</w:t>
            </w:r>
            <w:r w:rsidRPr="00A00393">
              <w:t>ent are identified and recorded in accordance with workplace policies and state/territory regulatory requirements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Based on hazards identified, risks are assessed and reported in accordance with workplace policies and state/territory regulatory requirements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Supervisor and team members are accurately informed of job requirements, identified hazards and risk asses</w:t>
            </w:r>
            <w:r w:rsidRPr="00A00393">
              <w:t>sment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Safe work practices that prevent risk behaviour are outlined to supervisor in accordance with workplace policies and procedures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rPr>
                <w:rStyle w:val="SpecialBold"/>
              </w:rPr>
              <w:t>Implement and evaluate risk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Appropriate risk controls are discussed with supervisor and team members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Appropriate risk controls are implemented in accordance with workplace policies and procedures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 xml:space="preserve">Risk controls implemented are evaluated for effectiveness and modified as </w:t>
            </w:r>
            <w:r w:rsidRPr="00A00393">
              <w:t>required in accordance with workplace policies and procedures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rPr>
                <w:rStyle w:val="SpecialBold"/>
              </w:rPr>
              <w:t>Implement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Emergency procedures are identified and confirmed with supervisor</w:t>
            </w:r>
          </w:p>
        </w:tc>
      </w:tr>
      <w:tr w:rsidTr="00F43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93">
            <w:pPr>
              <w:pStyle w:val="BodyText"/>
              <w:rPr>
                <w:lang w:val="en-NZ"/>
              </w:rPr>
            </w:pPr>
            <w:r w:rsidRPr="00A0039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93" w:rsidP="00A00393">
            <w:pPr>
              <w:pStyle w:val="BodyText"/>
            </w:pPr>
            <w:r w:rsidRPr="00A00393">
              <w:t>Emergency procedures are practised with team members and implemented as required in accordance with workplace policies and procedures, and state/territory regulatory requirements</w:t>
            </w:r>
          </w:p>
        </w:tc>
      </w:tr>
    </w:tbl>
    <w:p w:rsidR="00F43F7A" w:rsidP="00A00393">
      <w:pPr>
        <w:pStyle w:val="BodyText"/>
      </w:pPr>
    </w:p>
    <w:p w:rsidR="00F43F7A" w:rsidP="00A00393">
      <w:pPr>
        <w:pStyle w:val="BodyText"/>
      </w:pPr>
    </w:p>
    <w:p w:rsidR="00000000" w:rsidRPr="00A00393" w:rsidP="00A00393">
      <w:pPr>
        <w:pStyle w:val="Heading1"/>
      </w:pPr>
      <w:bookmarkStart w:id="7" w:name="O_818681"/>
      <w:bookmarkEnd w:id="7"/>
      <w:r w:rsidRPr="00A00393">
        <w:t>Foundation Skills</w:t>
      </w:r>
    </w:p>
    <w:p w:rsidR="00F43F7A" w:rsidP="00F43F7A">
      <w:pPr>
        <w:pStyle w:val="BodyText"/>
      </w:pPr>
      <w:r w:rsidRPr="00A00393">
        <w:t>Foundation skill</w:t>
      </w:r>
      <w:r w:rsidRPr="00A00393">
        <w:t>s essential to performance are explicit in the performance criteria of this unit of competency.</w:t>
      </w:r>
    </w:p>
    <w:p w:rsidR="00000000" w:rsidRPr="00A00393" w:rsidP="00A00393">
      <w:pPr>
        <w:pStyle w:val="Heading1"/>
      </w:pPr>
      <w:bookmarkStart w:id="8" w:name="O_818682"/>
      <w:bookmarkEnd w:id="8"/>
      <w:r w:rsidRPr="00A00393">
        <w:t>Range of Conditions</w:t>
      </w:r>
    </w:p>
    <w:p w:rsidR="00000000" w:rsidRPr="00A00393" w:rsidP="00F43F7A">
      <w:pPr>
        <w:pStyle w:val="BodyText"/>
      </w:pPr>
      <w:r w:rsidRPr="00A00393">
        <w:t>Range is restricted to essential operating conditions and any other variables essential to the work environment.</w:t>
      </w:r>
    </w:p>
    <w:p w:rsidR="00F43F7A" w:rsidP="00F43F7A">
      <w:pPr>
        <w:pStyle w:val="BodyText"/>
      </w:pPr>
      <w:r w:rsidRPr="00A00393">
        <w:t>Non-essen</w:t>
      </w:r>
      <w:r w:rsidRPr="00A00393">
        <w:t>tial conditions can be found in the Companion Volume Implementation Guide.</w:t>
      </w:r>
    </w:p>
    <w:p w:rsidR="00000000" w:rsidRPr="00A00393" w:rsidP="00A00393">
      <w:pPr>
        <w:pStyle w:val="Heading1"/>
      </w:pPr>
      <w:bookmarkStart w:id="9" w:name="O_818683"/>
      <w:bookmarkEnd w:id="9"/>
      <w:r w:rsidRPr="00A00393">
        <w:t>Unit Mapping Information</w:t>
      </w:r>
    </w:p>
    <w:p w:rsidR="00F43F7A" w:rsidP="00F43F7A">
      <w:pPr>
        <w:pStyle w:val="BodyText"/>
      </w:pPr>
      <w:r w:rsidRPr="00A00393">
        <w:t>This unit replaces and is equivalent to TLIU3015A Identify wastes and hazards in the waste management industry.</w:t>
      </w:r>
    </w:p>
    <w:p w:rsidR="00000000" w:rsidRPr="00A00393" w:rsidP="00A00393">
      <w:pPr>
        <w:pStyle w:val="Heading1"/>
      </w:pPr>
      <w:bookmarkStart w:id="10" w:name="O_818690"/>
      <w:bookmarkEnd w:id="10"/>
      <w:r w:rsidRPr="00A00393">
        <w:t>Links</w:t>
      </w:r>
    </w:p>
    <w:p w:rsidR="00000000" w:rsidRPr="00A00393" w:rsidP="00F43F7A">
      <w:pPr>
        <w:pStyle w:val="BodyText"/>
      </w:pPr>
      <w:r w:rsidRPr="00A00393">
        <w:t>Co</w:t>
      </w:r>
      <w:r w:rsidRPr="00A00393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41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0393" w:rsidP="00A00393"/>
    <w:sectPr w:rsidSect="00A00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3" w:rsidRPr="00F43F7A" w:rsidP="00F43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7A" w:rsidP="00A00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F7A" w:rsidP="00A00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43F7A" w:rsidP="00A00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393" w:rsidRPr="00F43F7A" w:rsidP="00F43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7A" w:rsidRPr="002D2AF8" w:rsidP="00A00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TLIU3015 Identify wastes and hazards in the waste management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43F7A" w:rsidP="00A00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93"/>
  </w:style>
  <w:style w:type="character" w:customStyle="1" w:styleId="Heading1Char">
    <w:name w:val="Heading 1 Char"/>
    <w:basedOn w:val="DefaultParagraphFont"/>
    <w:link w:val="Heading1"/>
    <w:rsid w:val="00A00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0393"/>
    <w:rPr>
      <w:b/>
      <w:spacing w:val="0"/>
    </w:rPr>
  </w:style>
  <w:style w:type="paragraph" w:customStyle="1" w:styleId="SuperHeading">
    <w:name w:val="SuperHeading"/>
    <w:basedOn w:val="Normal"/>
    <w:rsid w:val="00A00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3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3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3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393"/>
    <w:rPr>
      <w:i/>
    </w:rPr>
  </w:style>
  <w:style w:type="paragraph" w:styleId="Caption">
    <w:name w:val="caption"/>
    <w:basedOn w:val="BodyText"/>
    <w:next w:val="Normal"/>
    <w:qFormat/>
    <w:rsid w:val="00A00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93"/>
  </w:style>
  <w:style w:type="paragraph" w:styleId="TableofFigures">
    <w:name w:val="table of figures"/>
    <w:basedOn w:val="Normal"/>
    <w:next w:val="Normal"/>
    <w:semiHidden/>
    <w:rsid w:val="00A00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0393"/>
    <w:rPr>
      <w:rFonts w:ascii="Wingdings" w:hAnsi="Wingdings"/>
    </w:rPr>
  </w:style>
  <w:style w:type="paragraph" w:customStyle="1" w:styleId="TableHeading">
    <w:name w:val="Table Heading"/>
    <w:basedOn w:val="HeadingBase"/>
    <w:rsid w:val="00A00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93"/>
    <w:rPr>
      <w:color w:val="0033CC"/>
      <w:u w:val="none"/>
    </w:rPr>
  </w:style>
  <w:style w:type="paragraph" w:customStyle="1" w:styleId="BodyTextRight">
    <w:name w:val="Body Text Right"/>
    <w:basedOn w:val="BodyText"/>
    <w:rsid w:val="00A00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93"/>
    <w:rPr>
      <w:sz w:val="32"/>
    </w:rPr>
  </w:style>
  <w:style w:type="paragraph" w:customStyle="1" w:styleId="HeadingProcedure">
    <w:name w:val="Heading Procedure"/>
    <w:basedOn w:val="HeadingBase"/>
    <w:next w:val="Normal"/>
    <w:rsid w:val="00A00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93"/>
    <w:pPr>
      <w:spacing w:before="60" w:after="60"/>
    </w:pPr>
  </w:style>
  <w:style w:type="paragraph" w:styleId="ListContinue">
    <w:name w:val="List Continue"/>
    <w:basedOn w:val="List"/>
    <w:rsid w:val="00A00393"/>
    <w:pPr>
      <w:ind w:firstLine="0"/>
    </w:pPr>
  </w:style>
  <w:style w:type="paragraph" w:customStyle="1" w:styleId="ListNote">
    <w:name w:val="List Note"/>
    <w:basedOn w:val="List"/>
    <w:rsid w:val="00A00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93"/>
    <w:rPr>
      <w:rFonts w:ascii="Courier New" w:hAnsi="Courier New"/>
    </w:rPr>
  </w:style>
  <w:style w:type="paragraph" w:customStyle="1" w:styleId="NoteBullet">
    <w:name w:val="Note Bullet"/>
    <w:basedOn w:val="Note"/>
    <w:rsid w:val="00A00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0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93"/>
    <w:rPr>
      <w:b/>
      <w:smallCaps/>
    </w:rPr>
  </w:style>
  <w:style w:type="paragraph" w:customStyle="1" w:styleId="TableListNumber">
    <w:name w:val="Table List Number"/>
    <w:basedOn w:val="ListNumber"/>
    <w:rsid w:val="00A00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93"/>
    <w:pPr>
      <w:numPr>
        <w:numId w:val="7"/>
      </w:numPr>
    </w:pPr>
  </w:style>
  <w:style w:type="paragraph" w:customStyle="1" w:styleId="ListAlpha2">
    <w:name w:val="List Alpha 2"/>
    <w:basedOn w:val="List2"/>
    <w:rsid w:val="00A00393"/>
    <w:pPr>
      <w:numPr>
        <w:numId w:val="6"/>
      </w:numPr>
    </w:pPr>
  </w:style>
  <w:style w:type="paragraph" w:styleId="List2">
    <w:name w:val="List 2"/>
    <w:basedOn w:val="BodyText"/>
    <w:rsid w:val="00A00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0393"/>
    <w:pPr>
      <w:numPr>
        <w:numId w:val="2"/>
      </w:numPr>
    </w:pPr>
  </w:style>
  <w:style w:type="paragraph" w:styleId="ListContinue2">
    <w:name w:val="List Continue 2"/>
    <w:basedOn w:val="List2"/>
    <w:rsid w:val="00A00393"/>
    <w:pPr>
      <w:ind w:firstLine="0"/>
    </w:pPr>
  </w:style>
  <w:style w:type="paragraph" w:styleId="ListContinue3">
    <w:name w:val="List Continue 3"/>
    <w:basedOn w:val="List3"/>
    <w:rsid w:val="00A00393"/>
    <w:pPr>
      <w:ind w:left="1021" w:firstLine="0"/>
    </w:pPr>
  </w:style>
  <w:style w:type="paragraph" w:styleId="ListContinue4">
    <w:name w:val="List Continue 4"/>
    <w:basedOn w:val="List4"/>
    <w:rsid w:val="00A00393"/>
    <w:pPr>
      <w:ind w:firstLine="0"/>
    </w:pPr>
  </w:style>
  <w:style w:type="paragraph" w:styleId="ListContinue5">
    <w:name w:val="List Continue 5"/>
    <w:basedOn w:val="List5"/>
    <w:rsid w:val="00A00393"/>
    <w:pPr>
      <w:ind w:firstLine="0"/>
    </w:pPr>
  </w:style>
  <w:style w:type="paragraph" w:styleId="ListNumber3">
    <w:name w:val="List Number 3"/>
    <w:basedOn w:val="List3"/>
    <w:rsid w:val="00A00393"/>
    <w:pPr>
      <w:numPr>
        <w:numId w:val="3"/>
      </w:numPr>
    </w:pPr>
  </w:style>
  <w:style w:type="paragraph" w:styleId="ListNumber4">
    <w:name w:val="List Number 4"/>
    <w:basedOn w:val="List4"/>
    <w:rsid w:val="00A00393"/>
    <w:pPr>
      <w:numPr>
        <w:numId w:val="4"/>
      </w:numPr>
    </w:pPr>
  </w:style>
  <w:style w:type="paragraph" w:styleId="ListNumber5">
    <w:name w:val="List Number 5"/>
    <w:basedOn w:val="List5"/>
    <w:rsid w:val="00A00393"/>
    <w:pPr>
      <w:numPr>
        <w:numId w:val="5"/>
      </w:numPr>
    </w:pPr>
  </w:style>
  <w:style w:type="paragraph" w:styleId="BlockText">
    <w:name w:val="Block Text"/>
    <w:basedOn w:val="Normal"/>
    <w:rsid w:val="00A00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93"/>
    <w:rPr>
      <w:sz w:val="16"/>
      <w:vertAlign w:val="superscript"/>
    </w:rPr>
  </w:style>
  <w:style w:type="character" w:customStyle="1" w:styleId="Symbols">
    <w:name w:val="Symbols"/>
    <w:basedOn w:val="DefaultParagraphFont"/>
    <w:rsid w:val="00A00393"/>
    <w:rPr>
      <w:rFonts w:ascii="Symbol" w:hAnsi="Symbol"/>
    </w:rPr>
  </w:style>
  <w:style w:type="character" w:customStyle="1" w:styleId="MenuOptions">
    <w:name w:val="Menu Options"/>
    <w:basedOn w:val="DefaultParagraphFont"/>
    <w:rsid w:val="00A00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93"/>
    <w:rPr>
      <w:b/>
    </w:rPr>
  </w:style>
  <w:style w:type="character" w:customStyle="1" w:styleId="Underlined">
    <w:name w:val="Underlined"/>
    <w:basedOn w:val="DefaultParagraphFont"/>
    <w:rsid w:val="00A00393"/>
    <w:rPr>
      <w:u w:val="single"/>
    </w:rPr>
  </w:style>
  <w:style w:type="paragraph" w:customStyle="1" w:styleId="TableBodyTextRight">
    <w:name w:val="Table Body Text Right"/>
    <w:basedOn w:val="TableBodyText"/>
    <w:rsid w:val="00A00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93"/>
    <w:rPr>
      <w:sz w:val="18"/>
    </w:rPr>
  </w:style>
  <w:style w:type="paragraph" w:customStyle="1" w:styleId="BodySmallRight">
    <w:name w:val="Body Small Right"/>
    <w:basedOn w:val="BodyTextRight"/>
    <w:rsid w:val="00A00393"/>
    <w:rPr>
      <w:sz w:val="18"/>
      <w:szCs w:val="18"/>
    </w:rPr>
  </w:style>
  <w:style w:type="paragraph" w:customStyle="1" w:styleId="MarginEdition">
    <w:name w:val="Margin Edition"/>
    <w:basedOn w:val="MarginNote"/>
    <w:rsid w:val="00A00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93"/>
    <w:rPr>
      <w:sz w:val="2"/>
      <w:szCs w:val="2"/>
    </w:rPr>
  </w:style>
  <w:style w:type="character" w:customStyle="1" w:styleId="Small">
    <w:name w:val="Small"/>
    <w:basedOn w:val="DefaultParagraphFont"/>
    <w:rsid w:val="00A00393"/>
    <w:rPr>
      <w:sz w:val="16"/>
    </w:rPr>
  </w:style>
  <w:style w:type="paragraph" w:customStyle="1" w:styleId="WideTable">
    <w:name w:val="Wide Table"/>
    <w:basedOn w:val="Normal"/>
    <w:rsid w:val="00A00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93"/>
  </w:style>
  <w:style w:type="paragraph" w:styleId="Quote">
    <w:name w:val="Quote"/>
    <w:basedOn w:val="Heading1"/>
    <w:link w:val="QuoteChar"/>
    <w:qFormat/>
    <w:rsid w:val="00A00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93"/>
    <w:pPr>
      <w:pageBreakBefore/>
    </w:pPr>
  </w:style>
  <w:style w:type="paragraph" w:customStyle="1" w:styleId="Border">
    <w:name w:val="Border"/>
    <w:basedOn w:val="Normal"/>
    <w:qFormat/>
    <w:rsid w:val="00A00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93"/>
    <w:rPr>
      <w:u w:val="single"/>
    </w:rPr>
  </w:style>
  <w:style w:type="character" w:customStyle="1" w:styleId="BoldandItalics">
    <w:name w:val="Bold and Italics"/>
    <w:qFormat/>
    <w:rsid w:val="00A00393"/>
    <w:rPr>
      <w:b/>
      <w:i/>
      <w:u w:val="none"/>
    </w:rPr>
  </w:style>
  <w:style w:type="paragraph" w:styleId="BalloonText">
    <w:name w:val="Balloon Text"/>
    <w:basedOn w:val="Normal"/>
    <w:link w:val="BalloonTextChar"/>
    <w:rsid w:val="00A00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393"/>
    <w:pPr>
      <w:spacing w:before="0" w:after="0"/>
    </w:pPr>
  </w:style>
  <w:style w:type="paragraph" w:customStyle="1" w:styleId="BodyTextBold">
    <w:name w:val="Body Text Bold"/>
    <w:basedOn w:val="BodyText"/>
    <w:qFormat/>
    <w:rsid w:val="00A00393"/>
    <w:rPr>
      <w:b/>
    </w:rPr>
  </w:style>
  <w:style w:type="character" w:styleId="Hyperlink">
    <w:name w:val="Hyperlink"/>
    <w:basedOn w:val="DefaultParagraphFont"/>
    <w:uiPriority w:val="99"/>
    <w:unhideWhenUsed/>
    <w:rsid w:val="00F43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3192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TLIU3015 Identify wastes and hazards in the waste management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