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2579" w:rsidP="00D32579">
      <w:pPr>
        <w:pStyle w:val="Title"/>
      </w:pPr>
      <w:r>
        <w:fldChar w:fldCharType="begin"/>
      </w:r>
      <w:r>
        <w:instrText xml:space="preserve"> TITLE   \* MERGEFORMAT </w:instrText>
      </w:r>
      <w:r>
        <w:fldChar w:fldCharType="separate"/>
      </w:r>
      <w:r>
        <w:t>Assessment Requirements for TLIU3011 Implement and monitor environmentally sustainable work practices</w:t>
      </w:r>
      <w:r>
        <w:fldChar w:fldCharType="end"/>
      </w:r>
    </w:p>
    <w:p w:rsidR="00D32579" w:rsidP="00D32579">
      <w:pPr>
        <w:pStyle w:val="Version"/>
        <w:sectPr w:rsidSect="00D031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03141" w:rsidP="00D03141">
      <w:pPr>
        <w:pStyle w:val="SuperHeading"/>
      </w:pPr>
      <w:r w:rsidRPr="00D03141">
        <w:t>Assessment Requirements for TLIU3011 Implement and monitor environmentally sustainable work practices</w:t>
      </w:r>
    </w:p>
    <w:p w:rsidR="00000000" w:rsidRPr="00D03141" w:rsidP="00D03141">
      <w:pPr>
        <w:pStyle w:val="Heading1"/>
      </w:pPr>
      <w:bookmarkStart w:id="1" w:name="O_1120851"/>
      <w:bookmarkEnd w:id="1"/>
      <w:r w:rsidRPr="00D03141">
        <w:t>Modification History</w:t>
      </w:r>
    </w:p>
    <w:tbl>
      <w:tblPr>
        <w:tblW w:w="9497" w:type="dxa"/>
        <w:tblLayout w:type="fixed"/>
        <w:tblCellMar>
          <w:left w:w="62" w:type="dxa"/>
          <w:right w:w="62" w:type="dxa"/>
        </w:tblCellMar>
        <w:tblLook w:val="0000"/>
      </w:tblPr>
      <w:tblGrid>
        <w:gridCol w:w="9497"/>
      </w:tblGrid>
      <w:tr w:rsidTr="00D031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3141" w:rsidP="00D03141">
            <w:pPr>
              <w:pStyle w:val="BodyText"/>
            </w:pPr>
            <w:r w:rsidRPr="00D03141">
              <w:rPr>
                <w:rStyle w:val="SpecialBold"/>
              </w:rPr>
              <w:t>Release 2</w:t>
            </w:r>
            <w:r w:rsidRPr="00D03141">
              <w:t>. This is the second release of this unit of competency in the TLI Transport and Logistics Training Package:</w:t>
            </w:r>
          </w:p>
          <w:p w:rsidR="00000000" w:rsidP="00D03141">
            <w:pPr>
              <w:pStyle w:val="ListBullet"/>
              <w:rPr>
                <w:lang w:val="en-NZ"/>
              </w:rPr>
            </w:pPr>
            <w:r w:rsidRPr="00D03141">
              <w:t>Minor statement changes in Assessment Conditions.</w:t>
            </w:r>
          </w:p>
        </w:tc>
      </w:tr>
      <w:tr w:rsidTr="00D031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3141" w:rsidP="00D03141">
            <w:pPr>
              <w:pStyle w:val="BodyText"/>
            </w:pPr>
            <w:r w:rsidRPr="00D03141">
              <w:rPr>
                <w:rStyle w:val="SpecialBold"/>
              </w:rPr>
              <w:t>Release 1</w:t>
            </w:r>
            <w:r w:rsidRPr="00D03141">
              <w:t>. This is the first release of this unit of competency in the TLI Transport and Logist</w:t>
            </w:r>
            <w:r w:rsidRPr="00D03141">
              <w:t>ics Training Package.</w:t>
            </w:r>
          </w:p>
        </w:tc>
      </w:tr>
    </w:tbl>
    <w:p w:rsidR="00000000" w:rsidRPr="00D03141" w:rsidP="00D03141">
      <w:pPr>
        <w:pStyle w:val="NoPaddingFontSize1"/>
      </w:pPr>
    </w:p>
    <w:p w:rsidR="00000000" w:rsidRPr="00D03141" w:rsidP="00D03141">
      <w:pPr>
        <w:pStyle w:val="AllowPageBreak"/>
      </w:pPr>
    </w:p>
    <w:p w:rsidR="00000000" w:rsidRPr="00D03141" w:rsidP="00D03141">
      <w:pPr>
        <w:pStyle w:val="Heading1"/>
      </w:pPr>
      <w:bookmarkStart w:id="2" w:name="O_1120850"/>
      <w:bookmarkEnd w:id="2"/>
      <w:r w:rsidRPr="00D03141">
        <w:t>Performance Evidence</w:t>
      </w:r>
    </w:p>
    <w:tbl>
      <w:tblPr>
        <w:tblW w:w="9497" w:type="dxa"/>
        <w:tblLayout w:type="fixed"/>
        <w:tblCellMar>
          <w:left w:w="62" w:type="dxa"/>
          <w:right w:w="62" w:type="dxa"/>
        </w:tblCellMar>
        <w:tblLook w:val="0000"/>
      </w:tblPr>
      <w:tblGrid>
        <w:gridCol w:w="9497"/>
      </w:tblGrid>
      <w:tr w:rsidTr="00D031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3141" w:rsidP="00D03141">
            <w:pPr>
              <w:pStyle w:val="BodyText"/>
            </w:pPr>
            <w:r w:rsidRPr="00D03141">
              <w:t>Evidence required to demonstrate competence in this unit must be relevant to and satisfy all of the requirements of the elements and performance criteria on at least one occasion and include:</w:t>
            </w:r>
          </w:p>
          <w:p w:rsidR="00000000" w:rsidRPr="00D03141" w:rsidP="00D03141">
            <w:pPr>
              <w:pStyle w:val="ListBullet"/>
            </w:pPr>
            <w:r w:rsidRPr="00D03141">
              <w:t>analysing effectiveness of approaches taken</w:t>
            </w:r>
          </w:p>
          <w:p w:rsidR="00000000" w:rsidRPr="00D03141" w:rsidP="00D03141">
            <w:pPr>
              <w:pStyle w:val="ListBullet"/>
            </w:pPr>
            <w:r w:rsidRPr="00D03141">
              <w:t>applying change management techniques</w:t>
            </w:r>
          </w:p>
          <w:p w:rsidR="00000000" w:rsidRPr="00D03141" w:rsidP="00D03141">
            <w:pPr>
              <w:pStyle w:val="ListBullet"/>
            </w:pPr>
            <w:r w:rsidRPr="00D03141">
              <w:t>applying quality assurance practices</w:t>
            </w:r>
          </w:p>
          <w:p w:rsidR="00000000" w:rsidRPr="00D03141" w:rsidP="00D03141">
            <w:pPr>
              <w:pStyle w:val="ListBullet"/>
            </w:pPr>
            <w:r w:rsidRPr="00D03141">
              <w:t>communicating effectively when questioning, listening and liaising with others</w:t>
            </w:r>
          </w:p>
          <w:p w:rsidR="00000000" w:rsidRPr="00D03141" w:rsidP="00D03141">
            <w:pPr>
              <w:pStyle w:val="ListBullet"/>
            </w:pPr>
            <w:r w:rsidRPr="00D03141">
              <w:t>identifying and measuring current resource use</w:t>
            </w:r>
          </w:p>
          <w:p w:rsidR="00000000" w:rsidRPr="00D03141" w:rsidP="00D03141">
            <w:pPr>
              <w:pStyle w:val="ListBullet"/>
            </w:pPr>
            <w:r w:rsidRPr="00D03141">
              <w:t>identifying and minimising hazard and risks</w:t>
            </w:r>
          </w:p>
          <w:p w:rsidR="00000000" w:rsidRPr="00D03141" w:rsidP="00D03141">
            <w:pPr>
              <w:pStyle w:val="ListBullet"/>
            </w:pPr>
            <w:r w:rsidRPr="00D03141">
              <w:t>implementing and monitoring organisational strategies to improve environmental practices and resource efficiency</w:t>
            </w:r>
          </w:p>
          <w:p w:rsidR="00000000" w:rsidRPr="00D03141" w:rsidP="00D03141">
            <w:pPr>
              <w:pStyle w:val="ListBullet"/>
            </w:pPr>
            <w:r w:rsidRPr="00D03141">
              <w:t>organising work practices safely and efficiently</w:t>
            </w:r>
          </w:p>
          <w:p w:rsidR="00000000" w:rsidRPr="00D03141" w:rsidP="00D03141">
            <w:pPr>
              <w:pStyle w:val="ListBullet"/>
            </w:pPr>
            <w:r w:rsidRPr="00D03141">
              <w:t>reading and interpreting organisational policy and</w:t>
            </w:r>
            <w:r w:rsidRPr="00D03141">
              <w:t xml:space="preserve"> environmental and energy efficiency requirements</w:t>
            </w:r>
          </w:p>
          <w:p w:rsidR="00000000" w:rsidRPr="00D03141" w:rsidP="00D03141">
            <w:pPr>
              <w:pStyle w:val="ListBullet"/>
            </w:pPr>
            <w:r w:rsidRPr="00D03141">
              <w:t>setting targets to improve environmental practices and resource efficiency</w:t>
            </w:r>
          </w:p>
          <w:p w:rsidR="00000000" w:rsidRPr="00D03141" w:rsidP="00D03141">
            <w:pPr>
              <w:pStyle w:val="ListBullet"/>
            </w:pPr>
            <w:r w:rsidRPr="00D03141">
              <w:t>solving complex problems</w:t>
            </w:r>
          </w:p>
          <w:p w:rsidR="00000000" w:rsidRPr="00D03141" w:rsidP="00D03141">
            <w:pPr>
              <w:pStyle w:val="ListBullet"/>
            </w:pPr>
            <w:r w:rsidRPr="00D03141">
              <w:t>using emergency and personal protective equipment (PPE) appropriately</w:t>
            </w:r>
          </w:p>
          <w:p w:rsidR="00000000" w:rsidRPr="00D03141" w:rsidP="00D03141">
            <w:pPr>
              <w:pStyle w:val="ListBullet"/>
            </w:pPr>
            <w:r w:rsidRPr="00D03141">
              <w:t>using information technology and com</w:t>
            </w:r>
            <w:r w:rsidRPr="00D03141">
              <w:t>puter software to complete tasks</w:t>
            </w:r>
          </w:p>
          <w:p w:rsidR="00000000" w:rsidRPr="00D03141" w:rsidP="00D03141">
            <w:pPr>
              <w:pStyle w:val="ListBullet"/>
            </w:pPr>
            <w:r w:rsidRPr="00D03141">
              <w:t>working in a team to consult on and validate policy</w:t>
            </w:r>
          </w:p>
          <w:p w:rsidR="00000000" w:rsidRPr="00D03141" w:rsidP="00D03141">
            <w:pPr>
              <w:pStyle w:val="ListBullet"/>
            </w:pPr>
            <w:r w:rsidRPr="00D03141">
              <w:t>writing reports for a range of audiences that use precise expression, clear language and a logical structure.</w:t>
            </w:r>
          </w:p>
        </w:tc>
      </w:tr>
    </w:tbl>
    <w:p w:rsidR="00000000" w:rsidRPr="00D03141" w:rsidP="00D03141">
      <w:pPr>
        <w:pStyle w:val="NoPaddingFontSize1"/>
      </w:pPr>
    </w:p>
    <w:p w:rsidR="00000000" w:rsidRPr="00D03141" w:rsidP="00D03141">
      <w:pPr>
        <w:pStyle w:val="AllowPageBreak"/>
      </w:pPr>
    </w:p>
    <w:p w:rsidR="00000000" w:rsidRPr="00D03141" w:rsidP="00D03141">
      <w:pPr>
        <w:pStyle w:val="Heading1"/>
      </w:pPr>
      <w:bookmarkStart w:id="3" w:name="O_1120849"/>
      <w:bookmarkEnd w:id="3"/>
      <w:r w:rsidRPr="00D03141">
        <w:t>Knowledge Evidence</w:t>
      </w:r>
    </w:p>
    <w:tbl>
      <w:tblPr>
        <w:tblW w:w="9497" w:type="dxa"/>
        <w:tblLayout w:type="fixed"/>
        <w:tblCellMar>
          <w:left w:w="62" w:type="dxa"/>
          <w:right w:w="62" w:type="dxa"/>
        </w:tblCellMar>
        <w:tblLook w:val="0000"/>
      </w:tblPr>
      <w:tblGrid>
        <w:gridCol w:w="9497"/>
      </w:tblGrid>
      <w:tr w:rsidTr="00D031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3141" w:rsidP="00D03141">
            <w:pPr>
              <w:pStyle w:val="BodyText"/>
            </w:pPr>
            <w:r w:rsidRPr="00D03141">
              <w:t xml:space="preserve">Evidence required to </w:t>
            </w:r>
            <w:r w:rsidRPr="00D03141">
              <w:t>demonstrate competence in this unit must be relevant to and satisfy all of the requirements of the elements and performance criteria and include knowledge of:</w:t>
            </w:r>
          </w:p>
          <w:p w:rsidR="00000000" w:rsidRPr="00D03141" w:rsidP="00D03141">
            <w:pPr>
              <w:pStyle w:val="ListBullet"/>
            </w:pPr>
            <w:r w:rsidRPr="00D03141">
              <w:t>environmental issues relating to:</w:t>
            </w:r>
          </w:p>
          <w:p w:rsidR="00000000" w:rsidRPr="00D03141" w:rsidP="00D03141">
            <w:pPr>
              <w:pStyle w:val="ListBullet2"/>
            </w:pPr>
            <w:r w:rsidRPr="00D03141">
              <w:t>life cycle of products: re-new, re-use and recycle</w:t>
            </w:r>
          </w:p>
          <w:p w:rsidR="00000000" w:rsidRPr="00D03141" w:rsidP="00D03141">
            <w:pPr>
              <w:pStyle w:val="ListBullet2"/>
            </w:pPr>
            <w:r w:rsidRPr="00D03141">
              <w:t>relevant environmental regulations</w:t>
            </w:r>
          </w:p>
          <w:p w:rsidR="00000000" w:rsidRPr="00D03141" w:rsidP="00D03141">
            <w:pPr>
              <w:pStyle w:val="ListBullet2"/>
            </w:pPr>
            <w:r w:rsidRPr="00D03141">
              <w:t>renewable energy</w:t>
            </w:r>
          </w:p>
          <w:p w:rsidR="00000000" w:rsidRPr="00D03141" w:rsidP="00D03141">
            <w:pPr>
              <w:pStyle w:val="ListBullet2"/>
            </w:pPr>
            <w:r w:rsidRPr="00D03141">
              <w:t>workplace/site</w:t>
            </w:r>
          </w:p>
          <w:p w:rsidR="00000000" w:rsidRPr="00D03141" w:rsidP="00D03141">
            <w:pPr>
              <w:pStyle w:val="ListBullet"/>
            </w:pPr>
            <w:r w:rsidRPr="00D03141">
              <w:t>features required for an environmental management strategy:</w:t>
            </w:r>
          </w:p>
          <w:p w:rsidR="00000000" w:rsidRPr="00D03141" w:rsidP="00D03141">
            <w:pPr>
              <w:pStyle w:val="ListBullet2"/>
            </w:pPr>
            <w:r w:rsidRPr="00D03141">
              <w:t>contract requirements</w:t>
            </w:r>
          </w:p>
          <w:p w:rsidR="00000000" w:rsidRPr="00D03141" w:rsidP="00D03141">
            <w:pPr>
              <w:pStyle w:val="ListBullet2"/>
            </w:pPr>
            <w:r w:rsidRPr="00D03141">
              <w:t>energy efficiency systems and procedures</w:t>
            </w:r>
          </w:p>
          <w:p w:rsidR="00000000" w:rsidRPr="00D03141" w:rsidP="00D03141">
            <w:pPr>
              <w:pStyle w:val="ListBullet2"/>
            </w:pPr>
            <w:r w:rsidRPr="00D03141">
              <w:t>environmental education</w:t>
            </w:r>
          </w:p>
          <w:p w:rsidR="00000000" w:rsidRPr="00D03141" w:rsidP="00D03141">
            <w:pPr>
              <w:pStyle w:val="ListBullet2"/>
            </w:pPr>
            <w:r w:rsidRPr="00D03141">
              <w:t>internal and external audit</w:t>
            </w:r>
          </w:p>
          <w:p w:rsidR="00000000" w:rsidRPr="00D03141" w:rsidP="00D03141">
            <w:pPr>
              <w:pStyle w:val="ListBullet2"/>
            </w:pPr>
            <w:r w:rsidRPr="00D03141">
              <w:t>monitoring p</w:t>
            </w:r>
            <w:r w:rsidRPr="00D03141">
              <w:t>ersonnel performance following training</w:t>
            </w:r>
          </w:p>
          <w:p w:rsidR="00000000" w:rsidRPr="00D03141" w:rsidP="00D03141">
            <w:pPr>
              <w:pStyle w:val="ListBullet2"/>
            </w:pPr>
            <w:r w:rsidRPr="00D03141">
              <w:t>past and future reviews and audits relating to environmental management</w:t>
            </w:r>
          </w:p>
          <w:p w:rsidR="00000000" w:rsidRPr="00D03141" w:rsidP="00D03141">
            <w:pPr>
              <w:pStyle w:val="ListBullet2"/>
            </w:pPr>
            <w:r w:rsidRPr="00D03141">
              <w:t>quality control checks relating to environmental management</w:t>
            </w:r>
          </w:p>
          <w:p w:rsidR="00000000" w:rsidRPr="00D03141" w:rsidP="00D03141">
            <w:pPr>
              <w:pStyle w:val="ListBullet2"/>
            </w:pPr>
            <w:r w:rsidRPr="00D03141">
              <w:t>recycling requirements</w:t>
            </w:r>
          </w:p>
          <w:p w:rsidR="00000000" w:rsidRPr="00D03141" w:rsidP="00D03141">
            <w:pPr>
              <w:pStyle w:val="ListBullet2"/>
            </w:pPr>
            <w:r w:rsidRPr="00D03141">
              <w:t>review of effectiveness of new procedures and processes</w:t>
            </w:r>
          </w:p>
          <w:p w:rsidR="00000000" w:rsidRPr="00D03141" w:rsidP="00D03141">
            <w:pPr>
              <w:pStyle w:val="ListBullet2"/>
            </w:pPr>
            <w:r w:rsidRPr="00D03141">
              <w:t>targets, such as carbon emissions reduction, cleaner production, lean management</w:t>
            </w:r>
          </w:p>
          <w:p w:rsidR="00000000" w:rsidRPr="00D03141" w:rsidP="00D03141">
            <w:pPr>
              <w:pStyle w:val="ListBullet2"/>
            </w:pPr>
            <w:r w:rsidRPr="00D03141">
              <w:t>training outline</w:t>
            </w:r>
          </w:p>
          <w:p w:rsidR="00000000" w:rsidRPr="00D03141" w:rsidP="00D03141">
            <w:pPr>
              <w:pStyle w:val="ListBullet2"/>
            </w:pPr>
            <w:r w:rsidRPr="00D03141">
              <w:t>waste minimisation</w:t>
            </w:r>
          </w:p>
          <w:p w:rsidR="00000000" w:rsidRPr="00D03141" w:rsidP="00D03141">
            <w:pPr>
              <w:pStyle w:val="ListBullet2"/>
            </w:pPr>
            <w:r w:rsidRPr="00D03141">
              <w:t>waste prevention</w:t>
            </w:r>
          </w:p>
          <w:p w:rsidR="00000000" w:rsidRPr="00D03141" w:rsidP="00D03141">
            <w:pPr>
              <w:pStyle w:val="ListBullet2"/>
            </w:pPr>
            <w:r w:rsidRPr="00D03141">
              <w:t>work procedures</w:t>
            </w:r>
          </w:p>
          <w:p w:rsidR="00000000" w:rsidRPr="00D03141" w:rsidP="00D03141">
            <w:pPr>
              <w:pStyle w:val="ListBullet"/>
            </w:pPr>
            <w:r w:rsidRPr="00D03141">
              <w:t>how to adjust communication to suit different audiences</w:t>
            </w:r>
          </w:p>
          <w:p w:rsidR="00000000" w:rsidRPr="00D03141" w:rsidP="00D03141">
            <w:pPr>
              <w:pStyle w:val="ListBullet"/>
            </w:pPr>
            <w:r w:rsidRPr="00D03141">
              <w:t>how to work with different points of view and dis</w:t>
            </w:r>
            <w:r w:rsidRPr="00D03141">
              <w:t>senting stakeholders</w:t>
            </w:r>
          </w:p>
          <w:p w:rsidR="00000000" w:rsidRPr="00D03141" w:rsidP="00D03141">
            <w:pPr>
              <w:pStyle w:val="ListBullet"/>
            </w:pPr>
            <w:r w:rsidRPr="00D03141">
              <w:t>principles, practices and available sustainability management tools and techniques relevant to the transport and logistics industry context, such as:</w:t>
            </w:r>
          </w:p>
          <w:p w:rsidR="00000000" w:rsidRPr="00D03141" w:rsidP="00D03141">
            <w:pPr>
              <w:pStyle w:val="ListBullet2"/>
            </w:pPr>
            <w:r w:rsidRPr="00D03141">
              <w:t>correct use of equipment and vehicles, in accordance with environmental protection r</w:t>
            </w:r>
            <w:r w:rsidRPr="00D03141">
              <w:t>egulations and guidelines</w:t>
            </w:r>
          </w:p>
          <w:p w:rsidR="00000000" w:rsidRPr="00D03141" w:rsidP="00D03141">
            <w:pPr>
              <w:pStyle w:val="ListBullet2"/>
            </w:pPr>
            <w:r w:rsidRPr="00D03141">
              <w:t>maintenance and servicing</w:t>
            </w:r>
          </w:p>
          <w:p w:rsidR="00000000" w:rsidRPr="00D03141" w:rsidP="00D03141">
            <w:pPr>
              <w:pStyle w:val="ListBullet2"/>
            </w:pPr>
            <w:r w:rsidRPr="00D03141">
              <w:t>minimising fuel consumption</w:t>
            </w:r>
          </w:p>
          <w:p w:rsidR="00000000" w:rsidRPr="00D03141" w:rsidP="00D03141">
            <w:pPr>
              <w:pStyle w:val="ListBullet"/>
            </w:pPr>
            <w:r w:rsidRPr="00D03141">
              <w:t>service requirements for transport and logistics, including:</w:t>
            </w:r>
          </w:p>
          <w:p w:rsidR="00000000" w:rsidRPr="00D03141" w:rsidP="00D03141">
            <w:pPr>
              <w:pStyle w:val="ListBullet2"/>
            </w:pPr>
            <w:r w:rsidRPr="00D03141">
              <w:t>duty of care</w:t>
            </w:r>
          </w:p>
          <w:p w:rsidR="00000000" w:rsidRPr="00D03141" w:rsidP="00D03141">
            <w:pPr>
              <w:pStyle w:val="ListBullet2"/>
            </w:pPr>
            <w:r w:rsidRPr="00D03141">
              <w:t>legislation, regulations and codes of practice applicable to specific transport and logistics management functions</w:t>
            </w:r>
          </w:p>
          <w:p w:rsidR="00000000" w:rsidRPr="00D03141" w:rsidP="00D03141">
            <w:pPr>
              <w:pStyle w:val="ListBullet2"/>
            </w:pPr>
            <w:r w:rsidRPr="00D03141">
              <w:t>market principles</w:t>
            </w:r>
          </w:p>
          <w:p w:rsidR="00000000" w:rsidRPr="00D03141" w:rsidP="00D03141">
            <w:pPr>
              <w:pStyle w:val="ListBullet2"/>
            </w:pPr>
            <w:r w:rsidRPr="00D03141">
              <w:t>material recovery opportunities and market availability</w:t>
            </w:r>
          </w:p>
          <w:p w:rsidR="00000000" w:rsidRPr="00D03141" w:rsidP="00D03141">
            <w:pPr>
              <w:pStyle w:val="ListBullet2"/>
            </w:pPr>
            <w:r w:rsidRPr="00D03141">
              <w:t>organisational requirements and structure, including workplace comm</w:t>
            </w:r>
            <w:r w:rsidRPr="00D03141">
              <w:t>unications channels and procedures</w:t>
            </w:r>
          </w:p>
          <w:p w:rsidR="00000000" w:rsidRPr="00D03141" w:rsidP="00D03141">
            <w:pPr>
              <w:pStyle w:val="ListBullet2"/>
            </w:pPr>
            <w:r w:rsidRPr="00D03141">
              <w:t>planning and related approval processes</w:t>
            </w:r>
          </w:p>
          <w:p w:rsidR="00000000" w:rsidRPr="00D03141" w:rsidP="00D03141">
            <w:pPr>
              <w:pStyle w:val="ListBullet2"/>
            </w:pPr>
            <w:r w:rsidRPr="00D03141">
              <w:t>quality assurance systems relevant to transport</w:t>
            </w:r>
          </w:p>
          <w:p w:rsidR="00000000" w:rsidRPr="00D03141" w:rsidP="00D03141">
            <w:pPr>
              <w:pStyle w:val="ListBullet2"/>
            </w:pPr>
            <w:r w:rsidRPr="00D03141">
              <w:t>relevant competency</w:t>
            </w:r>
          </w:p>
          <w:p w:rsidR="00000000" w:rsidRPr="00D03141" w:rsidP="00D03141">
            <w:pPr>
              <w:pStyle w:val="ListBullet2"/>
            </w:pPr>
            <w:r w:rsidRPr="00D03141">
              <w:t>relevant organisational policies, procedures and protocols</w:t>
            </w:r>
          </w:p>
          <w:p w:rsidR="00000000" w:rsidRPr="00D03141" w:rsidP="00D03141">
            <w:pPr>
              <w:pStyle w:val="ListBullet2"/>
            </w:pPr>
            <w:r w:rsidRPr="00D03141">
              <w:t>resource recovery infrastructure needs</w:t>
            </w:r>
          </w:p>
          <w:p w:rsidR="00000000" w:rsidRPr="00D03141" w:rsidP="00D03141">
            <w:pPr>
              <w:pStyle w:val="ListBullet2"/>
            </w:pPr>
            <w:r w:rsidRPr="00D03141">
              <w:t>stakeholder ide</w:t>
            </w:r>
            <w:r w:rsidRPr="00D03141">
              <w:t>ntification</w:t>
            </w:r>
          </w:p>
          <w:p w:rsidR="00000000" w:rsidRPr="00D03141" w:rsidP="00D03141">
            <w:pPr>
              <w:pStyle w:val="ListBullet2"/>
            </w:pPr>
            <w:r w:rsidRPr="00D03141">
              <w:t>supply chain procedures</w:t>
            </w:r>
          </w:p>
          <w:p w:rsidR="00000000" w:rsidRPr="00D03141" w:rsidP="00D03141">
            <w:pPr>
              <w:pStyle w:val="ListBullet2"/>
            </w:pPr>
            <w:r w:rsidRPr="00D03141">
              <w:t>training staff</w:t>
            </w:r>
          </w:p>
          <w:p w:rsidR="00000000" w:rsidRPr="00D03141" w:rsidP="00D03141">
            <w:pPr>
              <w:pStyle w:val="ListBullet2"/>
            </w:pPr>
            <w:r w:rsidRPr="00D03141">
              <w:t>transport and logistics options and best practices.</w:t>
            </w:r>
          </w:p>
        </w:tc>
      </w:tr>
    </w:tbl>
    <w:p w:rsidR="00000000" w:rsidRPr="00D03141" w:rsidP="00D03141">
      <w:pPr>
        <w:pStyle w:val="NoPaddingFontSize1"/>
      </w:pPr>
    </w:p>
    <w:p w:rsidR="00000000" w:rsidRPr="00D03141" w:rsidP="00D03141">
      <w:pPr>
        <w:pStyle w:val="AllowPageBreak"/>
      </w:pPr>
    </w:p>
    <w:p w:rsidR="00000000" w:rsidRPr="00D03141" w:rsidP="00D03141">
      <w:pPr>
        <w:pStyle w:val="Heading1"/>
      </w:pPr>
      <w:bookmarkStart w:id="4" w:name="O_1120848"/>
      <w:bookmarkEnd w:id="4"/>
      <w:r w:rsidRPr="00D03141">
        <w:t>Assessment Conditions</w:t>
      </w:r>
    </w:p>
    <w:tbl>
      <w:tblPr>
        <w:tblW w:w="9497" w:type="dxa"/>
        <w:tblLayout w:type="fixed"/>
        <w:tblCellMar>
          <w:left w:w="62" w:type="dxa"/>
          <w:right w:w="62" w:type="dxa"/>
        </w:tblCellMar>
        <w:tblLook w:val="0000"/>
      </w:tblPr>
      <w:tblGrid>
        <w:gridCol w:w="9497"/>
      </w:tblGrid>
      <w:tr w:rsidTr="00D031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3141" w:rsidP="00D03141">
            <w:pPr>
              <w:pStyle w:val="BodyText"/>
            </w:pPr>
            <w:r w:rsidRPr="00D03141">
              <w:t xml:space="preserve">Assessors must hold credentials specified within the Standards for Registered Training Organisations current at the time of assessment. </w:t>
            </w:r>
          </w:p>
          <w:p w:rsidR="00000000" w:rsidRPr="00D03141" w:rsidP="00D03141">
            <w:pPr>
              <w:pStyle w:val="BodyText"/>
            </w:pPr>
            <w:r w:rsidRPr="00D03141">
              <w:t>Assessment must satisfy the Principles of Assessment and Rules of Evidence and all regulatory requirements included wit</w:t>
            </w:r>
            <w:r w:rsidRPr="00D03141">
              <w:t>hin the Standards for Registered Training Organisations current at the time of assessment.</w:t>
            </w:r>
          </w:p>
          <w:p w:rsidR="00000000" w:rsidRPr="00D03141" w:rsidP="00D03141">
            <w:pPr>
              <w:pStyle w:val="BodyText"/>
            </w:pPr>
            <w:r w:rsidRPr="00D03141">
              <w:t>Assessment must occur in workplace operational situations where it is appropriate to do so; where this is not appropriate, assessment must occur in simulated workpla</w:t>
            </w:r>
            <w:r w:rsidRPr="00D03141">
              <w:t>ce operational situations that replicate workplace conditions.</w:t>
            </w:r>
          </w:p>
          <w:p w:rsidR="00000000" w:rsidRPr="00D03141" w:rsidP="00D03141">
            <w:pPr>
              <w:pStyle w:val="BodyText"/>
            </w:pPr>
            <w:r w:rsidRPr="00D03141">
              <w:t>Assessment processes and techniques must be appropriate to the language, literacy and numeracy requirements of the work being performed and the needs of the candidate.</w:t>
            </w:r>
          </w:p>
          <w:p w:rsidR="00000000" w:rsidRPr="00D03141" w:rsidP="00D03141">
            <w:pPr>
              <w:pStyle w:val="BodyText"/>
            </w:pPr>
            <w:r w:rsidRPr="00D03141">
              <w:t xml:space="preserve">Resources for assessment </w:t>
            </w:r>
            <w:r w:rsidRPr="00D03141">
              <w:t>must include access to:</w:t>
            </w:r>
          </w:p>
          <w:p w:rsidR="00000000" w:rsidRPr="00D03141" w:rsidP="00D03141">
            <w:pPr>
              <w:pStyle w:val="ListBullet"/>
            </w:pPr>
            <w:r w:rsidRPr="00D03141">
              <w:t>a range of relevant exercises, case studies and/or simulations</w:t>
            </w:r>
          </w:p>
          <w:p w:rsidR="00000000" w:rsidRPr="00D03141" w:rsidP="00D03141">
            <w:pPr>
              <w:pStyle w:val="ListBullet"/>
            </w:pPr>
            <w:r w:rsidRPr="00D03141">
              <w:t>relevant and appropriate materials, tools, equipment and PPE currently used in industry</w:t>
            </w:r>
          </w:p>
          <w:p w:rsidR="00000000" w:rsidRPr="00D03141" w:rsidP="00D03141">
            <w:pPr>
              <w:pStyle w:val="ListBullet"/>
            </w:pPr>
            <w:r w:rsidRPr="00D03141">
              <w:t>applicable documentation including workplace procedures, regulations, codes of practice and operation manuals.</w:t>
            </w:r>
          </w:p>
        </w:tc>
      </w:tr>
    </w:tbl>
    <w:p w:rsidR="00000000" w:rsidRPr="00D03141" w:rsidP="00D03141">
      <w:pPr>
        <w:pStyle w:val="NoPaddingFontSize1"/>
      </w:pPr>
    </w:p>
    <w:p w:rsidR="00000000" w:rsidRPr="00D03141" w:rsidP="00D03141">
      <w:pPr>
        <w:pStyle w:val="AllowPageBreak"/>
      </w:pPr>
    </w:p>
    <w:p w:rsidR="00000000" w:rsidRPr="00D03141" w:rsidP="00D03141">
      <w:pPr>
        <w:pStyle w:val="Heading1"/>
      </w:pPr>
      <w:bookmarkStart w:id="5" w:name="O_1120863"/>
      <w:bookmarkEnd w:id="5"/>
      <w:r w:rsidRPr="00D03141">
        <w:t>Links</w:t>
      </w:r>
    </w:p>
    <w:p w:rsidR="00000000" w:rsidRPr="00D03141" w:rsidP="00D32579">
      <w:pPr>
        <w:pStyle w:val="BodyText"/>
      </w:pPr>
      <w:r w:rsidRPr="00D0314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F37B3">
        <w:rPr>
          <w:rStyle w:val="Hyperlink"/>
        </w:rPr>
        <w:t>https://vetnet.gov.au/Pages/TrainingDocs.aspx?q=df441c6e-213d-43e3-874c-0b3f7036d851</w:t>
      </w:r>
      <w:r>
        <w:fldChar w:fldCharType="end"/>
      </w:r>
    </w:p>
    <w:p w:rsidR="00000000" w:rsidRPr="00D03141" w:rsidP="00D03141"/>
    <w:sectPr w:rsidSect="00D031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1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141" w:rsidRPr="00D32579" w:rsidP="00D325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1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579" w:rsidP="00D031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2579" w:rsidP="00D0314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D32579" w:rsidP="00D031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1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5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3141" w:rsidRPr="00D32579" w:rsidP="00D325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1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579" w:rsidRPr="002D2AF8" w:rsidP="00D03141">
    <w:pPr>
      <w:pStyle w:val="Header"/>
      <w:framePr w:wrap="around"/>
    </w:pPr>
    <w:r>
      <w:fldChar w:fldCharType="begin"/>
    </w:r>
    <w:r>
      <w:instrText xml:space="preserve"> TITLE   \* MERGEFORMAT </w:instrText>
    </w:r>
    <w:r>
      <w:fldChar w:fldCharType="separate"/>
    </w:r>
    <w:r>
      <w:t>Assessment Requirements for TLIU3011 Implement and monitor environmentally sustainable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D32579" w:rsidP="00D031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3E79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62E4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70AB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1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3141"/>
    <w:pPr>
      <w:spacing w:before="360" w:after="60"/>
      <w:outlineLvl w:val="0"/>
    </w:pPr>
    <w:rPr>
      <w:sz w:val="32"/>
    </w:rPr>
  </w:style>
  <w:style w:type="paragraph" w:styleId="Heading2">
    <w:name w:val="heading 2"/>
    <w:basedOn w:val="HeadingBase"/>
    <w:next w:val="BodyText"/>
    <w:link w:val="Heading2Char"/>
    <w:qFormat/>
    <w:rsid w:val="00D03141"/>
    <w:pPr>
      <w:keepLines/>
      <w:spacing w:before="240" w:after="120"/>
      <w:outlineLvl w:val="1"/>
    </w:pPr>
    <w:rPr>
      <w:sz w:val="28"/>
      <w:szCs w:val="40"/>
    </w:rPr>
  </w:style>
  <w:style w:type="paragraph" w:styleId="Heading3">
    <w:name w:val="heading 3"/>
    <w:basedOn w:val="HeadingBase"/>
    <w:next w:val="BodyText"/>
    <w:link w:val="Heading3Char"/>
    <w:qFormat/>
    <w:rsid w:val="00D03141"/>
    <w:pPr>
      <w:spacing w:before="180" w:after="120"/>
      <w:outlineLvl w:val="2"/>
    </w:pPr>
    <w:rPr>
      <w:spacing w:val="-10"/>
      <w:kern w:val="32"/>
    </w:rPr>
  </w:style>
  <w:style w:type="paragraph" w:styleId="Heading4">
    <w:name w:val="heading 4"/>
    <w:basedOn w:val="HeadingBase"/>
    <w:next w:val="BodyText"/>
    <w:link w:val="Heading4Char"/>
    <w:qFormat/>
    <w:rsid w:val="00D03141"/>
    <w:pPr>
      <w:spacing w:before="160" w:after="120"/>
      <w:outlineLvl w:val="3"/>
    </w:pPr>
    <w:rPr>
      <w:sz w:val="22"/>
    </w:rPr>
  </w:style>
  <w:style w:type="paragraph" w:styleId="Heading5">
    <w:name w:val="heading 5"/>
    <w:basedOn w:val="HeadingBase"/>
    <w:next w:val="Normal"/>
    <w:link w:val="Heading5Char"/>
    <w:qFormat/>
    <w:rsid w:val="00D03141"/>
    <w:pPr>
      <w:spacing w:before="80"/>
      <w:outlineLvl w:val="4"/>
    </w:pPr>
    <w:rPr>
      <w:color w:val="918585"/>
      <w:sz w:val="20"/>
    </w:rPr>
  </w:style>
  <w:style w:type="paragraph" w:styleId="Heading6">
    <w:name w:val="heading 6"/>
    <w:basedOn w:val="HeadingBase"/>
    <w:next w:val="Normal"/>
    <w:link w:val="Heading6Char"/>
    <w:qFormat/>
    <w:rsid w:val="00D03141"/>
    <w:pPr>
      <w:spacing w:before="60"/>
      <w:outlineLvl w:val="5"/>
    </w:pPr>
    <w:rPr>
      <w:color w:val="918585"/>
      <w:sz w:val="20"/>
    </w:rPr>
  </w:style>
  <w:style w:type="paragraph" w:styleId="Heading7">
    <w:name w:val="heading 7"/>
    <w:basedOn w:val="Normal"/>
    <w:next w:val="Normal"/>
    <w:link w:val="Heading7Char"/>
    <w:qFormat/>
    <w:rsid w:val="00D03141"/>
    <w:pPr>
      <w:ind w:left="720"/>
      <w:outlineLvl w:val="6"/>
    </w:pPr>
    <w:rPr>
      <w:i/>
    </w:rPr>
  </w:style>
  <w:style w:type="paragraph" w:styleId="Heading8">
    <w:name w:val="heading 8"/>
    <w:basedOn w:val="Normal"/>
    <w:next w:val="Normal"/>
    <w:link w:val="Heading8Char"/>
    <w:qFormat/>
    <w:rsid w:val="00D03141"/>
    <w:pPr>
      <w:ind w:left="720"/>
      <w:outlineLvl w:val="7"/>
    </w:pPr>
    <w:rPr>
      <w:i/>
    </w:rPr>
  </w:style>
  <w:style w:type="paragraph" w:styleId="Heading9">
    <w:name w:val="heading 9"/>
    <w:basedOn w:val="Normal"/>
    <w:next w:val="Normal"/>
    <w:link w:val="Heading9Char"/>
    <w:qFormat/>
    <w:rsid w:val="00D03141"/>
    <w:pPr>
      <w:ind w:left="720"/>
      <w:outlineLvl w:val="8"/>
    </w:pPr>
    <w:rPr>
      <w:i/>
    </w:rPr>
  </w:style>
  <w:style w:type="character" w:default="1" w:styleId="DefaultParagraphFont">
    <w:name w:val="Default Paragraph Font"/>
    <w:uiPriority w:val="1"/>
    <w:unhideWhenUsed/>
    <w:rsid w:val="00D031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3141"/>
  </w:style>
  <w:style w:type="character" w:customStyle="1" w:styleId="Heading1Char">
    <w:name w:val="Heading 1 Char"/>
    <w:basedOn w:val="DefaultParagraphFont"/>
    <w:link w:val="Heading1"/>
    <w:rsid w:val="00D03141"/>
    <w:rPr>
      <w:rFonts w:ascii="Times New Roman" w:eastAsia="Times New Roman" w:hAnsi="Times New Roman" w:cs="Times New Roman"/>
      <w:b/>
      <w:sz w:val="32"/>
      <w:szCs w:val="20"/>
      <w:lang w:eastAsia="en-US"/>
    </w:rPr>
  </w:style>
  <w:style w:type="paragraph" w:styleId="BodyText">
    <w:name w:val="Body Text"/>
    <w:basedOn w:val="Normal"/>
    <w:link w:val="BodyTextChar"/>
    <w:rsid w:val="00D031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3141"/>
    <w:rPr>
      <w:rFonts w:ascii="Times New Roman" w:eastAsia="Times New Roman" w:hAnsi="Times New Roman" w:cs="Times New Roman"/>
      <w:sz w:val="24"/>
      <w:lang w:eastAsia="en-US"/>
    </w:rPr>
  </w:style>
  <w:style w:type="paragraph" w:styleId="ListBullet">
    <w:name w:val="List Bullet"/>
    <w:basedOn w:val="List"/>
    <w:rsid w:val="00D03141"/>
    <w:pPr>
      <w:numPr>
        <w:numId w:val="12"/>
      </w:numPr>
      <w:tabs>
        <w:tab w:val="clear" w:pos="340"/>
      </w:tabs>
      <w:spacing w:before="40" w:after="40"/>
    </w:pPr>
  </w:style>
  <w:style w:type="character" w:customStyle="1" w:styleId="SpecialBold">
    <w:name w:val="Special Bold"/>
    <w:basedOn w:val="DefaultParagraphFont"/>
    <w:rsid w:val="00D03141"/>
    <w:rPr>
      <w:b/>
      <w:spacing w:val="0"/>
    </w:rPr>
  </w:style>
  <w:style w:type="paragraph" w:styleId="ListBullet2">
    <w:name w:val="List Bullet 2"/>
    <w:basedOn w:val="List2"/>
    <w:rsid w:val="00D03141"/>
    <w:pPr>
      <w:numPr>
        <w:numId w:val="13"/>
      </w:numPr>
      <w:tabs>
        <w:tab w:val="clear" w:pos="680"/>
      </w:tabs>
    </w:pPr>
  </w:style>
  <w:style w:type="paragraph" w:customStyle="1" w:styleId="SuperHeading">
    <w:name w:val="SuperHeading"/>
    <w:basedOn w:val="Normal"/>
    <w:rsid w:val="00D03141"/>
    <w:pPr>
      <w:spacing w:before="240" w:after="120"/>
      <w:outlineLvl w:val="0"/>
    </w:pPr>
    <w:rPr>
      <w:rFonts w:ascii="Times New Roman" w:hAnsi="Times New Roman"/>
      <w:b/>
      <w:sz w:val="32"/>
    </w:rPr>
  </w:style>
  <w:style w:type="paragraph" w:customStyle="1" w:styleId="AllowPageBreak">
    <w:name w:val="AllowPageBreak"/>
    <w:rsid w:val="00D0314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031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31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31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31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31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31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31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3141"/>
    <w:rPr>
      <w:rFonts w:ascii="Courier New" w:eastAsia="Times New Roman" w:hAnsi="Courier New" w:cs="Times New Roman"/>
      <w:i/>
      <w:szCs w:val="20"/>
      <w:lang w:eastAsia="en-US"/>
    </w:rPr>
  </w:style>
  <w:style w:type="paragraph" w:customStyle="1" w:styleId="HeadingBase">
    <w:name w:val="Heading Base"/>
    <w:rsid w:val="00D031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3141"/>
    <w:pPr>
      <w:tabs>
        <w:tab w:val="right" w:leader="dot" w:pos="9072"/>
      </w:tabs>
      <w:ind w:left="567"/>
    </w:pPr>
    <w:rPr>
      <w:szCs w:val="22"/>
    </w:rPr>
  </w:style>
  <w:style w:type="paragraph" w:customStyle="1" w:styleId="TOCBase">
    <w:name w:val="TOC Base"/>
    <w:rsid w:val="00D031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3141"/>
    <w:pPr>
      <w:tabs>
        <w:tab w:val="right" w:leader="dot" w:pos="9072"/>
      </w:tabs>
      <w:spacing w:before="40" w:after="40"/>
      <w:ind w:left="284"/>
    </w:pPr>
    <w:rPr>
      <w:rFonts w:ascii="Times New Roman" w:hAnsi="Times New Roman"/>
    </w:rPr>
  </w:style>
  <w:style w:type="paragraph" w:styleId="TOC1">
    <w:name w:val="toc 1"/>
    <w:basedOn w:val="TOCBase"/>
    <w:next w:val="Normal"/>
    <w:rsid w:val="00D031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31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3141"/>
    <w:rPr>
      <w:rFonts w:ascii="Times New Roman" w:eastAsia="Times New Roman" w:hAnsi="Times New Roman" w:cs="Times New Roman"/>
      <w:sz w:val="16"/>
      <w:lang w:eastAsia="en-US"/>
    </w:rPr>
  </w:style>
  <w:style w:type="paragraph" w:styleId="Title">
    <w:name w:val="Title"/>
    <w:basedOn w:val="HeadingBase"/>
    <w:link w:val="TitleChar"/>
    <w:qFormat/>
    <w:rsid w:val="00D03141"/>
    <w:pPr>
      <w:spacing w:before="5040"/>
      <w:jc w:val="center"/>
    </w:pPr>
    <w:rPr>
      <w:sz w:val="48"/>
      <w:szCs w:val="72"/>
      <w:lang w:val="en-US"/>
    </w:rPr>
  </w:style>
  <w:style w:type="character" w:customStyle="1" w:styleId="TitleChar">
    <w:name w:val="Title Char"/>
    <w:basedOn w:val="DefaultParagraphFont"/>
    <w:link w:val="Title"/>
    <w:rsid w:val="00D031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3141"/>
    <w:pPr>
      <w:tabs>
        <w:tab w:val="left" w:pos="3600"/>
        <w:tab w:val="left" w:pos="3958"/>
      </w:tabs>
    </w:pPr>
  </w:style>
  <w:style w:type="paragraph" w:styleId="List">
    <w:name w:val="List"/>
    <w:basedOn w:val="BodyText"/>
    <w:next w:val="BodyText"/>
    <w:rsid w:val="00D03141"/>
    <w:pPr>
      <w:tabs>
        <w:tab w:val="left" w:pos="340"/>
      </w:tabs>
      <w:spacing w:before="60" w:after="60"/>
      <w:ind w:left="340" w:hanging="340"/>
    </w:pPr>
  </w:style>
  <w:style w:type="paragraph" w:customStyle="1" w:styleId="Note">
    <w:name w:val="Note"/>
    <w:basedOn w:val="BodyText"/>
    <w:rsid w:val="00D031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3141"/>
    <w:pPr>
      <w:framePr w:wrap="auto" w:hAnchor="text" w:y="6049"/>
    </w:pPr>
    <w:rPr>
      <w:color w:val="000000"/>
      <w:sz w:val="40"/>
    </w:rPr>
  </w:style>
  <w:style w:type="paragraph" w:customStyle="1" w:styleId="TOCTitle">
    <w:name w:val="TOCTitle"/>
    <w:basedOn w:val="Heading1"/>
    <w:rsid w:val="00D03141"/>
    <w:pPr>
      <w:spacing w:after="240"/>
      <w:jc w:val="center"/>
      <w:outlineLvl w:val="9"/>
    </w:pPr>
    <w:rPr>
      <w:caps/>
    </w:rPr>
  </w:style>
  <w:style w:type="paragraph" w:customStyle="1" w:styleId="Version">
    <w:name w:val="Version"/>
    <w:rsid w:val="00D031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3141"/>
    <w:pPr>
      <w:keepNext w:val="0"/>
      <w:tabs>
        <w:tab w:val="right" w:pos="4176"/>
      </w:tabs>
      <w:ind w:left="198" w:hanging="198"/>
    </w:pPr>
    <w:rPr>
      <w:rFonts w:ascii="Garamond" w:hAnsi="Garamond"/>
    </w:rPr>
  </w:style>
  <w:style w:type="paragraph" w:styleId="IndexHeading">
    <w:name w:val="index heading"/>
    <w:basedOn w:val="Normal"/>
    <w:next w:val="Index1"/>
    <w:semiHidden/>
    <w:rsid w:val="00D03141"/>
    <w:pPr>
      <w:spacing w:before="120" w:after="120"/>
    </w:pPr>
    <w:rPr>
      <w:rFonts w:ascii="Arial" w:hAnsi="Arial"/>
      <w:b/>
      <w:color w:val="918585"/>
      <w:sz w:val="24"/>
    </w:rPr>
  </w:style>
  <w:style w:type="paragraph" w:styleId="Header">
    <w:name w:val="header"/>
    <w:basedOn w:val="Normal"/>
    <w:link w:val="HeaderChar"/>
    <w:rsid w:val="00D031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3141"/>
    <w:rPr>
      <w:rFonts w:ascii="Times New Roman" w:eastAsia="Times New Roman" w:hAnsi="Times New Roman" w:cs="Times New Roman"/>
      <w:sz w:val="16"/>
      <w:szCs w:val="20"/>
      <w:lang w:val="en-GB" w:eastAsia="en-US"/>
    </w:rPr>
  </w:style>
  <w:style w:type="paragraph" w:customStyle="1" w:styleId="Chapter">
    <w:name w:val="Chapter"/>
    <w:basedOn w:val="Normal"/>
    <w:rsid w:val="00D03141"/>
    <w:pPr>
      <w:spacing w:before="240"/>
    </w:pPr>
    <w:rPr>
      <w:rFonts w:ascii="Times New Roman" w:hAnsi="Times New Roman"/>
      <w:smallCaps/>
      <w:spacing w:val="80"/>
      <w:sz w:val="28"/>
    </w:rPr>
  </w:style>
  <w:style w:type="paragraph" w:customStyle="1" w:styleId="InChapter">
    <w:name w:val="InChapter"/>
    <w:basedOn w:val="Heading3"/>
    <w:rsid w:val="00D03141"/>
    <w:pPr>
      <w:spacing w:after="240"/>
      <w:outlineLvl w:val="9"/>
    </w:pPr>
    <w:rPr>
      <w:noProof/>
    </w:rPr>
  </w:style>
  <w:style w:type="paragraph" w:styleId="Index2">
    <w:name w:val="index 2"/>
    <w:basedOn w:val="Normal"/>
    <w:next w:val="Normal"/>
    <w:semiHidden/>
    <w:rsid w:val="00D03141"/>
    <w:pPr>
      <w:tabs>
        <w:tab w:val="right" w:pos="4176"/>
      </w:tabs>
      <w:ind w:left="568" w:hanging="284"/>
    </w:pPr>
    <w:rPr>
      <w:rFonts w:ascii="Garamond" w:hAnsi="Garamond"/>
    </w:rPr>
  </w:style>
  <w:style w:type="paragraph" w:customStyle="1" w:styleId="Byline">
    <w:name w:val="Byline"/>
    <w:rsid w:val="00D031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3141"/>
    <w:pPr>
      <w:tabs>
        <w:tab w:val="clear" w:pos="3600"/>
        <w:tab w:val="clear" w:pos="3958"/>
      </w:tabs>
      <w:jc w:val="right"/>
    </w:pPr>
  </w:style>
  <w:style w:type="character" w:styleId="Emphasis">
    <w:name w:val="Emphasis"/>
    <w:basedOn w:val="DefaultParagraphFont"/>
    <w:qFormat/>
    <w:rsid w:val="00D03141"/>
    <w:rPr>
      <w:i/>
    </w:rPr>
  </w:style>
  <w:style w:type="paragraph" w:styleId="Caption">
    <w:name w:val="caption"/>
    <w:basedOn w:val="BodyText"/>
    <w:next w:val="Normal"/>
    <w:qFormat/>
    <w:rsid w:val="00D03141"/>
    <w:pPr>
      <w:framePr w:w="2268" w:hSpace="181" w:vSpace="181" w:wrap="around" w:vAnchor="text" w:hAnchor="page" w:x="1135" w:y="285" w:anchorLock="1"/>
    </w:pPr>
    <w:rPr>
      <w:i/>
    </w:rPr>
  </w:style>
  <w:style w:type="paragraph" w:customStyle="1" w:styleId="MiniTOCTitle">
    <w:name w:val="MiniTOCTitle"/>
    <w:basedOn w:val="Heading4"/>
    <w:rsid w:val="00D03141"/>
    <w:pPr>
      <w:spacing w:before="240"/>
      <w:outlineLvl w:val="9"/>
    </w:pPr>
    <w:rPr>
      <w:noProof/>
      <w:sz w:val="24"/>
    </w:rPr>
  </w:style>
  <w:style w:type="paragraph" w:customStyle="1" w:styleId="MiniTOCItem">
    <w:name w:val="MiniTOCItem"/>
    <w:basedOn w:val="ListBullet"/>
    <w:rsid w:val="00D03141"/>
    <w:pPr>
      <w:numPr>
        <w:numId w:val="0"/>
      </w:numPr>
      <w:tabs>
        <w:tab w:val="right" w:leader="dot" w:pos="6521"/>
      </w:tabs>
      <w:spacing w:before="0" w:after="0"/>
    </w:pPr>
  </w:style>
  <w:style w:type="paragraph" w:customStyle="1" w:styleId="TOFTitle">
    <w:name w:val="TOFTitle"/>
    <w:basedOn w:val="TOCTitle"/>
    <w:rsid w:val="00D03141"/>
  </w:style>
  <w:style w:type="paragraph" w:styleId="TableofFigures">
    <w:name w:val="table of figures"/>
    <w:basedOn w:val="Normal"/>
    <w:next w:val="Normal"/>
    <w:semiHidden/>
    <w:rsid w:val="00D03141"/>
    <w:pPr>
      <w:tabs>
        <w:tab w:val="right" w:leader="dot" w:pos="9072"/>
      </w:tabs>
      <w:ind w:left="970" w:hanging="403"/>
    </w:pPr>
    <w:rPr>
      <w:rFonts w:ascii="Times New Roman" w:hAnsi="Times New Roman"/>
      <w:b/>
    </w:rPr>
  </w:style>
  <w:style w:type="paragraph" w:styleId="ListNumber">
    <w:name w:val="List Number"/>
    <w:basedOn w:val="List"/>
    <w:rsid w:val="00D03141"/>
    <w:pPr>
      <w:numPr>
        <w:numId w:val="15"/>
      </w:numPr>
      <w:tabs>
        <w:tab w:val="clear" w:pos="340"/>
      </w:tabs>
    </w:pPr>
  </w:style>
  <w:style w:type="character" w:customStyle="1" w:styleId="WingdingSymbols">
    <w:name w:val="Wingding Symbols"/>
    <w:rsid w:val="00D03141"/>
    <w:rPr>
      <w:rFonts w:ascii="Wingdings" w:hAnsi="Wingdings"/>
    </w:rPr>
  </w:style>
  <w:style w:type="paragraph" w:customStyle="1" w:styleId="TableHeading">
    <w:name w:val="Table Heading"/>
    <w:basedOn w:val="HeadingBase"/>
    <w:rsid w:val="00D03141"/>
    <w:pPr>
      <w:keepLines/>
      <w:pBdr>
        <w:bottom w:val="single" w:sz="6" w:space="1" w:color="918585"/>
      </w:pBdr>
      <w:spacing w:before="240"/>
    </w:pPr>
  </w:style>
  <w:style w:type="character" w:customStyle="1" w:styleId="HotSpot">
    <w:name w:val="HotSpot"/>
    <w:rsid w:val="00D03141"/>
    <w:rPr>
      <w:color w:val="0033CC"/>
      <w:u w:val="none"/>
    </w:rPr>
  </w:style>
  <w:style w:type="paragraph" w:customStyle="1" w:styleId="BodyTextRight">
    <w:name w:val="Body Text Right"/>
    <w:basedOn w:val="BodyText"/>
    <w:rsid w:val="00D03141"/>
    <w:pPr>
      <w:spacing w:before="0" w:after="0"/>
      <w:jc w:val="right"/>
    </w:pPr>
  </w:style>
  <w:style w:type="paragraph" w:styleId="Index3">
    <w:name w:val="index 3"/>
    <w:basedOn w:val="ListNumber2"/>
    <w:next w:val="Normal"/>
    <w:semiHidden/>
    <w:rsid w:val="00D03141"/>
    <w:pPr>
      <w:numPr>
        <w:numId w:val="0"/>
      </w:numPr>
      <w:tabs>
        <w:tab w:val="right" w:leader="dot" w:pos="4176"/>
      </w:tabs>
    </w:pPr>
  </w:style>
  <w:style w:type="paragraph" w:styleId="ListNumber2">
    <w:name w:val="List Number 2"/>
    <w:basedOn w:val="List2"/>
    <w:rsid w:val="00D03141"/>
    <w:pPr>
      <w:numPr>
        <w:numId w:val="10"/>
      </w:numPr>
      <w:tabs>
        <w:tab w:val="clear" w:pos="1060"/>
      </w:tabs>
    </w:pPr>
  </w:style>
  <w:style w:type="paragraph" w:customStyle="1" w:styleId="MarginNote">
    <w:name w:val="Margin Note"/>
    <w:basedOn w:val="BodyText"/>
    <w:rsid w:val="00D031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31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31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3141"/>
    <w:rPr>
      <w:sz w:val="32"/>
    </w:rPr>
  </w:style>
  <w:style w:type="paragraph" w:customStyle="1" w:styleId="HeadingProcedure">
    <w:name w:val="Heading Procedure"/>
    <w:basedOn w:val="HeadingBase"/>
    <w:next w:val="Normal"/>
    <w:rsid w:val="00D03141"/>
    <w:pPr>
      <w:tabs>
        <w:tab w:val="left" w:pos="0"/>
      </w:tabs>
      <w:spacing w:before="120" w:after="60"/>
    </w:pPr>
    <w:rPr>
      <w:i/>
      <w:color w:val="918585"/>
      <w:sz w:val="22"/>
    </w:rPr>
  </w:style>
  <w:style w:type="paragraph" w:customStyle="1" w:styleId="TableBodyText">
    <w:name w:val="Table Body Text"/>
    <w:basedOn w:val="BodyText"/>
    <w:rsid w:val="00D03141"/>
    <w:pPr>
      <w:spacing w:before="60" w:after="60"/>
    </w:pPr>
  </w:style>
  <w:style w:type="paragraph" w:styleId="ListContinue">
    <w:name w:val="List Continue"/>
    <w:basedOn w:val="List"/>
    <w:rsid w:val="00D03141"/>
    <w:pPr>
      <w:ind w:firstLine="0"/>
    </w:pPr>
  </w:style>
  <w:style w:type="paragraph" w:customStyle="1" w:styleId="ListNote">
    <w:name w:val="List Note"/>
    <w:basedOn w:val="List"/>
    <w:rsid w:val="00D03141"/>
    <w:pPr>
      <w:pBdr>
        <w:top w:val="single" w:sz="6" w:space="2" w:color="918585"/>
        <w:bottom w:val="single" w:sz="6" w:space="2" w:color="918585"/>
      </w:pBdr>
      <w:tabs>
        <w:tab w:val="left" w:pos="1021"/>
      </w:tabs>
      <w:ind w:firstLine="0"/>
    </w:pPr>
  </w:style>
  <w:style w:type="paragraph" w:customStyle="1" w:styleId="Warning">
    <w:name w:val="Warning"/>
    <w:basedOn w:val="BodyText"/>
    <w:rsid w:val="00D03141"/>
    <w:pPr>
      <w:shd w:val="clear" w:color="auto" w:fill="D9D9D9"/>
      <w:tabs>
        <w:tab w:val="left" w:pos="992"/>
      </w:tabs>
      <w:ind w:left="119" w:right="119"/>
    </w:pPr>
    <w:rPr>
      <w:sz w:val="20"/>
    </w:rPr>
  </w:style>
  <w:style w:type="paragraph" w:customStyle="1" w:styleId="MarginIcons">
    <w:name w:val="Margin Icons"/>
    <w:basedOn w:val="BodyText"/>
    <w:rsid w:val="00D031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3141"/>
    <w:rPr>
      <w:rFonts w:ascii="Courier New" w:hAnsi="Courier New"/>
    </w:rPr>
  </w:style>
  <w:style w:type="paragraph" w:customStyle="1" w:styleId="NoteBullet">
    <w:name w:val="Note Bullet"/>
    <w:basedOn w:val="Note"/>
    <w:rsid w:val="00D03141"/>
    <w:pPr>
      <w:tabs>
        <w:tab w:val="clear" w:pos="680"/>
      </w:tabs>
      <w:spacing w:before="60" w:after="60"/>
    </w:pPr>
  </w:style>
  <w:style w:type="paragraph" w:customStyle="1" w:styleId="SubHeading2">
    <w:name w:val="SubHeading2"/>
    <w:basedOn w:val="HeadingBase"/>
    <w:rsid w:val="00D03141"/>
    <w:pPr>
      <w:spacing w:before="240" w:after="60"/>
    </w:pPr>
    <w:rPr>
      <w:sz w:val="20"/>
    </w:rPr>
  </w:style>
  <w:style w:type="paragraph" w:customStyle="1" w:styleId="SubHeading1">
    <w:name w:val="SubHeading1"/>
    <w:basedOn w:val="HeadingBase"/>
    <w:rsid w:val="00D03141"/>
    <w:pPr>
      <w:spacing w:before="240" w:after="60"/>
    </w:pPr>
    <w:rPr>
      <w:color w:val="918585"/>
      <w:sz w:val="22"/>
    </w:rPr>
  </w:style>
  <w:style w:type="paragraph" w:customStyle="1" w:styleId="SideHeading">
    <w:name w:val="Side Heading"/>
    <w:basedOn w:val="HeadingBase"/>
    <w:rsid w:val="00D031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3141"/>
    <w:pPr>
      <w:tabs>
        <w:tab w:val="num" w:pos="360"/>
      </w:tabs>
    </w:pPr>
  </w:style>
  <w:style w:type="paragraph" w:styleId="PlainText">
    <w:name w:val="Plain Text"/>
    <w:basedOn w:val="Normal"/>
    <w:link w:val="PlainTextChar"/>
    <w:rsid w:val="00D03141"/>
    <w:rPr>
      <w:sz w:val="20"/>
    </w:rPr>
  </w:style>
  <w:style w:type="character" w:customStyle="1" w:styleId="PlainTextChar">
    <w:name w:val="Plain Text Char"/>
    <w:basedOn w:val="DefaultParagraphFont"/>
    <w:link w:val="PlainText"/>
    <w:rsid w:val="00D03141"/>
    <w:rPr>
      <w:rFonts w:ascii="Courier New" w:eastAsia="Times New Roman" w:hAnsi="Courier New" w:cs="Times New Roman"/>
      <w:sz w:val="20"/>
      <w:szCs w:val="20"/>
      <w:lang w:eastAsia="en-US"/>
    </w:rPr>
  </w:style>
  <w:style w:type="character" w:customStyle="1" w:styleId="MenuOption">
    <w:name w:val="Menu Option"/>
    <w:basedOn w:val="DefaultParagraphFont"/>
    <w:rsid w:val="00D03141"/>
    <w:rPr>
      <w:b/>
      <w:smallCaps/>
    </w:rPr>
  </w:style>
  <w:style w:type="paragraph" w:customStyle="1" w:styleId="TableListNumber">
    <w:name w:val="Table List Number"/>
    <w:basedOn w:val="ListNumber"/>
    <w:rsid w:val="00D03141"/>
    <w:pPr>
      <w:numPr>
        <w:numId w:val="0"/>
      </w:numPr>
    </w:pPr>
  </w:style>
  <w:style w:type="paragraph" w:styleId="TOC4">
    <w:name w:val="toc 4"/>
    <w:basedOn w:val="TOCBase"/>
    <w:next w:val="Normal"/>
    <w:semiHidden/>
    <w:rsid w:val="00D03141"/>
    <w:pPr>
      <w:tabs>
        <w:tab w:val="right" w:leader="dot" w:pos="9071"/>
      </w:tabs>
      <w:ind w:left="1701"/>
    </w:pPr>
  </w:style>
  <w:style w:type="paragraph" w:customStyle="1" w:styleId="ListAlpha">
    <w:name w:val="List Alpha"/>
    <w:basedOn w:val="List"/>
    <w:rsid w:val="00D03141"/>
    <w:pPr>
      <w:numPr>
        <w:numId w:val="9"/>
      </w:numPr>
    </w:pPr>
  </w:style>
  <w:style w:type="paragraph" w:customStyle="1" w:styleId="ListAlpha2">
    <w:name w:val="List Alpha 2"/>
    <w:basedOn w:val="List2"/>
    <w:rsid w:val="00D03141"/>
    <w:pPr>
      <w:numPr>
        <w:numId w:val="8"/>
      </w:numPr>
    </w:pPr>
  </w:style>
  <w:style w:type="paragraph" w:styleId="List2">
    <w:name w:val="List 2"/>
    <w:basedOn w:val="BodyText"/>
    <w:rsid w:val="00D03141"/>
    <w:pPr>
      <w:tabs>
        <w:tab w:val="left" w:pos="680"/>
      </w:tabs>
      <w:spacing w:before="60" w:after="60"/>
      <w:ind w:left="680" w:hanging="340"/>
    </w:pPr>
  </w:style>
  <w:style w:type="paragraph" w:styleId="List3">
    <w:name w:val="List 3"/>
    <w:basedOn w:val="BodyText"/>
    <w:rsid w:val="00D03141"/>
    <w:pPr>
      <w:tabs>
        <w:tab w:val="left" w:pos="1021"/>
      </w:tabs>
      <w:spacing w:before="60" w:after="60"/>
      <w:ind w:left="1020" w:hanging="340"/>
    </w:pPr>
  </w:style>
  <w:style w:type="paragraph" w:styleId="List4">
    <w:name w:val="List 4"/>
    <w:basedOn w:val="BodyText"/>
    <w:rsid w:val="00D03141"/>
    <w:pPr>
      <w:tabs>
        <w:tab w:val="left" w:pos="1361"/>
      </w:tabs>
      <w:spacing w:before="60" w:after="60"/>
      <w:ind w:left="1361" w:hanging="340"/>
    </w:pPr>
  </w:style>
  <w:style w:type="paragraph" w:styleId="List5">
    <w:name w:val="List 5"/>
    <w:basedOn w:val="BodyText"/>
    <w:rsid w:val="00D03141"/>
    <w:pPr>
      <w:tabs>
        <w:tab w:val="left" w:pos="1701"/>
      </w:tabs>
      <w:spacing w:before="60" w:after="60"/>
      <w:ind w:left="1701" w:hanging="340"/>
    </w:pPr>
  </w:style>
  <w:style w:type="paragraph" w:styleId="ListBullet3">
    <w:name w:val="List Bullet 3"/>
    <w:basedOn w:val="List3"/>
    <w:rsid w:val="00D03141"/>
    <w:pPr>
      <w:numPr>
        <w:numId w:val="14"/>
      </w:numPr>
      <w:tabs>
        <w:tab w:val="clear" w:pos="1021"/>
      </w:tabs>
      <w:ind w:left="1037" w:hanging="357"/>
    </w:pPr>
  </w:style>
  <w:style w:type="paragraph" w:styleId="ListBullet4">
    <w:name w:val="List Bullet 4"/>
    <w:basedOn w:val="List4"/>
    <w:rsid w:val="00D03141"/>
    <w:pPr>
      <w:numPr>
        <w:numId w:val="3"/>
      </w:numPr>
      <w:tabs>
        <w:tab w:val="clear" w:pos="1361"/>
      </w:tabs>
    </w:pPr>
  </w:style>
  <w:style w:type="paragraph" w:styleId="ListBullet5">
    <w:name w:val="List Bullet 5"/>
    <w:basedOn w:val="List5"/>
    <w:rsid w:val="00D03141"/>
    <w:pPr>
      <w:numPr>
        <w:numId w:val="4"/>
      </w:numPr>
    </w:pPr>
  </w:style>
  <w:style w:type="paragraph" w:styleId="ListContinue2">
    <w:name w:val="List Continue 2"/>
    <w:basedOn w:val="List2"/>
    <w:rsid w:val="00D03141"/>
    <w:pPr>
      <w:ind w:firstLine="0"/>
    </w:pPr>
  </w:style>
  <w:style w:type="paragraph" w:styleId="ListContinue3">
    <w:name w:val="List Continue 3"/>
    <w:basedOn w:val="List3"/>
    <w:rsid w:val="00D03141"/>
    <w:pPr>
      <w:ind w:left="1021" w:firstLine="0"/>
    </w:pPr>
  </w:style>
  <w:style w:type="paragraph" w:styleId="ListContinue4">
    <w:name w:val="List Continue 4"/>
    <w:basedOn w:val="List4"/>
    <w:rsid w:val="00D03141"/>
    <w:pPr>
      <w:ind w:firstLine="0"/>
    </w:pPr>
  </w:style>
  <w:style w:type="paragraph" w:styleId="ListContinue5">
    <w:name w:val="List Continue 5"/>
    <w:basedOn w:val="List5"/>
    <w:rsid w:val="00D03141"/>
    <w:pPr>
      <w:ind w:firstLine="0"/>
    </w:pPr>
  </w:style>
  <w:style w:type="paragraph" w:styleId="ListNumber3">
    <w:name w:val="List Number 3"/>
    <w:basedOn w:val="List3"/>
    <w:rsid w:val="00D03141"/>
    <w:pPr>
      <w:numPr>
        <w:numId w:val="5"/>
      </w:numPr>
    </w:pPr>
  </w:style>
  <w:style w:type="paragraph" w:styleId="ListNumber4">
    <w:name w:val="List Number 4"/>
    <w:basedOn w:val="List4"/>
    <w:rsid w:val="00D03141"/>
    <w:pPr>
      <w:numPr>
        <w:numId w:val="6"/>
      </w:numPr>
    </w:pPr>
  </w:style>
  <w:style w:type="paragraph" w:styleId="ListNumber5">
    <w:name w:val="List Number 5"/>
    <w:basedOn w:val="List5"/>
    <w:rsid w:val="00D03141"/>
    <w:pPr>
      <w:numPr>
        <w:numId w:val="7"/>
      </w:numPr>
    </w:pPr>
  </w:style>
  <w:style w:type="paragraph" w:styleId="BlockText">
    <w:name w:val="Block Text"/>
    <w:basedOn w:val="Normal"/>
    <w:rsid w:val="00D03141"/>
    <w:pPr>
      <w:spacing w:after="120"/>
      <w:ind w:left="1440" w:right="1440"/>
    </w:pPr>
  </w:style>
  <w:style w:type="character" w:customStyle="1" w:styleId="Subscript">
    <w:name w:val="Subscript"/>
    <w:basedOn w:val="DefaultParagraphFont"/>
    <w:rsid w:val="00D03141"/>
    <w:rPr>
      <w:sz w:val="16"/>
      <w:vertAlign w:val="subscript"/>
    </w:rPr>
  </w:style>
  <w:style w:type="character" w:customStyle="1" w:styleId="Superscript">
    <w:name w:val="Superscript"/>
    <w:basedOn w:val="DefaultParagraphFont"/>
    <w:rsid w:val="00D03141"/>
    <w:rPr>
      <w:sz w:val="16"/>
      <w:vertAlign w:val="superscript"/>
    </w:rPr>
  </w:style>
  <w:style w:type="character" w:customStyle="1" w:styleId="Symbols">
    <w:name w:val="Symbols"/>
    <w:basedOn w:val="DefaultParagraphFont"/>
    <w:rsid w:val="00D03141"/>
    <w:rPr>
      <w:rFonts w:ascii="Symbol" w:hAnsi="Symbol"/>
    </w:rPr>
  </w:style>
  <w:style w:type="character" w:customStyle="1" w:styleId="MenuOptions">
    <w:name w:val="Menu Options"/>
    <w:basedOn w:val="DefaultParagraphFont"/>
    <w:rsid w:val="00D03141"/>
    <w:rPr>
      <w:rFonts w:ascii="Arial Narrow" w:hAnsi="Arial Narrow"/>
      <w:smallCaps/>
    </w:rPr>
  </w:style>
  <w:style w:type="character" w:customStyle="1" w:styleId="Buttons">
    <w:name w:val="Buttons"/>
    <w:basedOn w:val="DefaultParagraphFont"/>
    <w:rsid w:val="00D03141"/>
    <w:rPr>
      <w:b/>
    </w:rPr>
  </w:style>
  <w:style w:type="character" w:customStyle="1" w:styleId="Underlined">
    <w:name w:val="Underlined"/>
    <w:basedOn w:val="DefaultParagraphFont"/>
    <w:rsid w:val="00D03141"/>
    <w:rPr>
      <w:u w:val="single"/>
    </w:rPr>
  </w:style>
  <w:style w:type="paragraph" w:customStyle="1" w:styleId="TableBodyTextRight">
    <w:name w:val="Table Body Text Right"/>
    <w:basedOn w:val="TableBodyText"/>
    <w:rsid w:val="00D03141"/>
    <w:pPr>
      <w:widowControl w:val="0"/>
      <w:autoSpaceDE w:val="0"/>
      <w:autoSpaceDN w:val="0"/>
      <w:adjustRightInd w:val="0"/>
      <w:jc w:val="right"/>
    </w:pPr>
    <w:rPr>
      <w:rFonts w:cs="Arial"/>
      <w:szCs w:val="18"/>
    </w:rPr>
  </w:style>
  <w:style w:type="paragraph" w:customStyle="1" w:styleId="CopyrightText">
    <w:name w:val="Copyright Text"/>
    <w:basedOn w:val="BodyText"/>
    <w:rsid w:val="00D03141"/>
    <w:rPr>
      <w:sz w:val="18"/>
    </w:rPr>
  </w:style>
  <w:style w:type="paragraph" w:customStyle="1" w:styleId="BodySmallRight">
    <w:name w:val="Body Small Right"/>
    <w:basedOn w:val="BodyTextRight"/>
    <w:rsid w:val="00D03141"/>
    <w:rPr>
      <w:sz w:val="18"/>
      <w:szCs w:val="18"/>
    </w:rPr>
  </w:style>
  <w:style w:type="paragraph" w:customStyle="1" w:styleId="MarginEdition">
    <w:name w:val="Margin Edition"/>
    <w:basedOn w:val="MarginNote"/>
    <w:rsid w:val="00D03141"/>
    <w:pPr>
      <w:spacing w:before="0" w:after="0"/>
    </w:pPr>
    <w:rPr>
      <w:rFonts w:ascii="Times New Roman" w:hAnsi="Times New Roman"/>
      <w:color w:val="999999"/>
    </w:rPr>
  </w:style>
  <w:style w:type="paragraph" w:customStyle="1" w:styleId="Spacer">
    <w:name w:val="Spacer"/>
    <w:basedOn w:val="Normal"/>
    <w:rsid w:val="00D03141"/>
    <w:rPr>
      <w:sz w:val="2"/>
      <w:szCs w:val="2"/>
    </w:rPr>
  </w:style>
  <w:style w:type="character" w:customStyle="1" w:styleId="Small">
    <w:name w:val="Small"/>
    <w:basedOn w:val="DefaultParagraphFont"/>
    <w:rsid w:val="00D03141"/>
    <w:rPr>
      <w:sz w:val="16"/>
    </w:rPr>
  </w:style>
  <w:style w:type="paragraph" w:customStyle="1" w:styleId="WideTable">
    <w:name w:val="Wide Table"/>
    <w:basedOn w:val="Normal"/>
    <w:rsid w:val="00D03141"/>
    <w:pPr>
      <w:ind w:left="-1418"/>
    </w:pPr>
    <w:rPr>
      <w:sz w:val="2"/>
      <w:szCs w:val="2"/>
    </w:rPr>
  </w:style>
  <w:style w:type="character" w:styleId="PageNumber">
    <w:name w:val="page number"/>
    <w:basedOn w:val="DefaultParagraphFont"/>
    <w:rsid w:val="00D03141"/>
  </w:style>
  <w:style w:type="paragraph" w:styleId="Quote">
    <w:name w:val="Quote"/>
    <w:basedOn w:val="Heading1"/>
    <w:link w:val="QuoteChar"/>
    <w:qFormat/>
    <w:rsid w:val="00D03141"/>
    <w:rPr>
      <w:b w:val="0"/>
      <w:sz w:val="72"/>
      <w:szCs w:val="72"/>
      <w:lang w:val="en-NZ"/>
    </w:rPr>
  </w:style>
  <w:style w:type="character" w:customStyle="1" w:styleId="QuoteChar">
    <w:name w:val="Quote Char"/>
    <w:basedOn w:val="DefaultParagraphFont"/>
    <w:link w:val="Quote"/>
    <w:rsid w:val="00D031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3141"/>
    <w:pPr>
      <w:pageBreakBefore/>
    </w:pPr>
  </w:style>
  <w:style w:type="paragraph" w:customStyle="1" w:styleId="Border">
    <w:name w:val="Border"/>
    <w:basedOn w:val="Normal"/>
    <w:qFormat/>
    <w:rsid w:val="00D031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3141"/>
    <w:rPr>
      <w:b/>
      <w:bCs/>
      <w:i/>
      <w:iCs/>
      <w:color w:val="auto"/>
    </w:rPr>
  </w:style>
  <w:style w:type="paragraph" w:styleId="IntenseQuote">
    <w:name w:val="Intense Quote"/>
    <w:basedOn w:val="Normal"/>
    <w:next w:val="Normal"/>
    <w:link w:val="IntenseQuoteChar"/>
    <w:uiPriority w:val="30"/>
    <w:qFormat/>
    <w:rsid w:val="00D031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31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3141"/>
    <w:rPr>
      <w:smallCaps/>
      <w:color w:val="auto"/>
      <w:u w:val="single"/>
    </w:rPr>
  </w:style>
  <w:style w:type="character" w:styleId="IntenseReference">
    <w:name w:val="Intense Reference"/>
    <w:basedOn w:val="DefaultParagraphFont"/>
    <w:uiPriority w:val="32"/>
    <w:qFormat/>
    <w:rsid w:val="00D03141"/>
    <w:rPr>
      <w:b/>
      <w:bCs/>
      <w:smallCaps/>
      <w:color w:val="auto"/>
      <w:spacing w:val="5"/>
      <w:u w:val="single"/>
    </w:rPr>
  </w:style>
  <w:style w:type="paragraph" w:customStyle="1" w:styleId="2ColumnHeading">
    <w:name w:val="2Column Heading"/>
    <w:basedOn w:val="BodyText"/>
    <w:qFormat/>
    <w:rsid w:val="00D03141"/>
    <w:pPr>
      <w:spacing w:after="60"/>
      <w:ind w:left="-2268"/>
    </w:pPr>
    <w:rPr>
      <w:b/>
    </w:rPr>
  </w:style>
  <w:style w:type="paragraph" w:customStyle="1" w:styleId="Heading1TOC">
    <w:name w:val="Heading1 TOC"/>
    <w:basedOn w:val="Normal"/>
    <w:qFormat/>
    <w:rsid w:val="00D03141"/>
    <w:pPr>
      <w:spacing w:before="240" w:after="120"/>
    </w:pPr>
    <w:rPr>
      <w:rFonts w:ascii="Times New Roman" w:hAnsi="Times New Roman"/>
      <w:b/>
      <w:sz w:val="32"/>
    </w:rPr>
  </w:style>
  <w:style w:type="paragraph" w:customStyle="1" w:styleId="Heading2TOC">
    <w:name w:val="Heading2 TOC"/>
    <w:basedOn w:val="Normal"/>
    <w:qFormat/>
    <w:rsid w:val="00D03141"/>
    <w:pPr>
      <w:spacing w:before="240" w:after="60"/>
    </w:pPr>
    <w:rPr>
      <w:rFonts w:ascii="Times New Roman" w:hAnsi="Times New Roman"/>
      <w:b/>
      <w:sz w:val="28"/>
    </w:rPr>
  </w:style>
  <w:style w:type="character" w:customStyle="1" w:styleId="Underline">
    <w:name w:val="Underline"/>
    <w:basedOn w:val="DefaultParagraphFont"/>
    <w:qFormat/>
    <w:rsid w:val="00D03141"/>
    <w:rPr>
      <w:u w:val="single"/>
    </w:rPr>
  </w:style>
  <w:style w:type="character" w:customStyle="1" w:styleId="BoldandItalics">
    <w:name w:val="Bold and Italics"/>
    <w:qFormat/>
    <w:rsid w:val="00D03141"/>
    <w:rPr>
      <w:b/>
      <w:i/>
      <w:u w:val="none"/>
    </w:rPr>
  </w:style>
  <w:style w:type="paragraph" w:styleId="BalloonText">
    <w:name w:val="Balloon Text"/>
    <w:basedOn w:val="Normal"/>
    <w:link w:val="BalloonTextChar"/>
    <w:rsid w:val="00D03141"/>
    <w:rPr>
      <w:rFonts w:ascii="Tahoma" w:hAnsi="Tahoma" w:cs="Tahoma"/>
      <w:sz w:val="16"/>
      <w:szCs w:val="16"/>
    </w:rPr>
  </w:style>
  <w:style w:type="character" w:customStyle="1" w:styleId="BalloonTextChar">
    <w:name w:val="Balloon Text Char"/>
    <w:basedOn w:val="DefaultParagraphFont"/>
    <w:link w:val="BalloonText"/>
    <w:rsid w:val="00D031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31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31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3141"/>
    <w:rPr>
      <w:b/>
      <w:color w:val="660033"/>
      <w:spacing w:val="0"/>
    </w:rPr>
  </w:style>
  <w:style w:type="paragraph" w:customStyle="1" w:styleId="Nameditemlist">
    <w:name w:val="Named item list"/>
    <w:basedOn w:val="BodyText"/>
    <w:qFormat/>
    <w:rsid w:val="00D03141"/>
    <w:pPr>
      <w:tabs>
        <w:tab w:val="left" w:pos="2835"/>
      </w:tabs>
      <w:ind w:left="2835" w:hanging="2835"/>
    </w:pPr>
  </w:style>
  <w:style w:type="paragraph" w:customStyle="1" w:styleId="BodyTextnopadding">
    <w:name w:val="Body Text no padding"/>
    <w:basedOn w:val="BodyText"/>
    <w:qFormat/>
    <w:rsid w:val="00D03141"/>
    <w:pPr>
      <w:spacing w:before="0" w:after="0"/>
    </w:pPr>
  </w:style>
  <w:style w:type="paragraph" w:customStyle="1" w:styleId="BodyTextBold">
    <w:name w:val="Body Text Bold"/>
    <w:basedOn w:val="BodyText"/>
    <w:qFormat/>
    <w:rsid w:val="00D03141"/>
    <w:rPr>
      <w:b/>
    </w:rPr>
  </w:style>
  <w:style w:type="character" w:styleId="Hyperlink">
    <w:name w:val="Hyperlink"/>
    <w:basedOn w:val="DefaultParagraphFont"/>
    <w:uiPriority w:val="99"/>
    <w:unhideWhenUsed/>
    <w:rsid w:val="00D325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651</Words>
  <Characters>4515</Characters>
  <Application>Microsoft Office Word</Application>
  <DocSecurity>0</DocSecurity>
  <Lines>112</Lines>
  <Paragraphs>90</Paragraphs>
  <ScaleCrop>false</ScaleCrop>
  <Company>Author-it Software Corporation Ltd.</Company>
  <LinksUpToDate>false</LinksUpToDate>
  <CharactersWithSpaces>5076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TLIU3011 Implement and monitor environmentally sustainable work practices</dc:title>
  <dc:subject>Approved</dc:subject>
  <dc:creator>Industry Skills Australia</dc:creator>
  <cp:keywords>Release: 2</cp:keywords>
  <dc:description>Review Date: 12 April 2008</dc:description>
  <cp:lastModifiedBy>HSD_TPCMSd.prod</cp:lastModifiedBy>
  <cp:revision>3</cp:revision>
  <dcterms:created xsi:type="dcterms:W3CDTF">2024-07-12T07:19:00Z</dcterms:created>
  <dcterms:modified xsi:type="dcterms:W3CDTF">2024-07-12T07:19:00Z</dcterms:modified>
</cp:coreProperties>
</file>