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2F4" w:rsidP="00733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TLIU1013 Prepare for environmentally sustainable work practices</w:t>
      </w:r>
      <w:r>
        <w:fldChar w:fldCharType="end"/>
      </w:r>
    </w:p>
    <w:p w:rsidR="007332F4" w:rsidP="007332F4">
      <w:pPr>
        <w:pStyle w:val="Version"/>
        <w:sectPr w:rsidSect="00577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401" w:rsidP="00577401">
      <w:pPr>
        <w:pStyle w:val="SuperHeading"/>
      </w:pPr>
      <w:r w:rsidRPr="00577401">
        <w:t>TLIU1013 Prepare for environmentally sustainable work practices</w:t>
      </w:r>
    </w:p>
    <w:p w:rsidR="00000000" w:rsidRPr="00577401" w:rsidP="00577401">
      <w:pPr>
        <w:pStyle w:val="Heading1"/>
      </w:pPr>
      <w:bookmarkStart w:id="1" w:name="O_741924"/>
      <w:bookmarkEnd w:id="1"/>
      <w:r w:rsidRPr="00577401">
        <w:t>Modification History</w:t>
      </w:r>
    </w:p>
    <w:p w:rsidR="007332F4" w:rsidP="007332F4">
      <w:pPr>
        <w:pStyle w:val="BodyText"/>
      </w:pPr>
      <w:r w:rsidRPr="00577401">
        <w:t>Release 1. This is the first release of this unit of competency in the TLI Transport and Logistics Training Package.</w:t>
      </w:r>
    </w:p>
    <w:p w:rsidR="00000000" w:rsidRPr="00577401" w:rsidP="00577401">
      <w:pPr>
        <w:pStyle w:val="Heading1"/>
      </w:pPr>
      <w:bookmarkStart w:id="2" w:name="O_741925"/>
      <w:bookmarkEnd w:id="2"/>
      <w:r w:rsidRPr="00577401">
        <w:t>Application</w:t>
      </w:r>
    </w:p>
    <w:p w:rsidR="00000000" w:rsidRPr="00577401" w:rsidP="007332F4">
      <w:pPr>
        <w:pStyle w:val="BodyText"/>
      </w:pPr>
      <w:r w:rsidRPr="00577401">
        <w:t>This unit involves the skills and knowledge required to prepare for environmentally sustainable work practices in the transport and logistics industry.</w:t>
      </w:r>
    </w:p>
    <w:p w:rsidR="00000000" w:rsidRPr="00577401" w:rsidP="007332F4">
      <w:pPr>
        <w:pStyle w:val="BodyText"/>
      </w:pPr>
      <w:r w:rsidRPr="00577401">
        <w:t xml:space="preserve">It includes identifying industry environmental sustainability information and work practices, including </w:t>
      </w:r>
      <w:r w:rsidRPr="00577401">
        <w:t xml:space="preserve">applicable legislation, national standards, industry procedures and work health and safety (WHS)/occupational health and safety (OHS) requirements. </w:t>
      </w:r>
    </w:p>
    <w:p w:rsidR="00000000" w:rsidRPr="00577401" w:rsidP="007332F4">
      <w:pPr>
        <w:pStyle w:val="BodyText"/>
      </w:pPr>
      <w:r w:rsidRPr="00577401">
        <w:t>It entails developing an understanding of developed strategies, systems and plans pertaining to environment</w:t>
      </w:r>
      <w:r w:rsidRPr="00577401">
        <w:t>ally sustainable work practices.</w:t>
      </w:r>
    </w:p>
    <w:p w:rsidR="007332F4" w:rsidP="007332F4">
      <w:pPr>
        <w:pStyle w:val="BodyText"/>
      </w:pPr>
      <w:r w:rsidRPr="00577401">
        <w:t>No licensing, legislative or certification requirements apply to this unit at the time of publication.</w:t>
      </w:r>
    </w:p>
    <w:p w:rsidR="00000000" w:rsidRPr="00577401" w:rsidP="00577401">
      <w:pPr>
        <w:pStyle w:val="Heading1"/>
      </w:pPr>
      <w:bookmarkStart w:id="3" w:name="O_741926"/>
      <w:bookmarkEnd w:id="3"/>
      <w:r w:rsidRPr="00577401">
        <w:t>Pre-requisite Unit</w:t>
      </w:r>
    </w:p>
    <w:p w:rsidR="00000000" w:rsidRPr="00577401" w:rsidP="007332F4">
      <w:pPr>
        <w:pStyle w:val="BodyText"/>
      </w:pPr>
      <w:r w:rsidRPr="00577401">
        <w:t>Not applicable.</w:t>
      </w:r>
    </w:p>
    <w:p w:rsidR="00000000" w:rsidRPr="00577401" w:rsidP="00577401">
      <w:pPr>
        <w:pStyle w:val="Heading1"/>
      </w:pPr>
      <w:bookmarkStart w:id="4" w:name="O_741927"/>
      <w:bookmarkEnd w:id="4"/>
      <w:r w:rsidRPr="00577401">
        <w:t>Competency Field</w:t>
      </w:r>
    </w:p>
    <w:p w:rsidR="00000000" w:rsidRPr="00577401" w:rsidP="007332F4">
      <w:pPr>
        <w:pStyle w:val="BodyText"/>
      </w:pPr>
      <w:r w:rsidRPr="00577401">
        <w:t>U ‒ Environment</w:t>
      </w:r>
    </w:p>
    <w:p w:rsidR="00000000" w:rsidRPr="00577401" w:rsidP="00577401">
      <w:pPr>
        <w:pStyle w:val="Heading1"/>
      </w:pPr>
      <w:bookmarkStart w:id="5" w:name="O_741928"/>
      <w:bookmarkEnd w:id="5"/>
      <w:r w:rsidRPr="00577401">
        <w:t>Unit Sector</w:t>
      </w:r>
    </w:p>
    <w:p w:rsidR="00000000" w:rsidRPr="00577401" w:rsidP="007332F4">
      <w:pPr>
        <w:pStyle w:val="BodyText"/>
      </w:pPr>
      <w:r w:rsidRPr="00577401">
        <w:t>Not applicable.</w:t>
      </w:r>
    </w:p>
    <w:p w:rsidR="00000000" w:rsidRPr="00577401" w:rsidP="00577401">
      <w:pPr>
        <w:pStyle w:val="Heading1"/>
      </w:pPr>
      <w:bookmarkStart w:id="6" w:name="O_741929"/>
      <w:bookmarkEnd w:id="6"/>
      <w:r w:rsidRPr="005774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733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01" w:rsidP="00577401">
            <w:pPr>
              <w:pStyle w:val="BodyText"/>
            </w:pPr>
            <w:r w:rsidRPr="0057740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rPr>
                <w:rStyle w:val="SpecialBold"/>
              </w:rPr>
              <w:t>PERFORMANCE CRITERIA</w:t>
            </w:r>
          </w:p>
        </w:tc>
      </w:tr>
      <w:tr w:rsidTr="00733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t>Performance criteria describe the performance needed to demonstrate achievement of the element.</w:t>
            </w:r>
          </w:p>
        </w:tc>
      </w:tr>
      <w:tr w:rsidTr="00733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01" w:rsidP="00577401">
            <w:pPr>
              <w:pStyle w:val="BodyText"/>
            </w:pPr>
            <w:r w:rsidRPr="0057740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rPr>
                <w:rStyle w:val="SpecialBold"/>
              </w:rPr>
              <w:t xml:space="preserve">Identify industry </w:t>
            </w:r>
            <w:r w:rsidRPr="00577401">
              <w:rPr>
                <w:rStyle w:val="SpecialBold"/>
              </w:rPr>
              <w:t>environmentally sustainable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t>Workplace environmental and resource efficiency issues are identified</w:t>
            </w:r>
          </w:p>
        </w:tc>
      </w:tr>
      <w:tr w:rsidTr="00733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t>Range of issues relevant to employment in transport and logistics, including the application of legislation and natio</w:t>
            </w:r>
            <w:r w:rsidRPr="00577401">
              <w:t>nal standards, industry procedures and WHS/OHS requirements, are assessed from an environmental sustainability point of view</w:t>
            </w:r>
          </w:p>
        </w:tc>
      </w:tr>
      <w:tr w:rsidTr="00733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01" w:rsidP="00577401">
            <w:pPr>
              <w:pStyle w:val="BodyText"/>
            </w:pPr>
            <w:r w:rsidRPr="0057740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rPr>
                <w:rStyle w:val="SpecialBold"/>
              </w:rPr>
              <w:t xml:space="preserve">Identify industry environmentally sustainable work practices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t>Reasons for environmental sustainability action are identified</w:t>
            </w:r>
          </w:p>
        </w:tc>
      </w:tr>
      <w:tr w:rsidTr="00733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01">
            <w:pPr>
              <w:pStyle w:val="BodyText"/>
              <w:rPr>
                <w:lang w:val="en-NZ"/>
              </w:rPr>
            </w:pPr>
            <w:r w:rsidRPr="0057740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01" w:rsidP="00577401">
            <w:pPr>
              <w:pStyle w:val="BodyText"/>
            </w:pPr>
            <w:r w:rsidRPr="00577401">
              <w:t>Appropriate transport and logistics environmentally sustainable work practices are listed</w:t>
            </w:r>
          </w:p>
        </w:tc>
      </w:tr>
    </w:tbl>
    <w:p w:rsidR="007332F4" w:rsidP="00577401">
      <w:pPr>
        <w:pStyle w:val="BodyText"/>
      </w:pPr>
    </w:p>
    <w:p w:rsidR="007332F4" w:rsidP="00577401">
      <w:pPr>
        <w:pStyle w:val="BodyText"/>
      </w:pPr>
    </w:p>
    <w:p w:rsidR="00000000" w:rsidRPr="00577401" w:rsidP="00577401">
      <w:pPr>
        <w:pStyle w:val="Heading1"/>
      </w:pPr>
      <w:bookmarkStart w:id="7" w:name="O_741930"/>
      <w:bookmarkEnd w:id="7"/>
      <w:r w:rsidRPr="00577401">
        <w:t>Foundation Skills</w:t>
      </w:r>
    </w:p>
    <w:p w:rsidR="007332F4" w:rsidP="007332F4">
      <w:pPr>
        <w:pStyle w:val="BodyText"/>
      </w:pPr>
      <w:r w:rsidRPr="00577401">
        <w:t>Foundation skills essential to performance are explicit in the performance criteria of this unit of competency.</w:t>
      </w:r>
    </w:p>
    <w:p w:rsidR="00000000" w:rsidRPr="00577401" w:rsidP="00577401">
      <w:pPr>
        <w:pStyle w:val="Heading1"/>
      </w:pPr>
      <w:bookmarkStart w:id="8" w:name="O_741931"/>
      <w:bookmarkEnd w:id="8"/>
      <w:r w:rsidRPr="00577401">
        <w:t>Range of Conditions</w:t>
      </w:r>
    </w:p>
    <w:p w:rsidR="00000000" w:rsidRPr="00577401" w:rsidP="007332F4">
      <w:pPr>
        <w:pStyle w:val="BodyText"/>
      </w:pPr>
      <w:r w:rsidRPr="00577401">
        <w:t>Range is restricted to essential operating conditions and any other variables essential to the work environment.</w:t>
      </w:r>
    </w:p>
    <w:p w:rsidR="007332F4" w:rsidP="007332F4">
      <w:pPr>
        <w:pStyle w:val="BodyText"/>
      </w:pPr>
      <w:r w:rsidRPr="00577401">
        <w:t>Non-essential conditions can be found in the Companion Volume Implementation Guide.</w:t>
      </w:r>
    </w:p>
    <w:p w:rsidR="00000000" w:rsidRPr="00577401" w:rsidP="00577401">
      <w:pPr>
        <w:pStyle w:val="Heading1"/>
      </w:pPr>
      <w:bookmarkStart w:id="9" w:name="O_741932"/>
      <w:bookmarkEnd w:id="9"/>
      <w:r w:rsidRPr="00577401">
        <w:t xml:space="preserve">Unit </w:t>
      </w:r>
      <w:r w:rsidRPr="00577401">
        <w:t>Mapping Information</w:t>
      </w:r>
    </w:p>
    <w:p w:rsidR="00000000" w:rsidRPr="00577401" w:rsidP="007332F4">
      <w:pPr>
        <w:pStyle w:val="BodyText"/>
      </w:pPr>
      <w:r w:rsidRPr="00577401">
        <w:t>This unit replaces and is equivalent to TLIU1013A Prepare for environmentally sustainable work practices.</w:t>
      </w:r>
    </w:p>
    <w:p w:rsidR="00000000" w:rsidRPr="00577401" w:rsidP="00577401">
      <w:pPr>
        <w:pStyle w:val="Heading1"/>
      </w:pPr>
      <w:bookmarkStart w:id="10" w:name="O_741939"/>
      <w:bookmarkEnd w:id="10"/>
      <w:r w:rsidRPr="00577401">
        <w:t>Links</w:t>
      </w:r>
    </w:p>
    <w:p w:rsidR="00000000" w:rsidRPr="00577401" w:rsidP="007332F4">
      <w:pPr>
        <w:pStyle w:val="BodyText"/>
      </w:pPr>
      <w:r w:rsidRPr="00577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B6FC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77401" w:rsidP="00577401"/>
    <w:sectPr w:rsidSect="005774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01" w:rsidRPr="007332F4" w:rsidP="00733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2F4" w:rsidP="00577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32F4" w:rsidP="00577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32F4" w:rsidP="00577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401" w:rsidRPr="007332F4" w:rsidP="00733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2F4" w:rsidRPr="002D2AF8" w:rsidP="00577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TLIU1013 Prepare for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332F4" w:rsidP="00577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401"/>
  </w:style>
  <w:style w:type="character" w:customStyle="1" w:styleId="Heading1Char">
    <w:name w:val="Heading 1 Char"/>
    <w:basedOn w:val="DefaultParagraphFont"/>
    <w:link w:val="Heading1"/>
    <w:rsid w:val="00577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4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7401"/>
    <w:rPr>
      <w:b/>
      <w:spacing w:val="0"/>
    </w:rPr>
  </w:style>
  <w:style w:type="paragraph" w:customStyle="1" w:styleId="SuperHeading">
    <w:name w:val="SuperHeading"/>
    <w:basedOn w:val="Normal"/>
    <w:rsid w:val="00577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4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74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7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4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4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401"/>
    <w:rPr>
      <w:i/>
    </w:rPr>
  </w:style>
  <w:style w:type="paragraph" w:styleId="Caption">
    <w:name w:val="caption"/>
    <w:basedOn w:val="BodyText"/>
    <w:next w:val="Normal"/>
    <w:qFormat/>
    <w:rsid w:val="00577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401"/>
  </w:style>
  <w:style w:type="paragraph" w:styleId="TableofFigures">
    <w:name w:val="table of figures"/>
    <w:basedOn w:val="Normal"/>
    <w:next w:val="Normal"/>
    <w:semiHidden/>
    <w:rsid w:val="00577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4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7401"/>
    <w:rPr>
      <w:rFonts w:ascii="Wingdings" w:hAnsi="Wingdings"/>
    </w:rPr>
  </w:style>
  <w:style w:type="paragraph" w:customStyle="1" w:styleId="TableHeading">
    <w:name w:val="Table Heading"/>
    <w:basedOn w:val="HeadingBase"/>
    <w:rsid w:val="00577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401"/>
    <w:rPr>
      <w:color w:val="0033CC"/>
      <w:u w:val="none"/>
    </w:rPr>
  </w:style>
  <w:style w:type="paragraph" w:customStyle="1" w:styleId="BodyTextRight">
    <w:name w:val="Body Text Right"/>
    <w:basedOn w:val="BodyText"/>
    <w:rsid w:val="00577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4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401"/>
    <w:rPr>
      <w:sz w:val="32"/>
    </w:rPr>
  </w:style>
  <w:style w:type="paragraph" w:customStyle="1" w:styleId="HeadingProcedure">
    <w:name w:val="Heading Procedure"/>
    <w:basedOn w:val="HeadingBase"/>
    <w:next w:val="Normal"/>
    <w:rsid w:val="00577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401"/>
    <w:pPr>
      <w:spacing w:before="60" w:after="60"/>
    </w:pPr>
  </w:style>
  <w:style w:type="paragraph" w:styleId="ListContinue">
    <w:name w:val="List Continue"/>
    <w:basedOn w:val="List"/>
    <w:rsid w:val="00577401"/>
    <w:pPr>
      <w:ind w:firstLine="0"/>
    </w:pPr>
  </w:style>
  <w:style w:type="paragraph" w:customStyle="1" w:styleId="ListNote">
    <w:name w:val="List Note"/>
    <w:basedOn w:val="List"/>
    <w:rsid w:val="00577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401"/>
    <w:rPr>
      <w:rFonts w:ascii="Courier New" w:hAnsi="Courier New"/>
    </w:rPr>
  </w:style>
  <w:style w:type="paragraph" w:customStyle="1" w:styleId="NoteBullet">
    <w:name w:val="Note Bullet"/>
    <w:basedOn w:val="Note"/>
    <w:rsid w:val="00577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4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7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401"/>
    <w:rPr>
      <w:b/>
      <w:smallCaps/>
    </w:rPr>
  </w:style>
  <w:style w:type="paragraph" w:customStyle="1" w:styleId="TableListNumber">
    <w:name w:val="Table List Number"/>
    <w:basedOn w:val="ListNumber"/>
    <w:rsid w:val="00577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401"/>
    <w:pPr>
      <w:numPr>
        <w:numId w:val="7"/>
      </w:numPr>
    </w:pPr>
  </w:style>
  <w:style w:type="paragraph" w:customStyle="1" w:styleId="ListAlpha2">
    <w:name w:val="List Alpha 2"/>
    <w:basedOn w:val="List2"/>
    <w:rsid w:val="00577401"/>
    <w:pPr>
      <w:numPr>
        <w:numId w:val="6"/>
      </w:numPr>
    </w:pPr>
  </w:style>
  <w:style w:type="paragraph" w:styleId="List2">
    <w:name w:val="List 2"/>
    <w:basedOn w:val="BodyText"/>
    <w:rsid w:val="00577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4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4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7401"/>
    <w:pPr>
      <w:numPr>
        <w:numId w:val="2"/>
      </w:numPr>
    </w:pPr>
  </w:style>
  <w:style w:type="paragraph" w:styleId="ListContinue2">
    <w:name w:val="List Continue 2"/>
    <w:basedOn w:val="List2"/>
    <w:rsid w:val="00577401"/>
    <w:pPr>
      <w:ind w:firstLine="0"/>
    </w:pPr>
  </w:style>
  <w:style w:type="paragraph" w:styleId="ListContinue3">
    <w:name w:val="List Continue 3"/>
    <w:basedOn w:val="List3"/>
    <w:rsid w:val="00577401"/>
    <w:pPr>
      <w:ind w:left="1021" w:firstLine="0"/>
    </w:pPr>
  </w:style>
  <w:style w:type="paragraph" w:styleId="ListContinue4">
    <w:name w:val="List Continue 4"/>
    <w:basedOn w:val="List4"/>
    <w:rsid w:val="00577401"/>
    <w:pPr>
      <w:ind w:firstLine="0"/>
    </w:pPr>
  </w:style>
  <w:style w:type="paragraph" w:styleId="ListContinue5">
    <w:name w:val="List Continue 5"/>
    <w:basedOn w:val="List5"/>
    <w:rsid w:val="00577401"/>
    <w:pPr>
      <w:ind w:firstLine="0"/>
    </w:pPr>
  </w:style>
  <w:style w:type="paragraph" w:styleId="ListNumber3">
    <w:name w:val="List Number 3"/>
    <w:basedOn w:val="List3"/>
    <w:rsid w:val="00577401"/>
    <w:pPr>
      <w:numPr>
        <w:numId w:val="3"/>
      </w:numPr>
    </w:pPr>
  </w:style>
  <w:style w:type="paragraph" w:styleId="ListNumber4">
    <w:name w:val="List Number 4"/>
    <w:basedOn w:val="List4"/>
    <w:rsid w:val="00577401"/>
    <w:pPr>
      <w:numPr>
        <w:numId w:val="4"/>
      </w:numPr>
    </w:pPr>
  </w:style>
  <w:style w:type="paragraph" w:styleId="ListNumber5">
    <w:name w:val="List Number 5"/>
    <w:basedOn w:val="List5"/>
    <w:rsid w:val="00577401"/>
    <w:pPr>
      <w:numPr>
        <w:numId w:val="5"/>
      </w:numPr>
    </w:pPr>
  </w:style>
  <w:style w:type="paragraph" w:styleId="BlockText">
    <w:name w:val="Block Text"/>
    <w:basedOn w:val="Normal"/>
    <w:rsid w:val="00577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401"/>
    <w:rPr>
      <w:sz w:val="16"/>
      <w:vertAlign w:val="superscript"/>
    </w:rPr>
  </w:style>
  <w:style w:type="character" w:customStyle="1" w:styleId="Symbols">
    <w:name w:val="Symbols"/>
    <w:basedOn w:val="DefaultParagraphFont"/>
    <w:rsid w:val="00577401"/>
    <w:rPr>
      <w:rFonts w:ascii="Symbol" w:hAnsi="Symbol"/>
    </w:rPr>
  </w:style>
  <w:style w:type="character" w:customStyle="1" w:styleId="MenuOptions">
    <w:name w:val="Menu Options"/>
    <w:basedOn w:val="DefaultParagraphFont"/>
    <w:rsid w:val="00577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401"/>
    <w:rPr>
      <w:b/>
    </w:rPr>
  </w:style>
  <w:style w:type="character" w:customStyle="1" w:styleId="Underlined">
    <w:name w:val="Underlined"/>
    <w:basedOn w:val="DefaultParagraphFont"/>
    <w:rsid w:val="00577401"/>
    <w:rPr>
      <w:u w:val="single"/>
    </w:rPr>
  </w:style>
  <w:style w:type="paragraph" w:customStyle="1" w:styleId="TableBodyTextRight">
    <w:name w:val="Table Body Text Right"/>
    <w:basedOn w:val="TableBodyText"/>
    <w:rsid w:val="00577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401"/>
    <w:rPr>
      <w:sz w:val="18"/>
    </w:rPr>
  </w:style>
  <w:style w:type="paragraph" w:customStyle="1" w:styleId="BodySmallRight">
    <w:name w:val="Body Small Right"/>
    <w:basedOn w:val="BodyTextRight"/>
    <w:rsid w:val="00577401"/>
    <w:rPr>
      <w:sz w:val="18"/>
      <w:szCs w:val="18"/>
    </w:rPr>
  </w:style>
  <w:style w:type="paragraph" w:customStyle="1" w:styleId="MarginEdition">
    <w:name w:val="Margin Edition"/>
    <w:basedOn w:val="MarginNote"/>
    <w:rsid w:val="00577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401"/>
    <w:rPr>
      <w:sz w:val="2"/>
      <w:szCs w:val="2"/>
    </w:rPr>
  </w:style>
  <w:style w:type="character" w:customStyle="1" w:styleId="Small">
    <w:name w:val="Small"/>
    <w:basedOn w:val="DefaultParagraphFont"/>
    <w:rsid w:val="00577401"/>
    <w:rPr>
      <w:sz w:val="16"/>
    </w:rPr>
  </w:style>
  <w:style w:type="paragraph" w:customStyle="1" w:styleId="WideTable">
    <w:name w:val="Wide Table"/>
    <w:basedOn w:val="Normal"/>
    <w:rsid w:val="00577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401"/>
  </w:style>
  <w:style w:type="paragraph" w:styleId="Quote">
    <w:name w:val="Quote"/>
    <w:basedOn w:val="Heading1"/>
    <w:link w:val="QuoteChar"/>
    <w:qFormat/>
    <w:rsid w:val="00577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401"/>
    <w:pPr>
      <w:pageBreakBefore/>
    </w:pPr>
  </w:style>
  <w:style w:type="paragraph" w:customStyle="1" w:styleId="Border">
    <w:name w:val="Border"/>
    <w:basedOn w:val="Normal"/>
    <w:qFormat/>
    <w:rsid w:val="00577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401"/>
    <w:rPr>
      <w:u w:val="single"/>
    </w:rPr>
  </w:style>
  <w:style w:type="character" w:customStyle="1" w:styleId="BoldandItalics">
    <w:name w:val="Bold and Italics"/>
    <w:qFormat/>
    <w:rsid w:val="00577401"/>
    <w:rPr>
      <w:b/>
      <w:i/>
      <w:u w:val="none"/>
    </w:rPr>
  </w:style>
  <w:style w:type="paragraph" w:styleId="BalloonText">
    <w:name w:val="Balloon Text"/>
    <w:basedOn w:val="Normal"/>
    <w:link w:val="BalloonTextChar"/>
    <w:rsid w:val="00577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401"/>
    <w:pPr>
      <w:spacing w:before="0" w:after="0"/>
    </w:pPr>
  </w:style>
  <w:style w:type="paragraph" w:customStyle="1" w:styleId="BodyTextBold">
    <w:name w:val="Body Text Bold"/>
    <w:basedOn w:val="BodyText"/>
    <w:qFormat/>
    <w:rsid w:val="00577401"/>
    <w:rPr>
      <w:b/>
    </w:rPr>
  </w:style>
  <w:style w:type="character" w:styleId="Hyperlink">
    <w:name w:val="Hyperlink"/>
    <w:basedOn w:val="DefaultParagraphFont"/>
    <w:uiPriority w:val="99"/>
    <w:unhideWhenUsed/>
    <w:rsid w:val="00733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2323</Characters>
  <Application>Microsoft Office Word</Application>
  <DocSecurity>0</DocSecurity>
  <Lines>86</Lines>
  <Paragraphs>51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TLIU1013 Prepare for environmentally sustainable work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2021-04-12T02:17:00Z</dcterms:created>
  <dcterms:modified xsi:type="dcterms:W3CDTF">2021-04-12T02:17:00Z</dcterms:modified>
</cp:coreProperties>
</file>