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F81" w:rsidP="00785F81">
      <w:pPr>
        <w:pStyle w:val="Title"/>
      </w:pPr>
      <w:r>
        <w:fldChar w:fldCharType="begin"/>
      </w:r>
      <w:r>
        <w:instrText xml:space="preserve"> TITLE   \* MERGEFORMAT </w:instrText>
      </w:r>
      <w:r>
        <w:fldChar w:fldCharType="separate"/>
      </w:r>
      <w:r>
        <w:t>Assessment Requirements for TLIU1013 Prepare for environmentally sustainable work practices</w:t>
      </w:r>
      <w:r>
        <w:fldChar w:fldCharType="end"/>
      </w:r>
    </w:p>
    <w:p w:rsidR="00785F81" w:rsidP="00785F81">
      <w:pPr>
        <w:pStyle w:val="Version"/>
        <w:sectPr w:rsidSect="00C371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1D0" w:rsidP="00C371D0">
      <w:pPr>
        <w:pStyle w:val="SuperHeading"/>
      </w:pPr>
      <w:r w:rsidRPr="00C371D0">
        <w:t>Assessment Requirements for TLIU1013 Prepare for environmentally sustainable work practices</w:t>
      </w:r>
    </w:p>
    <w:p w:rsidR="00000000" w:rsidRPr="00C371D0" w:rsidP="00C371D0">
      <w:pPr>
        <w:pStyle w:val="Heading1"/>
      </w:pPr>
      <w:bookmarkStart w:id="1" w:name="O_741934"/>
      <w:bookmarkEnd w:id="1"/>
      <w:r w:rsidRPr="00C371D0">
        <w:t>Modification History</w:t>
      </w:r>
    </w:p>
    <w:p w:rsidR="00785F81" w:rsidP="00785F81">
      <w:pPr>
        <w:pStyle w:val="BodyText"/>
      </w:pPr>
      <w:r w:rsidRPr="00C371D0">
        <w:t>Release 1. This is the first release of this unit of competency in the TLI Transport and Logistics Training Package.</w:t>
      </w:r>
    </w:p>
    <w:p w:rsidR="00000000" w:rsidRPr="00C371D0" w:rsidP="00C371D0">
      <w:pPr>
        <w:pStyle w:val="Heading1"/>
      </w:pPr>
      <w:bookmarkStart w:id="2" w:name="O_741935"/>
      <w:bookmarkEnd w:id="2"/>
      <w:r w:rsidRPr="00C371D0">
        <w:t>Performance Evidence</w:t>
      </w:r>
    </w:p>
    <w:tbl>
      <w:tblPr>
        <w:tblW w:w="0" w:type="auto"/>
        <w:tblCellMar>
          <w:left w:w="62" w:type="dxa"/>
          <w:right w:w="62" w:type="dxa"/>
        </w:tblCellMar>
        <w:tblLook w:val="0000"/>
      </w:tblPr>
      <w:tblGrid>
        <w:gridCol w:w="9196"/>
      </w:tblGrid>
      <w:tr w:rsidTr="00785F8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371D0">
            <w:pPr>
              <w:pStyle w:val="BodyText"/>
              <w:rPr>
                <w:lang w:val="en-NZ"/>
              </w:rPr>
            </w:pPr>
            <w:r w:rsidRPr="00C371D0">
              <w:t>Evidence required to demonstrate competence in this unit must be relevant to and satisfy all of the requirements of the elements and performance criteria on at least one occasion and include:</w:t>
            </w:r>
          </w:p>
        </w:tc>
      </w:tr>
      <w:tr w:rsidTr="00785F81">
        <w:tblPrEx>
          <w:tblW w:w="0" w:type="auto"/>
          <w:tblCellMar>
            <w:left w:w="62" w:type="dxa"/>
            <w:right w:w="62" w:type="dxa"/>
          </w:tblCellMar>
          <w:tblLook w:val="0000"/>
        </w:tblPrEx>
        <w:trPr>
          <w:trHeight w:val="1657"/>
        </w:trPr>
        <w:tc>
          <w:tcPr>
            <w:tcW w:w="0" w:type="auto"/>
            <w:tcBorders>
              <w:top w:val="nil"/>
              <w:left w:val="nil"/>
              <w:bottom w:val="nil"/>
              <w:right w:val="nil"/>
            </w:tcBorders>
            <w:tcMar>
              <w:top w:w="0" w:type="dxa"/>
              <w:left w:w="62" w:type="dxa"/>
              <w:bottom w:w="0" w:type="dxa"/>
              <w:right w:w="62" w:type="dxa"/>
            </w:tcMar>
          </w:tcPr>
          <w:p w:rsidR="00000000" w:rsidRPr="00C371D0" w:rsidP="00C371D0">
            <w:pPr>
              <w:pStyle w:val="ListBullet"/>
            </w:pPr>
            <w:r w:rsidRPr="00C371D0">
              <w:t>complying with work healt</w:t>
            </w:r>
            <w:r w:rsidRPr="00C371D0">
              <w:t>h and safety (WHS)/occupational health and safety (OHS) standards</w:t>
            </w:r>
          </w:p>
          <w:p w:rsidR="00000000" w:rsidRPr="00C371D0" w:rsidP="00C371D0">
            <w:pPr>
              <w:pStyle w:val="ListBullet"/>
            </w:pPr>
            <w:r w:rsidRPr="00C371D0">
              <w:t>identifying reasons for environmentally sustainable work practices</w:t>
            </w:r>
          </w:p>
          <w:p w:rsidR="00000000" w:rsidRPr="00C371D0" w:rsidP="00C371D0">
            <w:pPr>
              <w:pStyle w:val="ListBullet"/>
            </w:pPr>
            <w:r w:rsidRPr="00C371D0">
              <w:t>identifying transport and logistics environmentally sustainable work practices</w:t>
            </w:r>
          </w:p>
          <w:p w:rsidR="00000000" w:rsidRPr="00C371D0" w:rsidP="00C371D0">
            <w:pPr>
              <w:pStyle w:val="ListBullet"/>
            </w:pPr>
            <w:r w:rsidRPr="00C371D0">
              <w:t>reading and interpreting work requirements o</w:t>
            </w:r>
            <w:r w:rsidRPr="00C371D0">
              <w:t>r safety data sheets (SDSs)/material safety data sheets (MSDSs).</w:t>
            </w:r>
          </w:p>
        </w:tc>
      </w:tr>
    </w:tbl>
    <w:p w:rsidR="00000000" w:rsidRPr="00C371D0" w:rsidP="00C371D0">
      <w:pPr>
        <w:pStyle w:val="BodyText"/>
      </w:pPr>
    </w:p>
    <w:p w:rsidR="00000000" w:rsidRPr="00C371D0" w:rsidP="00C371D0">
      <w:pPr>
        <w:pStyle w:val="AllowPageBreak"/>
      </w:pPr>
    </w:p>
    <w:p w:rsidR="00000000" w:rsidRPr="00C371D0" w:rsidP="00C371D0">
      <w:pPr>
        <w:pStyle w:val="Heading1"/>
      </w:pPr>
      <w:bookmarkStart w:id="3" w:name="O_741936"/>
      <w:bookmarkEnd w:id="3"/>
      <w:r w:rsidRPr="00C371D0">
        <w:t>Knowledge Evidence</w:t>
      </w:r>
    </w:p>
    <w:tbl>
      <w:tblPr>
        <w:tblW w:w="0" w:type="auto"/>
        <w:tblCellMar>
          <w:left w:w="62" w:type="dxa"/>
          <w:right w:w="62" w:type="dxa"/>
        </w:tblCellMar>
        <w:tblLook w:val="0000"/>
      </w:tblPr>
      <w:tblGrid>
        <w:gridCol w:w="9196"/>
      </w:tblGrid>
      <w:tr w:rsidTr="00785F81">
        <w:tblPrEx>
          <w:tblW w:w="0" w:type="auto"/>
          <w:tblCellMar>
            <w:left w:w="62" w:type="dxa"/>
            <w:right w:w="62" w:type="dxa"/>
          </w:tblCellMar>
          <w:tblLook w:val="0000"/>
        </w:tblPrEx>
        <w:trPr>
          <w:trHeight w:val="943"/>
        </w:trPr>
        <w:tc>
          <w:tcPr>
            <w:tcW w:w="0" w:type="auto"/>
            <w:tcBorders>
              <w:top w:val="nil"/>
              <w:left w:val="nil"/>
              <w:bottom w:val="nil"/>
              <w:right w:val="nil"/>
            </w:tcBorders>
            <w:tcMar>
              <w:top w:w="0" w:type="dxa"/>
              <w:left w:w="62" w:type="dxa"/>
              <w:bottom w:w="0" w:type="dxa"/>
              <w:right w:w="62" w:type="dxa"/>
            </w:tcMar>
          </w:tcPr>
          <w:p w:rsidR="00000000" w:rsidP="00C371D0">
            <w:pPr>
              <w:pStyle w:val="BodyText"/>
              <w:rPr>
                <w:lang w:val="en-NZ"/>
              </w:rPr>
            </w:pPr>
            <w:r w:rsidRPr="00C371D0">
              <w:t xml:space="preserve">Evidence required to demonstrate competence in this unit must be relevant to and satisfy all of the requirements of the elements and performance </w:t>
            </w:r>
            <w:r w:rsidRPr="00C371D0">
              <w:t>criteria and include knowledge of:</w:t>
            </w:r>
          </w:p>
        </w:tc>
      </w:tr>
      <w:tr w:rsidTr="00785F81">
        <w:tblPrEx>
          <w:tblW w:w="0" w:type="auto"/>
          <w:tblCellMar>
            <w:left w:w="62" w:type="dxa"/>
            <w:right w:w="62" w:type="dxa"/>
          </w:tblCellMar>
          <w:tblLook w:val="0000"/>
        </w:tblPrEx>
        <w:trPr>
          <w:trHeight w:val="1843"/>
        </w:trPr>
        <w:tc>
          <w:tcPr>
            <w:tcW w:w="0" w:type="auto"/>
            <w:tcBorders>
              <w:top w:val="nil"/>
              <w:left w:val="nil"/>
              <w:bottom w:val="nil"/>
              <w:right w:val="nil"/>
            </w:tcBorders>
            <w:tcMar>
              <w:top w:w="0" w:type="dxa"/>
              <w:left w:w="62" w:type="dxa"/>
              <w:bottom w:w="0" w:type="dxa"/>
              <w:right w:w="62" w:type="dxa"/>
            </w:tcMar>
          </w:tcPr>
          <w:p w:rsidR="00000000" w:rsidRPr="00C371D0" w:rsidP="00C371D0">
            <w:pPr>
              <w:pStyle w:val="List"/>
            </w:pPr>
            <w:r w:rsidRPr="00C371D0">
              <w:t>environmental issues relating to:</w:t>
            </w:r>
          </w:p>
          <w:p w:rsidR="00000000" w:rsidRPr="00C371D0" w:rsidP="00C371D0">
            <w:pPr>
              <w:pStyle w:val="ListBullet2"/>
            </w:pPr>
            <w:r w:rsidRPr="00C371D0">
              <w:t>life cycle of products: re-new, re-use and recycle</w:t>
            </w:r>
          </w:p>
          <w:p w:rsidR="00000000" w:rsidRPr="00C371D0" w:rsidP="00C371D0">
            <w:pPr>
              <w:pStyle w:val="ListBullet2"/>
            </w:pPr>
            <w:r w:rsidRPr="00C371D0">
              <w:t>workplace/site</w:t>
            </w:r>
          </w:p>
          <w:p w:rsidR="00000000" w:rsidRPr="00C371D0" w:rsidP="00C371D0">
            <w:pPr>
              <w:pStyle w:val="ListBullet"/>
            </w:pPr>
            <w:r w:rsidRPr="00C371D0">
              <w:t>service requirements for transport and logistics, including:</w:t>
            </w:r>
          </w:p>
          <w:p w:rsidR="00000000" w:rsidRPr="00C371D0" w:rsidP="00C371D0">
            <w:pPr>
              <w:pStyle w:val="ListBullet2"/>
            </w:pPr>
            <w:r w:rsidRPr="00C371D0">
              <w:t>company requirements and structure</w:t>
            </w:r>
          </w:p>
          <w:p w:rsidR="00000000" w:rsidRPr="00C371D0" w:rsidP="00C371D0">
            <w:pPr>
              <w:pStyle w:val="ListBullet2"/>
            </w:pPr>
            <w:r w:rsidRPr="00C371D0">
              <w:t>legislation, regulations and codes of practice applicable to specific transport and logistics functions</w:t>
            </w:r>
          </w:p>
          <w:p w:rsidR="00000000" w:rsidRPr="00C371D0" w:rsidP="00C371D0">
            <w:pPr>
              <w:pStyle w:val="ListBullet2"/>
            </w:pPr>
            <w:r w:rsidRPr="00C371D0">
              <w:t>selecting, operating, cleaning and maintaining equipment</w:t>
            </w:r>
          </w:p>
          <w:p w:rsidR="00000000" w:rsidRPr="00C371D0" w:rsidP="00C371D0">
            <w:pPr>
              <w:pStyle w:val="ListBullet2"/>
            </w:pPr>
            <w:r w:rsidRPr="00C371D0">
              <w:t>resource efficiency processes</w:t>
            </w:r>
          </w:p>
          <w:p w:rsidR="00000000" w:rsidRPr="00C371D0" w:rsidP="00C371D0">
            <w:pPr>
              <w:pStyle w:val="ListBullet2"/>
            </w:pPr>
            <w:r w:rsidRPr="00C371D0">
              <w:t>transport and logistics environmental options and best practices</w:t>
            </w:r>
          </w:p>
          <w:p w:rsidR="00000000" w:rsidRPr="00C371D0" w:rsidP="00C371D0">
            <w:pPr>
              <w:pStyle w:val="ListBullet2"/>
            </w:pPr>
            <w:r w:rsidRPr="00C371D0">
              <w:t>supply chain procedures</w:t>
            </w:r>
          </w:p>
          <w:p w:rsidR="00000000" w:rsidRPr="00C371D0" w:rsidP="00C371D0">
            <w:pPr>
              <w:pStyle w:val="ListBullet2"/>
            </w:pPr>
            <w:r w:rsidRPr="00C371D0">
              <w:t>relevant enterprise policies, procedures and protocols</w:t>
            </w:r>
          </w:p>
          <w:p w:rsidR="00000000" w:rsidRPr="00C371D0" w:rsidP="00C371D0">
            <w:pPr>
              <w:pStyle w:val="ListBullet2"/>
            </w:pPr>
            <w:r w:rsidRPr="00C371D0">
              <w:t>duty of care</w:t>
            </w:r>
          </w:p>
          <w:p w:rsidR="00000000" w:rsidRPr="00C371D0" w:rsidP="00C371D0">
            <w:pPr>
              <w:pStyle w:val="ListBullet"/>
            </w:pPr>
            <w:r w:rsidRPr="00C371D0">
              <w:t>sustainability management principles, practices, tools and techniques relevant to transport and logistics, such as:</w:t>
            </w:r>
          </w:p>
          <w:p w:rsidR="00000000" w:rsidRPr="00C371D0" w:rsidP="00C371D0">
            <w:pPr>
              <w:pStyle w:val="ListBullet2"/>
            </w:pPr>
            <w:r w:rsidRPr="00C371D0">
              <w:t>correct use of equipment according to environm</w:t>
            </w:r>
            <w:r w:rsidRPr="00C371D0">
              <w:t>ental protection regulations and guidelines</w:t>
            </w:r>
          </w:p>
          <w:p w:rsidR="00000000" w:rsidRPr="00C371D0" w:rsidP="00C371D0">
            <w:pPr>
              <w:pStyle w:val="ListBullet2"/>
            </w:pPr>
            <w:r w:rsidRPr="00C371D0">
              <w:t>techniques for minimising fuel/materials consumption</w:t>
            </w:r>
          </w:p>
          <w:p w:rsidR="00000000" w:rsidRPr="00C371D0" w:rsidP="00C371D0">
            <w:pPr>
              <w:pStyle w:val="ListBullet"/>
            </w:pPr>
            <w:r w:rsidRPr="00C371D0">
              <w:t>WHS/OHS requirements relating to the WHS/OHS hierarchy of control.</w:t>
            </w:r>
          </w:p>
        </w:tc>
      </w:tr>
    </w:tbl>
    <w:p w:rsidR="00785F81" w:rsidP="00C371D0">
      <w:pPr>
        <w:pStyle w:val="BodyText"/>
      </w:pPr>
    </w:p>
    <w:p w:rsidR="00785F81" w:rsidP="00C371D0">
      <w:pPr>
        <w:pStyle w:val="BodyText"/>
      </w:pPr>
    </w:p>
    <w:p w:rsidR="00000000" w:rsidRPr="00C371D0" w:rsidP="00C371D0">
      <w:pPr>
        <w:pStyle w:val="Heading1"/>
      </w:pPr>
      <w:bookmarkStart w:id="4" w:name="O_741937"/>
      <w:bookmarkEnd w:id="4"/>
      <w:r w:rsidRPr="00C371D0">
        <w:t>Assessment Conditions</w:t>
      </w:r>
    </w:p>
    <w:p w:rsidR="00000000" w:rsidRPr="00C371D0" w:rsidP="00785F81">
      <w:pPr>
        <w:pStyle w:val="BodyText"/>
      </w:pPr>
      <w:r w:rsidRPr="00C371D0">
        <w:t xml:space="preserve">As a minimum, assessors must satisfy applicable regulatory requirements, which include requirements in the Standards for Registered Training Organisations, current at the time of assessment. </w:t>
      </w:r>
    </w:p>
    <w:p w:rsidR="00000000" w:rsidRPr="00C371D0" w:rsidP="00785F81">
      <w:pPr>
        <w:pStyle w:val="BodyText"/>
      </w:pPr>
      <w:r w:rsidRPr="00C371D0">
        <w:t>As a minimum, assessment must satisfy applicable regulatory requ</w:t>
      </w:r>
      <w:r w:rsidRPr="00C371D0">
        <w:t>irements, which include requirements in the Standards for Registered Training Organisations, current at the time of assessment.</w:t>
      </w:r>
    </w:p>
    <w:p w:rsidR="00000000" w:rsidRPr="00C371D0" w:rsidP="00785F81">
      <w:pPr>
        <w:pStyle w:val="BodyText"/>
      </w:pPr>
      <w:r w:rsidRPr="00C371D0">
        <w:t>Assessment must occur in workplace operational situations where it is appropriate to do so; where this is not appropriate, asses</w:t>
      </w:r>
      <w:r w:rsidRPr="00C371D0">
        <w:t xml:space="preserve">sment must occur in simulated workplace operational situations that replicate workplace conditions. </w:t>
      </w:r>
    </w:p>
    <w:p w:rsidR="00000000" w:rsidRPr="00C371D0" w:rsidP="00785F81">
      <w:pPr>
        <w:pStyle w:val="BodyText"/>
      </w:pPr>
      <w:r w:rsidRPr="00C371D0">
        <w:t>Assessment processes and techniques must be appropriate to the language, literacy and numeracy requirements of the work being performed and the needs of th</w:t>
      </w:r>
      <w:r w:rsidRPr="00C371D0">
        <w:t>e candidate.</w:t>
      </w:r>
    </w:p>
    <w:p w:rsidR="00000000" w:rsidRPr="00C371D0" w:rsidP="00785F81">
      <w:pPr>
        <w:pStyle w:val="BodyText"/>
      </w:pPr>
      <w:r w:rsidRPr="00C371D0">
        <w:t>Resources for assessment include:</w:t>
      </w:r>
    </w:p>
    <w:p w:rsidR="00000000" w:rsidRPr="00C371D0" w:rsidP="00C371D0">
      <w:pPr>
        <w:pStyle w:val="ListBullet2"/>
      </w:pPr>
      <w:r w:rsidRPr="00C371D0">
        <w:t>a range of relevant exercises, case studies and/or simulations</w:t>
      </w:r>
    </w:p>
    <w:p w:rsidR="00000000" w:rsidRPr="00C371D0" w:rsidP="00C371D0">
      <w:pPr>
        <w:pStyle w:val="ListBullet2"/>
      </w:pPr>
      <w:r w:rsidRPr="00C371D0">
        <w:t xml:space="preserve">relevant and appropriate materials, tools, equipment, and personal protective equipment currently used in industry </w:t>
      </w:r>
    </w:p>
    <w:p w:rsidR="00785F81" w:rsidP="00C371D0">
      <w:pPr>
        <w:pStyle w:val="ListBullet2"/>
      </w:pPr>
      <w:r w:rsidRPr="00C371D0">
        <w:t>applicable documentation including workplace procedures, regulations, codes of practice and operation manuals.</w:t>
      </w:r>
    </w:p>
    <w:p w:rsidR="00785F81" w:rsidP="00C371D0">
      <w:pPr>
        <w:pStyle w:val="ListBullet2"/>
      </w:pPr>
    </w:p>
    <w:p w:rsidR="00000000" w:rsidRPr="00C371D0" w:rsidP="00C371D0">
      <w:pPr>
        <w:pStyle w:val="Heading1"/>
      </w:pPr>
      <w:bookmarkStart w:id="5" w:name="O_741940"/>
      <w:bookmarkEnd w:id="5"/>
      <w:r w:rsidRPr="00C371D0">
        <w:t>Links</w:t>
      </w:r>
    </w:p>
    <w:p w:rsidR="00000000" w:rsidRPr="00C371D0" w:rsidP="00785F81">
      <w:pPr>
        <w:pStyle w:val="BodyText"/>
      </w:pPr>
      <w:r w:rsidRPr="00C371D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D3FA7">
        <w:rPr>
          <w:rStyle w:val="Hyperlink"/>
        </w:rPr>
        <w:t>https://vetnet.gov.au/Pages/TrainingDocs.aspx?q=df441c6e-213d-43e3-874c-0b3f7036d851</w:t>
      </w:r>
      <w:r>
        <w:fldChar w:fldCharType="end"/>
      </w:r>
    </w:p>
    <w:p w:rsidR="00000000" w:rsidRPr="00C371D0" w:rsidP="00C371D0"/>
    <w:sectPr w:rsidSect="00C371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D0" w:rsidRPr="00785F81" w:rsidP="00785F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F81" w:rsidP="00C37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85F81" w:rsidP="00C371D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85F81" w:rsidP="00C37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F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1D0" w:rsidRPr="00785F81" w:rsidP="00785F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F81" w:rsidRPr="002D2AF8" w:rsidP="00C371D0">
    <w:pPr>
      <w:pStyle w:val="Header"/>
      <w:framePr w:wrap="around"/>
    </w:pPr>
    <w:r>
      <w:fldChar w:fldCharType="begin"/>
    </w:r>
    <w:r>
      <w:instrText xml:space="preserve"> TITLE   \* MERGEFORMAT </w:instrText>
    </w:r>
    <w:r>
      <w:fldChar w:fldCharType="separate"/>
    </w:r>
    <w:r>
      <w:t>Assessment Requirements for TLIU1013 Prepare for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785F81" w:rsidP="00C37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5E49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485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E8A2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1D0"/>
    <w:pPr>
      <w:spacing w:before="360" w:after="60"/>
      <w:outlineLvl w:val="0"/>
    </w:pPr>
    <w:rPr>
      <w:sz w:val="32"/>
    </w:rPr>
  </w:style>
  <w:style w:type="paragraph" w:styleId="Heading2">
    <w:name w:val="heading 2"/>
    <w:basedOn w:val="HeadingBase"/>
    <w:next w:val="BodyText"/>
    <w:link w:val="Heading2Char"/>
    <w:qFormat/>
    <w:rsid w:val="00C371D0"/>
    <w:pPr>
      <w:keepLines/>
      <w:spacing w:before="240" w:after="120"/>
      <w:outlineLvl w:val="1"/>
    </w:pPr>
    <w:rPr>
      <w:sz w:val="28"/>
      <w:szCs w:val="40"/>
    </w:rPr>
  </w:style>
  <w:style w:type="paragraph" w:styleId="Heading3">
    <w:name w:val="heading 3"/>
    <w:basedOn w:val="HeadingBase"/>
    <w:next w:val="BodyText"/>
    <w:link w:val="Heading3Char"/>
    <w:qFormat/>
    <w:rsid w:val="00C371D0"/>
    <w:pPr>
      <w:spacing w:before="180" w:after="120"/>
      <w:outlineLvl w:val="2"/>
    </w:pPr>
    <w:rPr>
      <w:spacing w:val="-10"/>
      <w:kern w:val="32"/>
    </w:rPr>
  </w:style>
  <w:style w:type="paragraph" w:styleId="Heading4">
    <w:name w:val="heading 4"/>
    <w:basedOn w:val="HeadingBase"/>
    <w:next w:val="BodyText"/>
    <w:link w:val="Heading4Char"/>
    <w:qFormat/>
    <w:rsid w:val="00C371D0"/>
    <w:pPr>
      <w:spacing w:before="160" w:after="120"/>
      <w:outlineLvl w:val="3"/>
    </w:pPr>
    <w:rPr>
      <w:sz w:val="22"/>
    </w:rPr>
  </w:style>
  <w:style w:type="paragraph" w:styleId="Heading5">
    <w:name w:val="heading 5"/>
    <w:basedOn w:val="HeadingBase"/>
    <w:next w:val="Normal"/>
    <w:link w:val="Heading5Char"/>
    <w:qFormat/>
    <w:rsid w:val="00C371D0"/>
    <w:pPr>
      <w:spacing w:before="80"/>
      <w:outlineLvl w:val="4"/>
    </w:pPr>
    <w:rPr>
      <w:color w:val="918585"/>
      <w:sz w:val="20"/>
    </w:rPr>
  </w:style>
  <w:style w:type="paragraph" w:styleId="Heading6">
    <w:name w:val="heading 6"/>
    <w:basedOn w:val="HeadingBase"/>
    <w:next w:val="Normal"/>
    <w:link w:val="Heading6Char"/>
    <w:qFormat/>
    <w:rsid w:val="00C371D0"/>
    <w:pPr>
      <w:spacing w:before="60"/>
      <w:outlineLvl w:val="5"/>
    </w:pPr>
    <w:rPr>
      <w:color w:val="918585"/>
      <w:sz w:val="20"/>
    </w:rPr>
  </w:style>
  <w:style w:type="paragraph" w:styleId="Heading7">
    <w:name w:val="heading 7"/>
    <w:basedOn w:val="Normal"/>
    <w:next w:val="Normal"/>
    <w:link w:val="Heading7Char"/>
    <w:qFormat/>
    <w:rsid w:val="00C371D0"/>
    <w:pPr>
      <w:ind w:left="720"/>
      <w:outlineLvl w:val="6"/>
    </w:pPr>
    <w:rPr>
      <w:i/>
    </w:rPr>
  </w:style>
  <w:style w:type="paragraph" w:styleId="Heading8">
    <w:name w:val="heading 8"/>
    <w:basedOn w:val="Normal"/>
    <w:next w:val="Normal"/>
    <w:link w:val="Heading8Char"/>
    <w:qFormat/>
    <w:rsid w:val="00C371D0"/>
    <w:pPr>
      <w:ind w:left="720"/>
      <w:outlineLvl w:val="7"/>
    </w:pPr>
    <w:rPr>
      <w:i/>
    </w:rPr>
  </w:style>
  <w:style w:type="paragraph" w:styleId="Heading9">
    <w:name w:val="heading 9"/>
    <w:basedOn w:val="Normal"/>
    <w:next w:val="Normal"/>
    <w:link w:val="Heading9Char"/>
    <w:qFormat/>
    <w:rsid w:val="00C371D0"/>
    <w:pPr>
      <w:ind w:left="720"/>
      <w:outlineLvl w:val="8"/>
    </w:pPr>
    <w:rPr>
      <w:i/>
    </w:rPr>
  </w:style>
  <w:style w:type="character" w:default="1" w:styleId="DefaultParagraphFont">
    <w:name w:val="Default Paragraph Font"/>
    <w:uiPriority w:val="1"/>
    <w:unhideWhenUsed/>
    <w:rsid w:val="00C37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1D0"/>
  </w:style>
  <w:style w:type="character" w:customStyle="1" w:styleId="Heading1Char">
    <w:name w:val="Heading 1 Char"/>
    <w:basedOn w:val="DefaultParagraphFont"/>
    <w:link w:val="Heading1"/>
    <w:rsid w:val="00C371D0"/>
    <w:rPr>
      <w:rFonts w:ascii="Times New Roman" w:eastAsia="Times New Roman" w:hAnsi="Times New Roman" w:cs="Times New Roman"/>
      <w:b/>
      <w:sz w:val="32"/>
      <w:szCs w:val="20"/>
      <w:lang w:eastAsia="en-US"/>
    </w:rPr>
  </w:style>
  <w:style w:type="paragraph" w:styleId="BodyText">
    <w:name w:val="Body Text"/>
    <w:basedOn w:val="Normal"/>
    <w:link w:val="BodyTextChar"/>
    <w:rsid w:val="00C371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1D0"/>
    <w:rPr>
      <w:rFonts w:ascii="Times New Roman" w:eastAsia="Times New Roman" w:hAnsi="Times New Roman" w:cs="Times New Roman"/>
      <w:sz w:val="24"/>
      <w:lang w:eastAsia="en-US"/>
    </w:rPr>
  </w:style>
  <w:style w:type="paragraph" w:styleId="List">
    <w:name w:val="List"/>
    <w:basedOn w:val="BodyText"/>
    <w:next w:val="BodyText"/>
    <w:rsid w:val="00C371D0"/>
    <w:pPr>
      <w:tabs>
        <w:tab w:val="left" w:pos="340"/>
      </w:tabs>
      <w:spacing w:before="60" w:after="60"/>
      <w:ind w:left="340" w:hanging="340"/>
    </w:pPr>
  </w:style>
  <w:style w:type="paragraph" w:styleId="ListBullet">
    <w:name w:val="List Bullet"/>
    <w:basedOn w:val="List"/>
    <w:rsid w:val="00C371D0"/>
    <w:pPr>
      <w:numPr>
        <w:numId w:val="12"/>
      </w:numPr>
      <w:tabs>
        <w:tab w:val="clear" w:pos="340"/>
      </w:tabs>
      <w:spacing w:before="40" w:after="40"/>
    </w:pPr>
  </w:style>
  <w:style w:type="paragraph" w:styleId="ListBullet2">
    <w:name w:val="List Bullet 2"/>
    <w:basedOn w:val="List2"/>
    <w:rsid w:val="00C371D0"/>
    <w:pPr>
      <w:numPr>
        <w:numId w:val="13"/>
      </w:numPr>
      <w:tabs>
        <w:tab w:val="clear" w:pos="680"/>
      </w:tabs>
    </w:pPr>
  </w:style>
  <w:style w:type="paragraph" w:customStyle="1" w:styleId="SuperHeading">
    <w:name w:val="SuperHeading"/>
    <w:basedOn w:val="Normal"/>
    <w:rsid w:val="00C371D0"/>
    <w:pPr>
      <w:spacing w:before="240" w:after="120"/>
      <w:outlineLvl w:val="0"/>
    </w:pPr>
    <w:rPr>
      <w:rFonts w:ascii="Times New Roman" w:hAnsi="Times New Roman"/>
      <w:b/>
      <w:sz w:val="32"/>
    </w:rPr>
  </w:style>
  <w:style w:type="paragraph" w:customStyle="1" w:styleId="AllowPageBreak">
    <w:name w:val="AllowPageBreak"/>
    <w:rsid w:val="00C371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1D0"/>
    <w:rPr>
      <w:rFonts w:ascii="Courier New" w:eastAsia="Times New Roman" w:hAnsi="Courier New" w:cs="Times New Roman"/>
      <w:i/>
      <w:szCs w:val="20"/>
      <w:lang w:eastAsia="en-US"/>
    </w:rPr>
  </w:style>
  <w:style w:type="paragraph" w:customStyle="1" w:styleId="HeadingBase">
    <w:name w:val="Heading Base"/>
    <w:rsid w:val="00C37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1D0"/>
    <w:pPr>
      <w:tabs>
        <w:tab w:val="right" w:leader="dot" w:pos="9072"/>
      </w:tabs>
      <w:ind w:left="567"/>
    </w:pPr>
    <w:rPr>
      <w:szCs w:val="22"/>
    </w:rPr>
  </w:style>
  <w:style w:type="paragraph" w:customStyle="1" w:styleId="TOCBase">
    <w:name w:val="TOC Base"/>
    <w:rsid w:val="00C37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1D0"/>
    <w:pPr>
      <w:tabs>
        <w:tab w:val="right" w:leader="dot" w:pos="9072"/>
      </w:tabs>
      <w:spacing w:before="40" w:after="40"/>
      <w:ind w:left="284"/>
    </w:pPr>
    <w:rPr>
      <w:rFonts w:ascii="Times New Roman" w:hAnsi="Times New Roman"/>
    </w:rPr>
  </w:style>
  <w:style w:type="paragraph" w:styleId="TOC1">
    <w:name w:val="toc 1"/>
    <w:basedOn w:val="TOCBase"/>
    <w:next w:val="Normal"/>
    <w:rsid w:val="00C37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1D0"/>
    <w:rPr>
      <w:rFonts w:ascii="Times New Roman" w:eastAsia="Times New Roman" w:hAnsi="Times New Roman" w:cs="Times New Roman"/>
      <w:sz w:val="16"/>
      <w:lang w:eastAsia="en-US"/>
    </w:rPr>
  </w:style>
  <w:style w:type="paragraph" w:styleId="Title">
    <w:name w:val="Title"/>
    <w:basedOn w:val="HeadingBase"/>
    <w:link w:val="TitleChar"/>
    <w:qFormat/>
    <w:rsid w:val="00C371D0"/>
    <w:pPr>
      <w:spacing w:before="5040"/>
      <w:jc w:val="center"/>
    </w:pPr>
    <w:rPr>
      <w:sz w:val="48"/>
      <w:szCs w:val="72"/>
      <w:lang w:val="en-US"/>
    </w:rPr>
  </w:style>
  <w:style w:type="character" w:customStyle="1" w:styleId="TitleChar">
    <w:name w:val="Title Char"/>
    <w:basedOn w:val="DefaultParagraphFont"/>
    <w:link w:val="Title"/>
    <w:rsid w:val="00C37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1D0"/>
    <w:pPr>
      <w:tabs>
        <w:tab w:val="left" w:pos="3600"/>
        <w:tab w:val="left" w:pos="3958"/>
      </w:tabs>
    </w:pPr>
  </w:style>
  <w:style w:type="paragraph" w:customStyle="1" w:styleId="Note">
    <w:name w:val="Note"/>
    <w:basedOn w:val="BodyText"/>
    <w:rsid w:val="00C371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71D0"/>
    <w:rPr>
      <w:b/>
      <w:spacing w:val="0"/>
    </w:rPr>
  </w:style>
  <w:style w:type="paragraph" w:customStyle="1" w:styleId="SuperTitle">
    <w:name w:val="SuperTitle"/>
    <w:basedOn w:val="Title"/>
    <w:rsid w:val="00C371D0"/>
    <w:pPr>
      <w:framePr w:wrap="auto" w:hAnchor="text" w:y="6049"/>
    </w:pPr>
    <w:rPr>
      <w:color w:val="000000"/>
      <w:sz w:val="40"/>
    </w:rPr>
  </w:style>
  <w:style w:type="paragraph" w:customStyle="1" w:styleId="TOCTitle">
    <w:name w:val="TOCTitle"/>
    <w:basedOn w:val="Heading1"/>
    <w:rsid w:val="00C371D0"/>
    <w:pPr>
      <w:spacing w:after="240"/>
      <w:jc w:val="center"/>
      <w:outlineLvl w:val="9"/>
    </w:pPr>
    <w:rPr>
      <w:caps/>
    </w:rPr>
  </w:style>
  <w:style w:type="paragraph" w:customStyle="1" w:styleId="Version">
    <w:name w:val="Version"/>
    <w:rsid w:val="00C371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1D0"/>
    <w:pPr>
      <w:keepNext w:val="0"/>
      <w:tabs>
        <w:tab w:val="right" w:pos="4176"/>
      </w:tabs>
      <w:ind w:left="198" w:hanging="198"/>
    </w:pPr>
    <w:rPr>
      <w:rFonts w:ascii="Garamond" w:hAnsi="Garamond"/>
    </w:rPr>
  </w:style>
  <w:style w:type="paragraph" w:styleId="IndexHeading">
    <w:name w:val="index heading"/>
    <w:basedOn w:val="Normal"/>
    <w:next w:val="Index1"/>
    <w:semiHidden/>
    <w:rsid w:val="00C371D0"/>
    <w:pPr>
      <w:spacing w:before="120" w:after="120"/>
    </w:pPr>
    <w:rPr>
      <w:rFonts w:ascii="Arial" w:hAnsi="Arial"/>
      <w:b/>
      <w:color w:val="918585"/>
      <w:sz w:val="24"/>
    </w:rPr>
  </w:style>
  <w:style w:type="paragraph" w:styleId="Header">
    <w:name w:val="header"/>
    <w:basedOn w:val="Normal"/>
    <w:link w:val="HeaderChar"/>
    <w:rsid w:val="00C37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1D0"/>
    <w:rPr>
      <w:rFonts w:ascii="Times New Roman" w:eastAsia="Times New Roman" w:hAnsi="Times New Roman" w:cs="Times New Roman"/>
      <w:sz w:val="16"/>
      <w:szCs w:val="20"/>
      <w:lang w:val="en-GB" w:eastAsia="en-US"/>
    </w:rPr>
  </w:style>
  <w:style w:type="paragraph" w:customStyle="1" w:styleId="Chapter">
    <w:name w:val="Chapter"/>
    <w:basedOn w:val="Normal"/>
    <w:rsid w:val="00C371D0"/>
    <w:pPr>
      <w:spacing w:before="240"/>
    </w:pPr>
    <w:rPr>
      <w:rFonts w:ascii="Times New Roman" w:hAnsi="Times New Roman"/>
      <w:smallCaps/>
      <w:spacing w:val="80"/>
      <w:sz w:val="28"/>
    </w:rPr>
  </w:style>
  <w:style w:type="paragraph" w:customStyle="1" w:styleId="InChapter">
    <w:name w:val="InChapter"/>
    <w:basedOn w:val="Heading3"/>
    <w:rsid w:val="00C371D0"/>
    <w:pPr>
      <w:spacing w:after="240"/>
      <w:outlineLvl w:val="9"/>
    </w:pPr>
    <w:rPr>
      <w:noProof/>
    </w:rPr>
  </w:style>
  <w:style w:type="paragraph" w:styleId="Index2">
    <w:name w:val="index 2"/>
    <w:basedOn w:val="Normal"/>
    <w:next w:val="Normal"/>
    <w:semiHidden/>
    <w:rsid w:val="00C371D0"/>
    <w:pPr>
      <w:tabs>
        <w:tab w:val="right" w:pos="4176"/>
      </w:tabs>
      <w:ind w:left="568" w:hanging="284"/>
    </w:pPr>
    <w:rPr>
      <w:rFonts w:ascii="Garamond" w:hAnsi="Garamond"/>
    </w:rPr>
  </w:style>
  <w:style w:type="paragraph" w:customStyle="1" w:styleId="Byline">
    <w:name w:val="Byline"/>
    <w:rsid w:val="00C37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1D0"/>
    <w:pPr>
      <w:tabs>
        <w:tab w:val="clear" w:pos="3600"/>
        <w:tab w:val="clear" w:pos="3958"/>
      </w:tabs>
      <w:jc w:val="right"/>
    </w:pPr>
  </w:style>
  <w:style w:type="character" w:styleId="Emphasis">
    <w:name w:val="Emphasis"/>
    <w:basedOn w:val="DefaultParagraphFont"/>
    <w:qFormat/>
    <w:rsid w:val="00C371D0"/>
    <w:rPr>
      <w:i/>
    </w:rPr>
  </w:style>
  <w:style w:type="paragraph" w:styleId="Caption">
    <w:name w:val="caption"/>
    <w:basedOn w:val="BodyText"/>
    <w:next w:val="Normal"/>
    <w:qFormat/>
    <w:rsid w:val="00C371D0"/>
    <w:pPr>
      <w:framePr w:w="2268" w:hSpace="181" w:vSpace="181" w:wrap="around" w:vAnchor="text" w:hAnchor="page" w:x="1135" w:y="285" w:anchorLock="1"/>
    </w:pPr>
    <w:rPr>
      <w:i/>
    </w:rPr>
  </w:style>
  <w:style w:type="paragraph" w:customStyle="1" w:styleId="MiniTOCTitle">
    <w:name w:val="MiniTOCTitle"/>
    <w:basedOn w:val="Heading4"/>
    <w:rsid w:val="00C371D0"/>
    <w:pPr>
      <w:spacing w:before="240"/>
      <w:outlineLvl w:val="9"/>
    </w:pPr>
    <w:rPr>
      <w:noProof/>
      <w:sz w:val="24"/>
    </w:rPr>
  </w:style>
  <w:style w:type="paragraph" w:customStyle="1" w:styleId="MiniTOCItem">
    <w:name w:val="MiniTOCItem"/>
    <w:basedOn w:val="ListBullet"/>
    <w:rsid w:val="00C371D0"/>
    <w:pPr>
      <w:numPr>
        <w:numId w:val="0"/>
      </w:numPr>
      <w:tabs>
        <w:tab w:val="right" w:leader="dot" w:pos="6521"/>
      </w:tabs>
      <w:spacing w:before="0" w:after="0"/>
    </w:pPr>
  </w:style>
  <w:style w:type="paragraph" w:customStyle="1" w:styleId="TOFTitle">
    <w:name w:val="TOFTitle"/>
    <w:basedOn w:val="TOCTitle"/>
    <w:rsid w:val="00C371D0"/>
  </w:style>
  <w:style w:type="paragraph" w:styleId="TableofFigures">
    <w:name w:val="table of figures"/>
    <w:basedOn w:val="Normal"/>
    <w:next w:val="Normal"/>
    <w:semiHidden/>
    <w:rsid w:val="00C371D0"/>
    <w:pPr>
      <w:tabs>
        <w:tab w:val="right" w:leader="dot" w:pos="9072"/>
      </w:tabs>
      <w:ind w:left="970" w:hanging="403"/>
    </w:pPr>
    <w:rPr>
      <w:rFonts w:ascii="Times New Roman" w:hAnsi="Times New Roman"/>
      <w:b/>
    </w:rPr>
  </w:style>
  <w:style w:type="paragraph" w:styleId="ListNumber">
    <w:name w:val="List Number"/>
    <w:basedOn w:val="List"/>
    <w:rsid w:val="00C371D0"/>
    <w:pPr>
      <w:numPr>
        <w:numId w:val="15"/>
      </w:numPr>
      <w:tabs>
        <w:tab w:val="clear" w:pos="340"/>
      </w:tabs>
    </w:pPr>
  </w:style>
  <w:style w:type="character" w:customStyle="1" w:styleId="WingdingSymbols">
    <w:name w:val="Wingding Symbols"/>
    <w:rsid w:val="00C371D0"/>
    <w:rPr>
      <w:rFonts w:ascii="Wingdings" w:hAnsi="Wingdings"/>
    </w:rPr>
  </w:style>
  <w:style w:type="paragraph" w:customStyle="1" w:styleId="TableHeading">
    <w:name w:val="Table Heading"/>
    <w:basedOn w:val="HeadingBase"/>
    <w:rsid w:val="00C371D0"/>
    <w:pPr>
      <w:keepLines/>
      <w:pBdr>
        <w:bottom w:val="single" w:sz="6" w:space="1" w:color="918585"/>
      </w:pBdr>
      <w:spacing w:before="240"/>
    </w:pPr>
  </w:style>
  <w:style w:type="character" w:customStyle="1" w:styleId="HotSpot">
    <w:name w:val="HotSpot"/>
    <w:rsid w:val="00C371D0"/>
    <w:rPr>
      <w:color w:val="0033CC"/>
      <w:u w:val="none"/>
    </w:rPr>
  </w:style>
  <w:style w:type="paragraph" w:customStyle="1" w:styleId="BodyTextRight">
    <w:name w:val="Body Text Right"/>
    <w:basedOn w:val="BodyText"/>
    <w:rsid w:val="00C371D0"/>
    <w:pPr>
      <w:spacing w:before="0" w:after="0"/>
      <w:jc w:val="right"/>
    </w:pPr>
  </w:style>
  <w:style w:type="paragraph" w:styleId="Index3">
    <w:name w:val="index 3"/>
    <w:basedOn w:val="ListNumber2"/>
    <w:next w:val="Normal"/>
    <w:semiHidden/>
    <w:rsid w:val="00C371D0"/>
    <w:pPr>
      <w:numPr>
        <w:numId w:val="0"/>
      </w:numPr>
      <w:tabs>
        <w:tab w:val="right" w:leader="dot" w:pos="4176"/>
      </w:tabs>
    </w:pPr>
  </w:style>
  <w:style w:type="paragraph" w:styleId="ListNumber2">
    <w:name w:val="List Number 2"/>
    <w:basedOn w:val="List2"/>
    <w:rsid w:val="00C371D0"/>
    <w:pPr>
      <w:numPr>
        <w:numId w:val="10"/>
      </w:numPr>
      <w:tabs>
        <w:tab w:val="clear" w:pos="1060"/>
      </w:tabs>
    </w:pPr>
  </w:style>
  <w:style w:type="paragraph" w:customStyle="1" w:styleId="MarginNote">
    <w:name w:val="Margin Note"/>
    <w:basedOn w:val="BodyText"/>
    <w:rsid w:val="00C37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1D0"/>
    <w:rPr>
      <w:sz w:val="32"/>
    </w:rPr>
  </w:style>
  <w:style w:type="paragraph" w:customStyle="1" w:styleId="HeadingProcedure">
    <w:name w:val="Heading Procedure"/>
    <w:basedOn w:val="HeadingBase"/>
    <w:next w:val="Normal"/>
    <w:rsid w:val="00C371D0"/>
    <w:pPr>
      <w:tabs>
        <w:tab w:val="left" w:pos="0"/>
      </w:tabs>
      <w:spacing w:before="120" w:after="60"/>
    </w:pPr>
    <w:rPr>
      <w:i/>
      <w:color w:val="918585"/>
      <w:sz w:val="22"/>
    </w:rPr>
  </w:style>
  <w:style w:type="paragraph" w:customStyle="1" w:styleId="TableBodyText">
    <w:name w:val="Table Body Text"/>
    <w:basedOn w:val="BodyText"/>
    <w:rsid w:val="00C371D0"/>
    <w:pPr>
      <w:spacing w:before="60" w:after="60"/>
    </w:pPr>
  </w:style>
  <w:style w:type="paragraph" w:styleId="ListContinue">
    <w:name w:val="List Continue"/>
    <w:basedOn w:val="List"/>
    <w:rsid w:val="00C371D0"/>
    <w:pPr>
      <w:ind w:firstLine="0"/>
    </w:pPr>
  </w:style>
  <w:style w:type="paragraph" w:customStyle="1" w:styleId="ListNote">
    <w:name w:val="List Note"/>
    <w:basedOn w:val="List"/>
    <w:rsid w:val="00C371D0"/>
    <w:pPr>
      <w:pBdr>
        <w:top w:val="single" w:sz="6" w:space="2" w:color="918585"/>
        <w:bottom w:val="single" w:sz="6" w:space="2" w:color="918585"/>
      </w:pBdr>
      <w:tabs>
        <w:tab w:val="left" w:pos="1021"/>
      </w:tabs>
      <w:ind w:firstLine="0"/>
    </w:pPr>
  </w:style>
  <w:style w:type="paragraph" w:customStyle="1" w:styleId="Warning">
    <w:name w:val="Warning"/>
    <w:basedOn w:val="BodyText"/>
    <w:rsid w:val="00C371D0"/>
    <w:pPr>
      <w:shd w:val="clear" w:color="auto" w:fill="D9D9D9"/>
      <w:tabs>
        <w:tab w:val="left" w:pos="992"/>
      </w:tabs>
      <w:ind w:left="119" w:right="119"/>
    </w:pPr>
    <w:rPr>
      <w:sz w:val="20"/>
    </w:rPr>
  </w:style>
  <w:style w:type="paragraph" w:customStyle="1" w:styleId="MarginIcons">
    <w:name w:val="Margin Icons"/>
    <w:basedOn w:val="BodyText"/>
    <w:rsid w:val="00C37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1D0"/>
    <w:rPr>
      <w:rFonts w:ascii="Courier New" w:hAnsi="Courier New"/>
    </w:rPr>
  </w:style>
  <w:style w:type="paragraph" w:customStyle="1" w:styleId="NoteBullet">
    <w:name w:val="Note Bullet"/>
    <w:basedOn w:val="Note"/>
    <w:rsid w:val="00C371D0"/>
    <w:pPr>
      <w:tabs>
        <w:tab w:val="clear" w:pos="680"/>
      </w:tabs>
      <w:spacing w:before="60" w:after="60"/>
    </w:pPr>
  </w:style>
  <w:style w:type="paragraph" w:customStyle="1" w:styleId="SubHeading2">
    <w:name w:val="SubHeading2"/>
    <w:basedOn w:val="HeadingBase"/>
    <w:rsid w:val="00C371D0"/>
    <w:pPr>
      <w:spacing w:before="240" w:after="60"/>
    </w:pPr>
    <w:rPr>
      <w:sz w:val="20"/>
    </w:rPr>
  </w:style>
  <w:style w:type="paragraph" w:customStyle="1" w:styleId="SubHeading1">
    <w:name w:val="SubHeading1"/>
    <w:basedOn w:val="HeadingBase"/>
    <w:rsid w:val="00C371D0"/>
    <w:pPr>
      <w:spacing w:before="240" w:after="60"/>
    </w:pPr>
    <w:rPr>
      <w:color w:val="918585"/>
      <w:sz w:val="22"/>
    </w:rPr>
  </w:style>
  <w:style w:type="paragraph" w:customStyle="1" w:styleId="SideHeading">
    <w:name w:val="Side Heading"/>
    <w:basedOn w:val="HeadingBase"/>
    <w:rsid w:val="00C37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1D0"/>
    <w:pPr>
      <w:tabs>
        <w:tab w:val="num" w:pos="360"/>
      </w:tabs>
    </w:pPr>
  </w:style>
  <w:style w:type="paragraph" w:styleId="PlainText">
    <w:name w:val="Plain Text"/>
    <w:basedOn w:val="Normal"/>
    <w:link w:val="PlainTextChar"/>
    <w:rsid w:val="00C371D0"/>
    <w:rPr>
      <w:sz w:val="20"/>
    </w:rPr>
  </w:style>
  <w:style w:type="character" w:customStyle="1" w:styleId="PlainTextChar">
    <w:name w:val="Plain Text Char"/>
    <w:basedOn w:val="DefaultParagraphFont"/>
    <w:link w:val="PlainText"/>
    <w:rsid w:val="00C371D0"/>
    <w:rPr>
      <w:rFonts w:ascii="Courier New" w:eastAsia="Times New Roman" w:hAnsi="Courier New" w:cs="Times New Roman"/>
      <w:sz w:val="20"/>
      <w:szCs w:val="20"/>
      <w:lang w:eastAsia="en-US"/>
    </w:rPr>
  </w:style>
  <w:style w:type="character" w:customStyle="1" w:styleId="MenuOption">
    <w:name w:val="Menu Option"/>
    <w:basedOn w:val="DefaultParagraphFont"/>
    <w:rsid w:val="00C371D0"/>
    <w:rPr>
      <w:b/>
      <w:smallCaps/>
    </w:rPr>
  </w:style>
  <w:style w:type="paragraph" w:customStyle="1" w:styleId="TableListNumber">
    <w:name w:val="Table List Number"/>
    <w:basedOn w:val="ListNumber"/>
    <w:rsid w:val="00C371D0"/>
    <w:pPr>
      <w:numPr>
        <w:numId w:val="0"/>
      </w:numPr>
    </w:pPr>
  </w:style>
  <w:style w:type="paragraph" w:styleId="TOC4">
    <w:name w:val="toc 4"/>
    <w:basedOn w:val="TOCBase"/>
    <w:next w:val="Normal"/>
    <w:semiHidden/>
    <w:rsid w:val="00C371D0"/>
    <w:pPr>
      <w:tabs>
        <w:tab w:val="right" w:leader="dot" w:pos="9071"/>
      </w:tabs>
      <w:ind w:left="1701"/>
    </w:pPr>
  </w:style>
  <w:style w:type="paragraph" w:customStyle="1" w:styleId="ListAlpha">
    <w:name w:val="List Alpha"/>
    <w:basedOn w:val="List"/>
    <w:rsid w:val="00C371D0"/>
    <w:pPr>
      <w:numPr>
        <w:numId w:val="9"/>
      </w:numPr>
    </w:pPr>
  </w:style>
  <w:style w:type="paragraph" w:customStyle="1" w:styleId="ListAlpha2">
    <w:name w:val="List Alpha 2"/>
    <w:basedOn w:val="List2"/>
    <w:rsid w:val="00C371D0"/>
    <w:pPr>
      <w:numPr>
        <w:numId w:val="8"/>
      </w:numPr>
    </w:pPr>
  </w:style>
  <w:style w:type="paragraph" w:styleId="List2">
    <w:name w:val="List 2"/>
    <w:basedOn w:val="BodyText"/>
    <w:rsid w:val="00C371D0"/>
    <w:pPr>
      <w:tabs>
        <w:tab w:val="left" w:pos="680"/>
      </w:tabs>
      <w:spacing w:before="60" w:after="60"/>
      <w:ind w:left="680" w:hanging="340"/>
    </w:pPr>
  </w:style>
  <w:style w:type="paragraph" w:styleId="List3">
    <w:name w:val="List 3"/>
    <w:basedOn w:val="BodyText"/>
    <w:rsid w:val="00C371D0"/>
    <w:pPr>
      <w:tabs>
        <w:tab w:val="left" w:pos="1021"/>
      </w:tabs>
      <w:spacing w:before="60" w:after="60"/>
      <w:ind w:left="1020" w:hanging="340"/>
    </w:pPr>
  </w:style>
  <w:style w:type="paragraph" w:styleId="List4">
    <w:name w:val="List 4"/>
    <w:basedOn w:val="BodyText"/>
    <w:rsid w:val="00C371D0"/>
    <w:pPr>
      <w:tabs>
        <w:tab w:val="left" w:pos="1361"/>
      </w:tabs>
      <w:spacing w:before="60" w:after="60"/>
      <w:ind w:left="1361" w:hanging="340"/>
    </w:pPr>
  </w:style>
  <w:style w:type="paragraph" w:styleId="List5">
    <w:name w:val="List 5"/>
    <w:basedOn w:val="BodyText"/>
    <w:rsid w:val="00C371D0"/>
    <w:pPr>
      <w:tabs>
        <w:tab w:val="left" w:pos="1701"/>
      </w:tabs>
      <w:spacing w:before="60" w:after="60"/>
      <w:ind w:left="1701" w:hanging="340"/>
    </w:pPr>
  </w:style>
  <w:style w:type="paragraph" w:styleId="ListBullet3">
    <w:name w:val="List Bullet 3"/>
    <w:basedOn w:val="List3"/>
    <w:rsid w:val="00C371D0"/>
    <w:pPr>
      <w:numPr>
        <w:numId w:val="14"/>
      </w:numPr>
      <w:tabs>
        <w:tab w:val="clear" w:pos="1021"/>
      </w:tabs>
      <w:ind w:left="1037" w:hanging="357"/>
    </w:pPr>
  </w:style>
  <w:style w:type="paragraph" w:styleId="ListBullet4">
    <w:name w:val="List Bullet 4"/>
    <w:basedOn w:val="List4"/>
    <w:rsid w:val="00C371D0"/>
    <w:pPr>
      <w:numPr>
        <w:numId w:val="3"/>
      </w:numPr>
      <w:tabs>
        <w:tab w:val="clear" w:pos="1361"/>
      </w:tabs>
    </w:pPr>
  </w:style>
  <w:style w:type="paragraph" w:styleId="ListBullet5">
    <w:name w:val="List Bullet 5"/>
    <w:basedOn w:val="List5"/>
    <w:rsid w:val="00C371D0"/>
    <w:pPr>
      <w:numPr>
        <w:numId w:val="4"/>
      </w:numPr>
    </w:pPr>
  </w:style>
  <w:style w:type="paragraph" w:styleId="ListContinue2">
    <w:name w:val="List Continue 2"/>
    <w:basedOn w:val="List2"/>
    <w:rsid w:val="00C371D0"/>
    <w:pPr>
      <w:ind w:firstLine="0"/>
    </w:pPr>
  </w:style>
  <w:style w:type="paragraph" w:styleId="ListContinue3">
    <w:name w:val="List Continue 3"/>
    <w:basedOn w:val="List3"/>
    <w:rsid w:val="00C371D0"/>
    <w:pPr>
      <w:ind w:left="1021" w:firstLine="0"/>
    </w:pPr>
  </w:style>
  <w:style w:type="paragraph" w:styleId="ListContinue4">
    <w:name w:val="List Continue 4"/>
    <w:basedOn w:val="List4"/>
    <w:rsid w:val="00C371D0"/>
    <w:pPr>
      <w:ind w:firstLine="0"/>
    </w:pPr>
  </w:style>
  <w:style w:type="paragraph" w:styleId="ListContinue5">
    <w:name w:val="List Continue 5"/>
    <w:basedOn w:val="List5"/>
    <w:rsid w:val="00C371D0"/>
    <w:pPr>
      <w:ind w:firstLine="0"/>
    </w:pPr>
  </w:style>
  <w:style w:type="paragraph" w:styleId="ListNumber3">
    <w:name w:val="List Number 3"/>
    <w:basedOn w:val="List3"/>
    <w:rsid w:val="00C371D0"/>
    <w:pPr>
      <w:numPr>
        <w:numId w:val="5"/>
      </w:numPr>
    </w:pPr>
  </w:style>
  <w:style w:type="paragraph" w:styleId="ListNumber4">
    <w:name w:val="List Number 4"/>
    <w:basedOn w:val="List4"/>
    <w:rsid w:val="00C371D0"/>
    <w:pPr>
      <w:numPr>
        <w:numId w:val="6"/>
      </w:numPr>
    </w:pPr>
  </w:style>
  <w:style w:type="paragraph" w:styleId="ListNumber5">
    <w:name w:val="List Number 5"/>
    <w:basedOn w:val="List5"/>
    <w:rsid w:val="00C371D0"/>
    <w:pPr>
      <w:numPr>
        <w:numId w:val="7"/>
      </w:numPr>
    </w:pPr>
  </w:style>
  <w:style w:type="paragraph" w:styleId="BlockText">
    <w:name w:val="Block Text"/>
    <w:basedOn w:val="Normal"/>
    <w:rsid w:val="00C371D0"/>
    <w:pPr>
      <w:spacing w:after="120"/>
      <w:ind w:left="1440" w:right="1440"/>
    </w:pPr>
  </w:style>
  <w:style w:type="character" w:customStyle="1" w:styleId="Subscript">
    <w:name w:val="Subscript"/>
    <w:basedOn w:val="DefaultParagraphFont"/>
    <w:rsid w:val="00C371D0"/>
    <w:rPr>
      <w:sz w:val="16"/>
      <w:vertAlign w:val="subscript"/>
    </w:rPr>
  </w:style>
  <w:style w:type="character" w:customStyle="1" w:styleId="Superscript">
    <w:name w:val="Superscript"/>
    <w:basedOn w:val="DefaultParagraphFont"/>
    <w:rsid w:val="00C371D0"/>
    <w:rPr>
      <w:sz w:val="16"/>
      <w:vertAlign w:val="superscript"/>
    </w:rPr>
  </w:style>
  <w:style w:type="character" w:customStyle="1" w:styleId="Symbols">
    <w:name w:val="Symbols"/>
    <w:basedOn w:val="DefaultParagraphFont"/>
    <w:rsid w:val="00C371D0"/>
    <w:rPr>
      <w:rFonts w:ascii="Symbol" w:hAnsi="Symbol"/>
    </w:rPr>
  </w:style>
  <w:style w:type="character" w:customStyle="1" w:styleId="MenuOptions">
    <w:name w:val="Menu Options"/>
    <w:basedOn w:val="DefaultParagraphFont"/>
    <w:rsid w:val="00C371D0"/>
    <w:rPr>
      <w:rFonts w:ascii="Arial Narrow" w:hAnsi="Arial Narrow"/>
      <w:smallCaps/>
    </w:rPr>
  </w:style>
  <w:style w:type="character" w:customStyle="1" w:styleId="Buttons">
    <w:name w:val="Buttons"/>
    <w:basedOn w:val="DefaultParagraphFont"/>
    <w:rsid w:val="00C371D0"/>
    <w:rPr>
      <w:b/>
    </w:rPr>
  </w:style>
  <w:style w:type="character" w:customStyle="1" w:styleId="Underlined">
    <w:name w:val="Underlined"/>
    <w:basedOn w:val="DefaultParagraphFont"/>
    <w:rsid w:val="00C371D0"/>
    <w:rPr>
      <w:u w:val="single"/>
    </w:rPr>
  </w:style>
  <w:style w:type="paragraph" w:customStyle="1" w:styleId="TableBodyTextRight">
    <w:name w:val="Table Body Text Right"/>
    <w:basedOn w:val="TableBodyText"/>
    <w:rsid w:val="00C371D0"/>
    <w:pPr>
      <w:widowControl w:val="0"/>
      <w:autoSpaceDE w:val="0"/>
      <w:autoSpaceDN w:val="0"/>
      <w:adjustRightInd w:val="0"/>
      <w:jc w:val="right"/>
    </w:pPr>
    <w:rPr>
      <w:rFonts w:cs="Arial"/>
      <w:szCs w:val="18"/>
    </w:rPr>
  </w:style>
  <w:style w:type="paragraph" w:customStyle="1" w:styleId="CopyrightText">
    <w:name w:val="Copyright Text"/>
    <w:basedOn w:val="BodyText"/>
    <w:rsid w:val="00C371D0"/>
    <w:rPr>
      <w:sz w:val="18"/>
    </w:rPr>
  </w:style>
  <w:style w:type="paragraph" w:customStyle="1" w:styleId="BodySmallRight">
    <w:name w:val="Body Small Right"/>
    <w:basedOn w:val="BodyTextRight"/>
    <w:rsid w:val="00C371D0"/>
    <w:rPr>
      <w:sz w:val="18"/>
      <w:szCs w:val="18"/>
    </w:rPr>
  </w:style>
  <w:style w:type="paragraph" w:customStyle="1" w:styleId="MarginEdition">
    <w:name w:val="Margin Edition"/>
    <w:basedOn w:val="MarginNote"/>
    <w:rsid w:val="00C371D0"/>
    <w:pPr>
      <w:spacing w:before="0" w:after="0"/>
    </w:pPr>
    <w:rPr>
      <w:rFonts w:ascii="Times New Roman" w:hAnsi="Times New Roman"/>
      <w:color w:val="999999"/>
    </w:rPr>
  </w:style>
  <w:style w:type="paragraph" w:customStyle="1" w:styleId="Spacer">
    <w:name w:val="Spacer"/>
    <w:basedOn w:val="Normal"/>
    <w:rsid w:val="00C371D0"/>
    <w:rPr>
      <w:sz w:val="2"/>
      <w:szCs w:val="2"/>
    </w:rPr>
  </w:style>
  <w:style w:type="character" w:customStyle="1" w:styleId="Small">
    <w:name w:val="Small"/>
    <w:basedOn w:val="DefaultParagraphFont"/>
    <w:rsid w:val="00C371D0"/>
    <w:rPr>
      <w:sz w:val="16"/>
    </w:rPr>
  </w:style>
  <w:style w:type="paragraph" w:customStyle="1" w:styleId="WideTable">
    <w:name w:val="Wide Table"/>
    <w:basedOn w:val="Normal"/>
    <w:rsid w:val="00C371D0"/>
    <w:pPr>
      <w:ind w:left="-1418"/>
    </w:pPr>
    <w:rPr>
      <w:sz w:val="2"/>
      <w:szCs w:val="2"/>
    </w:rPr>
  </w:style>
  <w:style w:type="character" w:styleId="PageNumber">
    <w:name w:val="page number"/>
    <w:basedOn w:val="DefaultParagraphFont"/>
    <w:rsid w:val="00C371D0"/>
  </w:style>
  <w:style w:type="paragraph" w:styleId="Quote">
    <w:name w:val="Quote"/>
    <w:basedOn w:val="Heading1"/>
    <w:link w:val="QuoteChar"/>
    <w:qFormat/>
    <w:rsid w:val="00C371D0"/>
    <w:rPr>
      <w:b w:val="0"/>
      <w:sz w:val="72"/>
      <w:szCs w:val="72"/>
      <w:lang w:val="en-NZ"/>
    </w:rPr>
  </w:style>
  <w:style w:type="character" w:customStyle="1" w:styleId="QuoteChar">
    <w:name w:val="Quote Char"/>
    <w:basedOn w:val="DefaultParagraphFont"/>
    <w:link w:val="Quote"/>
    <w:rsid w:val="00C37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1D0"/>
    <w:pPr>
      <w:pageBreakBefore/>
    </w:pPr>
  </w:style>
  <w:style w:type="paragraph" w:customStyle="1" w:styleId="Border">
    <w:name w:val="Border"/>
    <w:basedOn w:val="Normal"/>
    <w:qFormat/>
    <w:rsid w:val="00C37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1D0"/>
    <w:rPr>
      <w:b/>
      <w:bCs/>
      <w:i/>
      <w:iCs/>
      <w:color w:val="auto"/>
    </w:rPr>
  </w:style>
  <w:style w:type="paragraph" w:styleId="IntenseQuote">
    <w:name w:val="Intense Quote"/>
    <w:basedOn w:val="Normal"/>
    <w:next w:val="Normal"/>
    <w:link w:val="IntenseQuoteChar"/>
    <w:uiPriority w:val="30"/>
    <w:qFormat/>
    <w:rsid w:val="00C37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1D0"/>
    <w:rPr>
      <w:smallCaps/>
      <w:color w:val="auto"/>
      <w:u w:val="single"/>
    </w:rPr>
  </w:style>
  <w:style w:type="character" w:styleId="IntenseReference">
    <w:name w:val="Intense Reference"/>
    <w:basedOn w:val="DefaultParagraphFont"/>
    <w:uiPriority w:val="32"/>
    <w:qFormat/>
    <w:rsid w:val="00C371D0"/>
    <w:rPr>
      <w:b/>
      <w:bCs/>
      <w:smallCaps/>
      <w:color w:val="auto"/>
      <w:spacing w:val="5"/>
      <w:u w:val="single"/>
    </w:rPr>
  </w:style>
  <w:style w:type="paragraph" w:customStyle="1" w:styleId="2ColumnHeading">
    <w:name w:val="2Column Heading"/>
    <w:basedOn w:val="BodyText"/>
    <w:qFormat/>
    <w:rsid w:val="00C371D0"/>
    <w:pPr>
      <w:spacing w:after="60"/>
      <w:ind w:left="-2268"/>
    </w:pPr>
    <w:rPr>
      <w:b/>
    </w:rPr>
  </w:style>
  <w:style w:type="paragraph" w:customStyle="1" w:styleId="Heading1TOC">
    <w:name w:val="Heading1 TOC"/>
    <w:basedOn w:val="Normal"/>
    <w:qFormat/>
    <w:rsid w:val="00C371D0"/>
    <w:pPr>
      <w:spacing w:before="240" w:after="120"/>
    </w:pPr>
    <w:rPr>
      <w:rFonts w:ascii="Times New Roman" w:hAnsi="Times New Roman"/>
      <w:b/>
      <w:sz w:val="32"/>
    </w:rPr>
  </w:style>
  <w:style w:type="paragraph" w:customStyle="1" w:styleId="Heading2TOC">
    <w:name w:val="Heading2 TOC"/>
    <w:basedOn w:val="Normal"/>
    <w:qFormat/>
    <w:rsid w:val="00C371D0"/>
    <w:pPr>
      <w:spacing w:before="240" w:after="60"/>
    </w:pPr>
    <w:rPr>
      <w:rFonts w:ascii="Times New Roman" w:hAnsi="Times New Roman"/>
      <w:b/>
      <w:sz w:val="28"/>
    </w:rPr>
  </w:style>
  <w:style w:type="character" w:customStyle="1" w:styleId="Underline">
    <w:name w:val="Underline"/>
    <w:basedOn w:val="DefaultParagraphFont"/>
    <w:qFormat/>
    <w:rsid w:val="00C371D0"/>
    <w:rPr>
      <w:u w:val="single"/>
    </w:rPr>
  </w:style>
  <w:style w:type="character" w:customStyle="1" w:styleId="BoldandItalics">
    <w:name w:val="Bold and Italics"/>
    <w:qFormat/>
    <w:rsid w:val="00C371D0"/>
    <w:rPr>
      <w:b/>
      <w:i/>
      <w:u w:val="none"/>
    </w:rPr>
  </w:style>
  <w:style w:type="paragraph" w:styleId="BalloonText">
    <w:name w:val="Balloon Text"/>
    <w:basedOn w:val="Normal"/>
    <w:link w:val="BalloonTextChar"/>
    <w:rsid w:val="00C371D0"/>
    <w:rPr>
      <w:rFonts w:ascii="Tahoma" w:hAnsi="Tahoma" w:cs="Tahoma"/>
      <w:sz w:val="16"/>
      <w:szCs w:val="16"/>
    </w:rPr>
  </w:style>
  <w:style w:type="character" w:customStyle="1" w:styleId="BalloonTextChar">
    <w:name w:val="Balloon Text Char"/>
    <w:basedOn w:val="DefaultParagraphFont"/>
    <w:link w:val="BalloonText"/>
    <w:rsid w:val="00C37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1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1D0"/>
    <w:rPr>
      <w:b/>
      <w:color w:val="660033"/>
      <w:spacing w:val="0"/>
    </w:rPr>
  </w:style>
  <w:style w:type="paragraph" w:customStyle="1" w:styleId="Nameditemlist">
    <w:name w:val="Named item list"/>
    <w:basedOn w:val="BodyText"/>
    <w:qFormat/>
    <w:rsid w:val="00C371D0"/>
    <w:pPr>
      <w:tabs>
        <w:tab w:val="left" w:pos="2835"/>
      </w:tabs>
      <w:ind w:left="2835" w:hanging="2835"/>
    </w:pPr>
  </w:style>
  <w:style w:type="paragraph" w:customStyle="1" w:styleId="BodyTextnopadding">
    <w:name w:val="Body Text no padding"/>
    <w:basedOn w:val="BodyText"/>
    <w:qFormat/>
    <w:rsid w:val="00C371D0"/>
    <w:pPr>
      <w:spacing w:before="0" w:after="0"/>
    </w:pPr>
  </w:style>
  <w:style w:type="paragraph" w:customStyle="1" w:styleId="BodyTextBold">
    <w:name w:val="Body Text Bold"/>
    <w:basedOn w:val="BodyText"/>
    <w:qFormat/>
    <w:rsid w:val="00C371D0"/>
    <w:rPr>
      <w:b/>
    </w:rPr>
  </w:style>
  <w:style w:type="character" w:styleId="Hyperlink">
    <w:name w:val="Hyperlink"/>
    <w:basedOn w:val="DefaultParagraphFont"/>
    <w:uiPriority w:val="99"/>
    <w:unhideWhenUsed/>
    <w:rsid w:val="00785F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2989</Characters>
  <Application>Microsoft Office Word</Application>
  <DocSecurity>0</DocSecurity>
  <Lines>66</Lines>
  <Paragraphs>47</Paragraphs>
  <ScaleCrop>false</ScaleCrop>
  <Company>Author-it Software Corporation Ltd.</Company>
  <LinksUpToDate>false</LinksUpToDate>
  <CharactersWithSpaces>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TLIU1013 Prepare for environmentally sustainable work practices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2021-04-12T02:37:00Z</dcterms:created>
  <dcterms:modified xsi:type="dcterms:W3CDTF">2021-04-12T02:37:00Z</dcterms:modified>
</cp:coreProperties>
</file>