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267" w:rsidP="00530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TLIU0003 Prepare for environmentally sustainable work practices</w:t>
      </w:r>
      <w:r>
        <w:fldChar w:fldCharType="end"/>
      </w:r>
    </w:p>
    <w:p w:rsidR="00530267" w:rsidP="00530267">
      <w:pPr>
        <w:pStyle w:val="Version"/>
        <w:sectPr w:rsidSect="00DB3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496" w:rsidP="00DB3496">
      <w:pPr>
        <w:pStyle w:val="SuperHeading"/>
      </w:pPr>
      <w:r w:rsidRPr="00DB3496">
        <w:t>Assessment Requirements for TLIU0003 Prepare for environmentally sustainable work practices</w:t>
      </w:r>
    </w:p>
    <w:p w:rsidR="00000000" w:rsidRPr="00DB3496" w:rsidP="00DB3496">
      <w:pPr>
        <w:pStyle w:val="Heading1"/>
      </w:pPr>
      <w:bookmarkStart w:id="1" w:name="O_1194888"/>
      <w:bookmarkEnd w:id="1"/>
      <w:r w:rsidRPr="00DB34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96" w:rsidP="00DB3496">
            <w:pPr>
              <w:pStyle w:val="BodyText"/>
            </w:pPr>
            <w:r w:rsidRPr="00DB3496">
              <w:rPr>
                <w:rStyle w:val="SpecialBold"/>
              </w:rPr>
              <w:t xml:space="preserve">Release 1. </w:t>
            </w:r>
            <w:r w:rsidRPr="00DB3496">
              <w:t>This is the first release of this unit of competency in the TLI Transport and Logistics Training Package.</w:t>
            </w:r>
          </w:p>
        </w:tc>
      </w:tr>
    </w:tbl>
    <w:p w:rsidR="00530267" w:rsidP="00DB3496">
      <w:pPr>
        <w:pStyle w:val="NoPaddingFontSize1"/>
      </w:pPr>
    </w:p>
    <w:p w:rsidR="00530267" w:rsidP="00DB3496">
      <w:pPr>
        <w:pStyle w:val="NoPaddingFontSize1"/>
      </w:pPr>
    </w:p>
    <w:p w:rsidR="00000000" w:rsidRPr="00DB3496" w:rsidP="00DB3496">
      <w:pPr>
        <w:pStyle w:val="Heading1"/>
      </w:pPr>
      <w:bookmarkStart w:id="2" w:name="O_1194889"/>
      <w:bookmarkEnd w:id="2"/>
      <w:r w:rsidRPr="00DB34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96">
            <w:pPr>
              <w:pStyle w:val="BodyText"/>
              <w:rPr>
                <w:lang w:val="en-NZ"/>
              </w:rPr>
            </w:pPr>
            <w:r w:rsidRPr="00DB349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96" w:rsidP="00DB3496">
            <w:pPr>
              <w:pStyle w:val="ListBullet"/>
            </w:pPr>
            <w:r w:rsidRPr="00DB3496">
              <w:t>communication skills, incl</w:t>
            </w:r>
            <w:r w:rsidRPr="00DB3496">
              <w:t>uding effective listening, asking questions and sharing a point of view</w:t>
            </w:r>
          </w:p>
          <w:p w:rsidR="00000000" w:rsidRPr="00DB3496" w:rsidP="00DB3496">
            <w:pPr>
              <w:pStyle w:val="ListBullet"/>
            </w:pPr>
            <w:r w:rsidRPr="00DB3496">
              <w:t>comprehend information and transfer to job role</w:t>
            </w:r>
          </w:p>
          <w:p w:rsidR="00000000" w:rsidRPr="00DB3496" w:rsidP="00DB3496">
            <w:pPr>
              <w:pStyle w:val="ListBullet"/>
            </w:pPr>
            <w:r w:rsidRPr="00DB3496">
              <w:t>developing a basic understanding of key workplace documents associated with environmental sustainability, including work health and safety (WHS)/occupational health and safety (OHS) standards</w:t>
            </w:r>
          </w:p>
          <w:p w:rsidR="00000000" w:rsidRPr="00DB3496" w:rsidP="00DB3496">
            <w:pPr>
              <w:pStyle w:val="ListBullet"/>
            </w:pPr>
            <w:r w:rsidRPr="00DB3496">
              <w:t>identifying environmentally sustainable work practices</w:t>
            </w:r>
          </w:p>
          <w:p w:rsidR="00000000" w:rsidRPr="00DB3496" w:rsidP="00DB3496">
            <w:pPr>
              <w:pStyle w:val="ListBullet"/>
            </w:pPr>
            <w:r w:rsidRPr="00DB3496">
              <w:t>identifyi</w:t>
            </w:r>
            <w:r w:rsidRPr="00DB3496">
              <w:t>ng reasons for environmentally sustainable documentation and work practices</w:t>
            </w:r>
          </w:p>
          <w:p w:rsidR="00000000" w:rsidRPr="00DB3496" w:rsidP="00DB3496">
            <w:pPr>
              <w:pStyle w:val="ListBullet"/>
            </w:pPr>
            <w:r w:rsidRPr="00DB3496">
              <w:t>integrating environmentally sustainable work practices in job role</w:t>
            </w:r>
          </w:p>
          <w:p w:rsidR="00000000" w:rsidRPr="00DB3496" w:rsidP="00DB3496">
            <w:pPr>
              <w:pStyle w:val="ListBullet"/>
            </w:pPr>
            <w:r w:rsidRPr="00DB3496">
              <w:t>reading and interpreting key workplace documents related to environmental sustainability and job role.</w:t>
            </w:r>
          </w:p>
        </w:tc>
      </w:tr>
    </w:tbl>
    <w:p w:rsidR="00530267" w:rsidP="00DB3496">
      <w:pPr>
        <w:pStyle w:val="NoPaddingFontSize1"/>
      </w:pPr>
    </w:p>
    <w:p w:rsidR="00530267" w:rsidP="00DB3496">
      <w:pPr>
        <w:pStyle w:val="NoPaddingFontSize1"/>
      </w:pPr>
    </w:p>
    <w:p w:rsidR="00000000" w:rsidRPr="00DB3496" w:rsidP="00DB3496">
      <w:pPr>
        <w:pStyle w:val="Heading1"/>
      </w:pPr>
      <w:bookmarkStart w:id="3" w:name="O_1194890"/>
      <w:bookmarkEnd w:id="3"/>
      <w:r w:rsidRPr="00DB34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496">
            <w:pPr>
              <w:pStyle w:val="BodyText"/>
              <w:rPr>
                <w:lang w:val="en-NZ"/>
              </w:rPr>
            </w:pPr>
            <w:r w:rsidRPr="00DB349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96" w:rsidP="00DB3496">
            <w:pPr>
              <w:pStyle w:val="ListBullet"/>
            </w:pPr>
            <w:r w:rsidRPr="00DB3496">
              <w:t>basic research skills relating to:</w:t>
            </w:r>
          </w:p>
          <w:p w:rsidR="00000000" w:rsidRPr="00DB3496" w:rsidP="00DB3496">
            <w:pPr>
              <w:pStyle w:val="ListBullet2"/>
            </w:pPr>
            <w:r w:rsidRPr="00DB3496">
              <w:t>job role</w:t>
            </w:r>
          </w:p>
          <w:p w:rsidR="00000000" w:rsidRPr="00DB3496" w:rsidP="00DB3496">
            <w:pPr>
              <w:pStyle w:val="ListBullet2"/>
            </w:pPr>
            <w:r w:rsidRPr="00DB3496">
              <w:t>life cycle of products: re-new, re-use and recycle</w:t>
            </w:r>
          </w:p>
          <w:p w:rsidR="00000000" w:rsidRPr="00DB3496" w:rsidP="00DB3496">
            <w:pPr>
              <w:pStyle w:val="ListBullet2"/>
            </w:pPr>
            <w:r w:rsidRPr="00DB3496">
              <w:t>workplace/site</w:t>
            </w:r>
          </w:p>
          <w:p w:rsidR="00000000" w:rsidRPr="00DB3496" w:rsidP="00DB3496">
            <w:pPr>
              <w:pStyle w:val="ListBullet"/>
            </w:pPr>
            <w:r w:rsidRPr="00DB3496">
              <w:t>basic understanding of legislation, national standards and data</w:t>
            </w:r>
          </w:p>
          <w:p w:rsidR="00000000" w:rsidRPr="00DB3496" w:rsidP="00DB3496">
            <w:pPr>
              <w:pStyle w:val="ListBullet"/>
            </w:pPr>
            <w:r w:rsidRPr="00DB3496">
              <w:t>key aspects of environmentally sustainable practices</w:t>
            </w:r>
          </w:p>
          <w:p w:rsidR="00000000" w:rsidRPr="00DB3496" w:rsidP="00DB3496">
            <w:pPr>
              <w:pStyle w:val="ListBullet"/>
            </w:pPr>
            <w:r w:rsidRPr="00DB3496">
              <w:t>key workplace documents</w:t>
            </w:r>
          </w:p>
          <w:p w:rsidR="00000000" w:rsidRPr="00DB3496" w:rsidP="00DB3496">
            <w:pPr>
              <w:pStyle w:val="ListBullet"/>
            </w:pPr>
            <w:r w:rsidRPr="00DB3496">
              <w:t>principles of working with others</w:t>
            </w:r>
          </w:p>
          <w:p w:rsidR="00000000" w:rsidRPr="00DB3496" w:rsidP="00DB3496">
            <w:pPr>
              <w:pStyle w:val="ListBullet"/>
            </w:pPr>
            <w:r w:rsidRPr="00DB3496">
              <w:t>work preparati</w:t>
            </w:r>
            <w:r w:rsidRPr="00DB3496">
              <w:t>on techniques.</w:t>
            </w:r>
          </w:p>
        </w:tc>
      </w:tr>
    </w:tbl>
    <w:p w:rsidR="00530267" w:rsidP="00DB3496">
      <w:pPr>
        <w:pStyle w:val="NoPaddingFontSize1"/>
      </w:pPr>
    </w:p>
    <w:p w:rsidR="00530267" w:rsidP="00DB3496">
      <w:pPr>
        <w:pStyle w:val="NoPaddingFontSize1"/>
      </w:pPr>
    </w:p>
    <w:p w:rsidR="00000000" w:rsidRPr="00DB3496" w:rsidP="00DB3496">
      <w:pPr>
        <w:pStyle w:val="Heading1"/>
      </w:pPr>
      <w:bookmarkStart w:id="4" w:name="O_1194891"/>
      <w:bookmarkEnd w:id="4"/>
      <w:r w:rsidRPr="00DB34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34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496" w:rsidP="00DB3496">
            <w:pPr>
              <w:pStyle w:val="BodyText"/>
            </w:pPr>
            <w:r w:rsidRPr="00DB3496">
              <w:t xml:space="preserve">Assessors must hold credentials specified within the Standards for Registered Training Organisations current at the time of assessment. </w:t>
            </w:r>
          </w:p>
          <w:p w:rsidR="00000000" w:rsidRPr="00DB3496" w:rsidP="00DB3496">
            <w:pPr>
              <w:pStyle w:val="BodyText"/>
            </w:pPr>
            <w:r w:rsidRPr="00DB349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B3496" w:rsidP="00DB3496">
            <w:pPr>
              <w:pStyle w:val="BodyText"/>
            </w:pPr>
            <w:r w:rsidRPr="00DB3496">
              <w:t>Assessment must occur in workplace operational</w:t>
            </w:r>
            <w:r w:rsidRPr="00DB349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B3496" w:rsidP="00DB3496">
            <w:pPr>
              <w:pStyle w:val="BodyText"/>
            </w:pPr>
            <w:r w:rsidRPr="00DB3496">
              <w:t>Assessment processes and techniques must be appropriate to the language, l</w:t>
            </w:r>
            <w:r w:rsidRPr="00DB3496">
              <w:t>iteracy and numeracy requirements of the work being performed and the needs of the candidate.</w:t>
            </w:r>
          </w:p>
          <w:p w:rsidR="00000000" w:rsidRPr="00DB3496" w:rsidP="00DB3496">
            <w:pPr>
              <w:pStyle w:val="BodyText"/>
            </w:pPr>
            <w:r w:rsidRPr="00DB3496">
              <w:t>Resources for assessment must include access to:</w:t>
            </w:r>
          </w:p>
          <w:p w:rsidR="00000000" w:rsidRPr="00DB3496" w:rsidP="00DB3496">
            <w:pPr>
              <w:pStyle w:val="ListBullet2"/>
            </w:pPr>
            <w:r w:rsidRPr="00DB3496">
              <w:t>a range of relevant exercises, case studies and/or simulations</w:t>
            </w:r>
          </w:p>
          <w:p w:rsidR="00000000" w:rsidRPr="00DB3496" w:rsidP="00DB3496">
            <w:pPr>
              <w:pStyle w:val="ListBullet2"/>
            </w:pPr>
            <w:r w:rsidRPr="00DB3496">
              <w:t>relevant and appropriate materials, tools, equipment and personal protective equipment (PPE) currently used in industry</w:t>
            </w:r>
          </w:p>
          <w:p w:rsidR="00000000" w:rsidRPr="00DB3496" w:rsidP="00DB3496">
            <w:pPr>
              <w:pStyle w:val="ListBullet2"/>
            </w:pPr>
            <w:r w:rsidRPr="00DB3496">
              <w:t>applicable documentation, including legislation, regulations, codes of practice, workplace procedures and operation manuals</w:t>
            </w:r>
          </w:p>
        </w:tc>
      </w:tr>
    </w:tbl>
    <w:p w:rsidR="00530267" w:rsidP="00DB3496">
      <w:pPr>
        <w:pStyle w:val="NoPaddingFontSize1"/>
      </w:pPr>
    </w:p>
    <w:p w:rsidR="00530267" w:rsidP="00DB3496">
      <w:pPr>
        <w:pStyle w:val="NoPaddingFontSize1"/>
      </w:pPr>
    </w:p>
    <w:p w:rsidR="00000000" w:rsidRPr="00DB3496" w:rsidP="00DB3496">
      <w:pPr>
        <w:pStyle w:val="Heading1"/>
      </w:pPr>
      <w:bookmarkStart w:id="5" w:name="O_1194894"/>
      <w:bookmarkEnd w:id="5"/>
      <w:r w:rsidRPr="00DB3496">
        <w:t>Links</w:t>
      </w:r>
    </w:p>
    <w:p w:rsidR="00000000" w:rsidRPr="00DB3496" w:rsidP="00530267">
      <w:pPr>
        <w:pStyle w:val="BodyText"/>
      </w:pPr>
      <w:r w:rsidRPr="00DB34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0D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3496" w:rsidP="00DB3496"/>
    <w:sectPr w:rsidSect="00DB34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96" w:rsidRPr="00530267" w:rsidP="00530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67" w:rsidP="00DB3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0267" w:rsidP="00DB3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0267" w:rsidP="00DB3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496" w:rsidRPr="00530267" w:rsidP="005302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67" w:rsidRPr="002D2AF8" w:rsidP="00DB3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TLIU0003 Prepare for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0267" w:rsidP="00DB3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726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6D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7EA3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496"/>
  </w:style>
  <w:style w:type="character" w:customStyle="1" w:styleId="Heading1Char">
    <w:name w:val="Heading 1 Char"/>
    <w:basedOn w:val="DefaultParagraphFont"/>
    <w:link w:val="Heading1"/>
    <w:rsid w:val="00DB3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4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4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496"/>
    <w:rPr>
      <w:b/>
      <w:spacing w:val="0"/>
    </w:rPr>
  </w:style>
  <w:style w:type="paragraph" w:styleId="ListBullet2">
    <w:name w:val="List Bullet 2"/>
    <w:basedOn w:val="List2"/>
    <w:rsid w:val="00DB34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3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3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496"/>
    <w:rPr>
      <w:i/>
    </w:rPr>
  </w:style>
  <w:style w:type="paragraph" w:styleId="Caption">
    <w:name w:val="caption"/>
    <w:basedOn w:val="BodyText"/>
    <w:next w:val="Normal"/>
    <w:qFormat/>
    <w:rsid w:val="00DB3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496"/>
  </w:style>
  <w:style w:type="paragraph" w:styleId="TableofFigures">
    <w:name w:val="table of figures"/>
    <w:basedOn w:val="Normal"/>
    <w:next w:val="Normal"/>
    <w:semiHidden/>
    <w:rsid w:val="00DB3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4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496"/>
    <w:rPr>
      <w:rFonts w:ascii="Wingdings" w:hAnsi="Wingdings"/>
    </w:rPr>
  </w:style>
  <w:style w:type="paragraph" w:customStyle="1" w:styleId="TableHeading">
    <w:name w:val="Table Heading"/>
    <w:basedOn w:val="HeadingBase"/>
    <w:rsid w:val="00DB3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496"/>
    <w:rPr>
      <w:color w:val="0033CC"/>
      <w:u w:val="none"/>
    </w:rPr>
  </w:style>
  <w:style w:type="paragraph" w:customStyle="1" w:styleId="BodyTextRight">
    <w:name w:val="Body Text Right"/>
    <w:basedOn w:val="BodyText"/>
    <w:rsid w:val="00DB3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4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496"/>
    <w:rPr>
      <w:sz w:val="32"/>
    </w:rPr>
  </w:style>
  <w:style w:type="paragraph" w:customStyle="1" w:styleId="HeadingProcedure">
    <w:name w:val="Heading Procedure"/>
    <w:basedOn w:val="HeadingBase"/>
    <w:next w:val="Normal"/>
    <w:rsid w:val="00DB3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496"/>
    <w:pPr>
      <w:spacing w:before="60" w:after="60"/>
    </w:pPr>
  </w:style>
  <w:style w:type="paragraph" w:styleId="ListContinue">
    <w:name w:val="List Continue"/>
    <w:basedOn w:val="List"/>
    <w:rsid w:val="00DB3496"/>
    <w:pPr>
      <w:ind w:firstLine="0"/>
    </w:pPr>
  </w:style>
  <w:style w:type="paragraph" w:customStyle="1" w:styleId="ListNote">
    <w:name w:val="List Note"/>
    <w:basedOn w:val="List"/>
    <w:rsid w:val="00DB3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496"/>
    <w:rPr>
      <w:rFonts w:ascii="Courier New" w:hAnsi="Courier New"/>
    </w:rPr>
  </w:style>
  <w:style w:type="paragraph" w:customStyle="1" w:styleId="NoteBullet">
    <w:name w:val="Note Bullet"/>
    <w:basedOn w:val="Note"/>
    <w:rsid w:val="00DB3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4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496"/>
    <w:rPr>
      <w:b/>
      <w:smallCaps/>
    </w:rPr>
  </w:style>
  <w:style w:type="paragraph" w:customStyle="1" w:styleId="TableListNumber">
    <w:name w:val="Table List Number"/>
    <w:basedOn w:val="ListNumber"/>
    <w:rsid w:val="00DB3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496"/>
    <w:pPr>
      <w:numPr>
        <w:numId w:val="9"/>
      </w:numPr>
    </w:pPr>
  </w:style>
  <w:style w:type="paragraph" w:customStyle="1" w:styleId="ListAlpha2">
    <w:name w:val="List Alpha 2"/>
    <w:basedOn w:val="List2"/>
    <w:rsid w:val="00DB3496"/>
    <w:pPr>
      <w:numPr>
        <w:numId w:val="8"/>
      </w:numPr>
    </w:pPr>
  </w:style>
  <w:style w:type="paragraph" w:styleId="List2">
    <w:name w:val="List 2"/>
    <w:basedOn w:val="BodyText"/>
    <w:rsid w:val="00DB3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4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4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496"/>
    <w:pPr>
      <w:numPr>
        <w:numId w:val="4"/>
      </w:numPr>
    </w:pPr>
  </w:style>
  <w:style w:type="paragraph" w:styleId="ListContinue2">
    <w:name w:val="List Continue 2"/>
    <w:basedOn w:val="List2"/>
    <w:rsid w:val="00DB3496"/>
    <w:pPr>
      <w:ind w:firstLine="0"/>
    </w:pPr>
  </w:style>
  <w:style w:type="paragraph" w:styleId="ListContinue3">
    <w:name w:val="List Continue 3"/>
    <w:basedOn w:val="List3"/>
    <w:rsid w:val="00DB3496"/>
    <w:pPr>
      <w:ind w:left="1021" w:firstLine="0"/>
    </w:pPr>
  </w:style>
  <w:style w:type="paragraph" w:styleId="ListContinue4">
    <w:name w:val="List Continue 4"/>
    <w:basedOn w:val="List4"/>
    <w:rsid w:val="00DB3496"/>
    <w:pPr>
      <w:ind w:firstLine="0"/>
    </w:pPr>
  </w:style>
  <w:style w:type="paragraph" w:styleId="ListContinue5">
    <w:name w:val="List Continue 5"/>
    <w:basedOn w:val="List5"/>
    <w:rsid w:val="00DB3496"/>
    <w:pPr>
      <w:ind w:firstLine="0"/>
    </w:pPr>
  </w:style>
  <w:style w:type="paragraph" w:styleId="ListNumber3">
    <w:name w:val="List Number 3"/>
    <w:basedOn w:val="List3"/>
    <w:rsid w:val="00DB3496"/>
    <w:pPr>
      <w:numPr>
        <w:numId w:val="5"/>
      </w:numPr>
    </w:pPr>
  </w:style>
  <w:style w:type="paragraph" w:styleId="ListNumber4">
    <w:name w:val="List Number 4"/>
    <w:basedOn w:val="List4"/>
    <w:rsid w:val="00DB3496"/>
    <w:pPr>
      <w:numPr>
        <w:numId w:val="6"/>
      </w:numPr>
    </w:pPr>
  </w:style>
  <w:style w:type="paragraph" w:styleId="ListNumber5">
    <w:name w:val="List Number 5"/>
    <w:basedOn w:val="List5"/>
    <w:rsid w:val="00DB3496"/>
    <w:pPr>
      <w:numPr>
        <w:numId w:val="7"/>
      </w:numPr>
    </w:pPr>
  </w:style>
  <w:style w:type="paragraph" w:styleId="BlockText">
    <w:name w:val="Block Text"/>
    <w:basedOn w:val="Normal"/>
    <w:rsid w:val="00DB3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496"/>
    <w:rPr>
      <w:sz w:val="16"/>
      <w:vertAlign w:val="superscript"/>
    </w:rPr>
  </w:style>
  <w:style w:type="character" w:customStyle="1" w:styleId="Symbols">
    <w:name w:val="Symbols"/>
    <w:basedOn w:val="DefaultParagraphFont"/>
    <w:rsid w:val="00DB3496"/>
    <w:rPr>
      <w:rFonts w:ascii="Symbol" w:hAnsi="Symbol"/>
    </w:rPr>
  </w:style>
  <w:style w:type="character" w:customStyle="1" w:styleId="MenuOptions">
    <w:name w:val="Menu Options"/>
    <w:basedOn w:val="DefaultParagraphFont"/>
    <w:rsid w:val="00DB3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496"/>
    <w:rPr>
      <w:b/>
    </w:rPr>
  </w:style>
  <w:style w:type="character" w:customStyle="1" w:styleId="Underlined">
    <w:name w:val="Underlined"/>
    <w:basedOn w:val="DefaultParagraphFont"/>
    <w:rsid w:val="00DB3496"/>
    <w:rPr>
      <w:u w:val="single"/>
    </w:rPr>
  </w:style>
  <w:style w:type="paragraph" w:customStyle="1" w:styleId="TableBodyTextRight">
    <w:name w:val="Table Body Text Right"/>
    <w:basedOn w:val="TableBodyText"/>
    <w:rsid w:val="00DB3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496"/>
    <w:rPr>
      <w:sz w:val="18"/>
    </w:rPr>
  </w:style>
  <w:style w:type="paragraph" w:customStyle="1" w:styleId="BodySmallRight">
    <w:name w:val="Body Small Right"/>
    <w:basedOn w:val="BodyTextRight"/>
    <w:rsid w:val="00DB3496"/>
    <w:rPr>
      <w:sz w:val="18"/>
      <w:szCs w:val="18"/>
    </w:rPr>
  </w:style>
  <w:style w:type="paragraph" w:customStyle="1" w:styleId="MarginEdition">
    <w:name w:val="Margin Edition"/>
    <w:basedOn w:val="MarginNote"/>
    <w:rsid w:val="00DB3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496"/>
    <w:rPr>
      <w:sz w:val="2"/>
      <w:szCs w:val="2"/>
    </w:rPr>
  </w:style>
  <w:style w:type="character" w:customStyle="1" w:styleId="Small">
    <w:name w:val="Small"/>
    <w:basedOn w:val="DefaultParagraphFont"/>
    <w:rsid w:val="00DB3496"/>
    <w:rPr>
      <w:sz w:val="16"/>
    </w:rPr>
  </w:style>
  <w:style w:type="paragraph" w:customStyle="1" w:styleId="WideTable">
    <w:name w:val="Wide Table"/>
    <w:basedOn w:val="Normal"/>
    <w:rsid w:val="00DB3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496"/>
  </w:style>
  <w:style w:type="paragraph" w:styleId="Quote">
    <w:name w:val="Quote"/>
    <w:basedOn w:val="Heading1"/>
    <w:link w:val="QuoteChar"/>
    <w:qFormat/>
    <w:rsid w:val="00DB3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496"/>
    <w:pPr>
      <w:pageBreakBefore/>
    </w:pPr>
  </w:style>
  <w:style w:type="paragraph" w:customStyle="1" w:styleId="Border">
    <w:name w:val="Border"/>
    <w:basedOn w:val="Normal"/>
    <w:qFormat/>
    <w:rsid w:val="00DB3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496"/>
    <w:rPr>
      <w:u w:val="single"/>
    </w:rPr>
  </w:style>
  <w:style w:type="character" w:customStyle="1" w:styleId="BoldandItalics">
    <w:name w:val="Bold and Italics"/>
    <w:qFormat/>
    <w:rsid w:val="00DB3496"/>
    <w:rPr>
      <w:b/>
      <w:i/>
      <w:u w:val="none"/>
    </w:rPr>
  </w:style>
  <w:style w:type="paragraph" w:styleId="BalloonText">
    <w:name w:val="Balloon Text"/>
    <w:basedOn w:val="Normal"/>
    <w:link w:val="BalloonTextChar"/>
    <w:rsid w:val="00DB3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4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4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496"/>
    <w:pPr>
      <w:spacing w:before="0" w:after="0"/>
    </w:pPr>
  </w:style>
  <w:style w:type="paragraph" w:customStyle="1" w:styleId="BodyTextBold">
    <w:name w:val="Body Text Bold"/>
    <w:basedOn w:val="BodyText"/>
    <w:qFormat/>
    <w:rsid w:val="00DB3496"/>
    <w:rPr>
      <w:b/>
    </w:rPr>
  </w:style>
  <w:style w:type="character" w:styleId="Hyperlink">
    <w:name w:val="Hyperlink"/>
    <w:basedOn w:val="DefaultParagraphFont"/>
    <w:uiPriority w:val="99"/>
    <w:unhideWhenUsed/>
    <w:rsid w:val="005302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2754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TLIU0003 Prepare for environmentally sustainable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