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11E" w:rsidP="00C31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TLISS00205 Provide Rail Network Wayside Fault Support Skill Set</w:t>
      </w:r>
      <w:r>
        <w:fldChar w:fldCharType="end"/>
      </w:r>
    </w:p>
    <w:p w:rsidR="00C3111E" w:rsidP="00C3111E">
      <w:pPr>
        <w:pStyle w:val="Version"/>
        <w:sectPr w:rsidSect="000A3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A3466" w:rsidP="000A3466">
      <w:pPr>
        <w:pStyle w:val="SuperHeading"/>
      </w:pPr>
      <w:r w:rsidRPr="000A3466">
        <w:t>TLISS00205 Provide Rail Network Wayside Fault Support Skill Set</w:t>
      </w:r>
    </w:p>
    <w:p w:rsidR="00000000" w:rsidRPr="000A3466" w:rsidP="000A3466">
      <w:pPr>
        <w:pStyle w:val="Heading1"/>
      </w:pPr>
      <w:bookmarkStart w:id="1" w:name="O_1117929"/>
      <w:bookmarkEnd w:id="1"/>
      <w:r w:rsidRPr="000A34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rPr>
                <w:rStyle w:val="SpecialBold"/>
              </w:rPr>
              <w:t>Release 2</w:t>
            </w:r>
            <w:r w:rsidRPr="000A3466">
              <w:t>. This is the second release of this Skill Set in the TLI Transport and Logistics Training Package. The following unit has been updated:</w:t>
            </w:r>
          </w:p>
          <w:p w:rsidR="00000000" w:rsidP="000A3466">
            <w:pPr>
              <w:pStyle w:val="ListBullet"/>
              <w:rPr>
                <w:lang w:val="en-NZ"/>
              </w:rPr>
            </w:pPr>
            <w:r w:rsidRPr="000A3466">
              <w:t>TLIF0020 Safely access the rail corridor.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rPr>
                <w:rStyle w:val="SpecialBold"/>
              </w:rPr>
              <w:t>Release 1</w:t>
            </w:r>
            <w:r w:rsidRPr="000A3466">
              <w:t>. This is the first release of this Skill Set in the TLI Transport and Logistics Training Package.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2" w:name="O_1117928"/>
      <w:bookmarkEnd w:id="2"/>
      <w:r w:rsidRPr="000A346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This Skill Set involves the skills and knowledge required to provide fir</w:t>
            </w:r>
            <w:r w:rsidRPr="000A3466">
              <w:t>st-level rail network wayside technical support remotely.</w:t>
            </w:r>
          </w:p>
          <w:p w:rsidR="00000000" w:rsidRPr="000A3466" w:rsidP="000A3466">
            <w:pPr>
              <w:pStyle w:val="BodyText"/>
            </w:pPr>
            <w:r w:rsidRPr="000A3466">
              <w:t>This Skill Set applies to a technically competent and experienced person who, while working under a level of supervision, has responsibility in a frontline technical support capacity to exercise dis</w:t>
            </w:r>
            <w:r w:rsidRPr="000A3466">
              <w:t>cretion and judgement using appropriate rolling stock knowledge to provide technical assistance and remote help desk support to rail users.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3" w:name="O_1117927"/>
      <w:bookmarkEnd w:id="3"/>
      <w:r w:rsidRPr="000A346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TLISS00205 Provide Rail Network Wayside Fault Suppor</w:t>
            </w:r>
            <w:r w:rsidRPr="000A3466">
              <w:t>t Skill Set is part of the TLI Transport and Logistics Training Package.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4" w:name="O_1117926"/>
      <w:bookmarkEnd w:id="4"/>
      <w:r w:rsidRPr="000A346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Not applicable.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5" w:name="O_1117925"/>
      <w:bookmarkEnd w:id="5"/>
      <w:r w:rsidRPr="000A346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 xml:space="preserve">A total of </w:t>
            </w:r>
            <w:r w:rsidRPr="000A3466">
              <w:rPr>
                <w:rStyle w:val="SpecialBold"/>
              </w:rPr>
              <w:t>9 units</w:t>
            </w:r>
            <w:r w:rsidRPr="000A3466">
              <w:t xml:space="preserve"> of competency must be attained.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TLIB0009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Provide</w:t>
            </w:r>
            <w:r w:rsidRPr="000A3466">
              <w:t xml:space="preserve"> first-level rail network wayside technical support remotely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TLIB3118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Apply awareness of railway fundamentals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TLIE3021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Work and communicate effectively with others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TLIE3022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Complete workplace documents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TLIE3023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Use electronic communication systems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TLIF0008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Apply safety critical communications in the rail environment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TLIF0015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Recognise the impact of human capabilities/limitations on human performance in a rail environment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TLIF0020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Safely access the rail corridor</w:t>
            </w:r>
          </w:p>
        </w:tc>
      </w:tr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6">
            <w:pPr>
              <w:pStyle w:val="BodyText"/>
              <w:rPr>
                <w:lang w:val="en-NZ"/>
              </w:rPr>
            </w:pPr>
            <w:r w:rsidRPr="000A3466">
              <w:t>TLIU1009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Monitor plant and equipmen</w:t>
            </w:r>
            <w:r w:rsidRPr="000A3466">
              <w:t>t in an environmentally sustainable manner</w:t>
            </w:r>
          </w:p>
        </w:tc>
      </w:tr>
    </w:tbl>
    <w:p w:rsidR="00C3111E" w:rsidP="000A3466">
      <w:pPr>
        <w:pStyle w:val="NoPaddingFontSize1"/>
      </w:pPr>
    </w:p>
    <w:p w:rsidR="00C3111E" w:rsidP="000A3466">
      <w:pPr>
        <w:pStyle w:val="NoPaddingFontSize1"/>
      </w:pPr>
    </w:p>
    <w:p w:rsidR="00000000" w:rsidRPr="000A3466" w:rsidP="000A3466">
      <w:pPr>
        <w:pStyle w:val="Heading1"/>
      </w:pPr>
      <w:bookmarkStart w:id="6" w:name="O_1117924"/>
      <w:bookmarkEnd w:id="6"/>
      <w:r w:rsidRPr="000A346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 xml:space="preserve">Technically competent and experienced persons who have responsibility in a frontline technical support capacity to provide technical assistance </w:t>
            </w:r>
            <w:r w:rsidRPr="000A3466">
              <w:t>and remote help desk support to rail users.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7" w:name="O_1117923"/>
      <w:bookmarkEnd w:id="7"/>
      <w:r w:rsidRPr="000A346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This TLISS00205 Provide Rail Network Wayside Fault Support Skill Set from the TLI Transport and Logistics Training Package meets the industry requi</w:t>
            </w:r>
            <w:r w:rsidRPr="000A3466">
              <w:t>rements for individuals who are required to provide technical assistance and remote help desk support to rail users.</w:t>
            </w:r>
          </w:p>
        </w:tc>
      </w:tr>
    </w:tbl>
    <w:p w:rsidR="00000000" w:rsidRPr="000A3466" w:rsidP="000A3466">
      <w:pPr>
        <w:pStyle w:val="NoPaddingFontSize1"/>
      </w:pPr>
    </w:p>
    <w:p w:rsidR="00000000" w:rsidRPr="000A3466" w:rsidP="000A3466">
      <w:pPr>
        <w:pStyle w:val="AllowPageBreak"/>
      </w:pPr>
    </w:p>
    <w:p w:rsidR="00000000" w:rsidRPr="000A3466" w:rsidP="000A3466">
      <w:pPr>
        <w:pStyle w:val="Heading1"/>
      </w:pPr>
      <w:bookmarkStart w:id="8" w:name="O_1117922"/>
      <w:bookmarkEnd w:id="8"/>
      <w:r w:rsidRPr="000A3466">
        <w:t>Custom Content Section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A3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6" w:rsidP="000A3466">
            <w:pPr>
              <w:pStyle w:val="BodyText"/>
            </w:pPr>
            <w:r w:rsidRPr="000A3466">
              <w:t>Not applicable.</w:t>
            </w:r>
          </w:p>
        </w:tc>
      </w:tr>
    </w:tbl>
    <w:p w:rsidR="00C3111E" w:rsidP="000A3466">
      <w:pPr>
        <w:pStyle w:val="NoPaddingFontSize1"/>
      </w:pPr>
    </w:p>
    <w:p w:rsidR="00C3111E" w:rsidP="000A3466">
      <w:pPr>
        <w:pStyle w:val="NoPaddingFontSize1"/>
      </w:pPr>
    </w:p>
    <w:p w:rsidR="00000000" w:rsidRPr="000A3466" w:rsidP="000A3466"/>
    <w:sectPr w:rsidSect="000A34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6" w:rsidRPr="00C3111E" w:rsidP="00C31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E" w:rsidP="000A3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111E" w:rsidP="000A3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111E" w:rsidP="000A3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466" w:rsidRPr="00C3111E" w:rsidP="00C31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E" w:rsidRPr="002D2AF8" w:rsidP="000A3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TLISS00205 Provide Rail Network Wayside Fault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C3111E" w:rsidP="000A3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A8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65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466"/>
  </w:style>
  <w:style w:type="character" w:customStyle="1" w:styleId="Heading1Char">
    <w:name w:val="Heading 1 Char"/>
    <w:basedOn w:val="DefaultParagraphFont"/>
    <w:link w:val="Heading1"/>
    <w:rsid w:val="000A3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466"/>
    <w:rPr>
      <w:b/>
      <w:spacing w:val="0"/>
    </w:rPr>
  </w:style>
  <w:style w:type="paragraph" w:customStyle="1" w:styleId="SuperHeading">
    <w:name w:val="SuperHeading"/>
    <w:basedOn w:val="Normal"/>
    <w:rsid w:val="000A3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4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466"/>
    <w:rPr>
      <w:i/>
    </w:rPr>
  </w:style>
  <w:style w:type="paragraph" w:styleId="Caption">
    <w:name w:val="caption"/>
    <w:basedOn w:val="BodyText"/>
    <w:next w:val="Normal"/>
    <w:qFormat/>
    <w:rsid w:val="000A3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466"/>
  </w:style>
  <w:style w:type="paragraph" w:styleId="TableofFigures">
    <w:name w:val="table of figures"/>
    <w:basedOn w:val="Normal"/>
    <w:next w:val="Normal"/>
    <w:semiHidden/>
    <w:rsid w:val="000A3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466"/>
    <w:rPr>
      <w:rFonts w:ascii="Wingdings" w:hAnsi="Wingdings"/>
    </w:rPr>
  </w:style>
  <w:style w:type="paragraph" w:customStyle="1" w:styleId="TableHeading">
    <w:name w:val="Table Heading"/>
    <w:basedOn w:val="HeadingBase"/>
    <w:rsid w:val="000A3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466"/>
    <w:rPr>
      <w:color w:val="0033CC"/>
      <w:u w:val="none"/>
    </w:rPr>
  </w:style>
  <w:style w:type="paragraph" w:customStyle="1" w:styleId="BodyTextRight">
    <w:name w:val="Body Text Right"/>
    <w:basedOn w:val="BodyText"/>
    <w:rsid w:val="000A3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466"/>
    <w:rPr>
      <w:sz w:val="32"/>
    </w:rPr>
  </w:style>
  <w:style w:type="paragraph" w:customStyle="1" w:styleId="HeadingProcedure">
    <w:name w:val="Heading Procedure"/>
    <w:basedOn w:val="HeadingBase"/>
    <w:next w:val="Normal"/>
    <w:rsid w:val="000A3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466"/>
    <w:pPr>
      <w:spacing w:before="60" w:after="60"/>
    </w:pPr>
  </w:style>
  <w:style w:type="paragraph" w:styleId="ListContinue">
    <w:name w:val="List Continue"/>
    <w:basedOn w:val="List"/>
    <w:rsid w:val="000A3466"/>
    <w:pPr>
      <w:ind w:firstLine="0"/>
    </w:pPr>
  </w:style>
  <w:style w:type="paragraph" w:customStyle="1" w:styleId="ListNote">
    <w:name w:val="List Note"/>
    <w:basedOn w:val="List"/>
    <w:rsid w:val="000A3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466"/>
    <w:rPr>
      <w:rFonts w:ascii="Courier New" w:hAnsi="Courier New"/>
    </w:rPr>
  </w:style>
  <w:style w:type="paragraph" w:customStyle="1" w:styleId="NoteBullet">
    <w:name w:val="Note Bullet"/>
    <w:basedOn w:val="Note"/>
    <w:rsid w:val="000A3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466"/>
    <w:rPr>
      <w:b/>
      <w:smallCaps/>
    </w:rPr>
  </w:style>
  <w:style w:type="paragraph" w:customStyle="1" w:styleId="TableListNumber">
    <w:name w:val="Table List Number"/>
    <w:basedOn w:val="ListNumber"/>
    <w:rsid w:val="000A3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466"/>
    <w:pPr>
      <w:numPr>
        <w:numId w:val="8"/>
      </w:numPr>
    </w:pPr>
  </w:style>
  <w:style w:type="paragraph" w:customStyle="1" w:styleId="ListAlpha2">
    <w:name w:val="List Alpha 2"/>
    <w:basedOn w:val="List2"/>
    <w:rsid w:val="000A3466"/>
    <w:pPr>
      <w:numPr>
        <w:numId w:val="7"/>
      </w:numPr>
    </w:pPr>
  </w:style>
  <w:style w:type="paragraph" w:styleId="List2">
    <w:name w:val="List 2"/>
    <w:basedOn w:val="BodyText"/>
    <w:rsid w:val="000A3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466"/>
    <w:pPr>
      <w:numPr>
        <w:numId w:val="3"/>
      </w:numPr>
    </w:pPr>
  </w:style>
  <w:style w:type="paragraph" w:styleId="ListContinue2">
    <w:name w:val="List Continue 2"/>
    <w:basedOn w:val="List2"/>
    <w:rsid w:val="000A3466"/>
    <w:pPr>
      <w:ind w:firstLine="0"/>
    </w:pPr>
  </w:style>
  <w:style w:type="paragraph" w:styleId="ListContinue3">
    <w:name w:val="List Continue 3"/>
    <w:basedOn w:val="List3"/>
    <w:rsid w:val="000A3466"/>
    <w:pPr>
      <w:ind w:left="1021" w:firstLine="0"/>
    </w:pPr>
  </w:style>
  <w:style w:type="paragraph" w:styleId="ListContinue4">
    <w:name w:val="List Continue 4"/>
    <w:basedOn w:val="List4"/>
    <w:rsid w:val="000A3466"/>
    <w:pPr>
      <w:ind w:firstLine="0"/>
    </w:pPr>
  </w:style>
  <w:style w:type="paragraph" w:styleId="ListContinue5">
    <w:name w:val="List Continue 5"/>
    <w:basedOn w:val="List5"/>
    <w:rsid w:val="000A3466"/>
    <w:pPr>
      <w:ind w:firstLine="0"/>
    </w:pPr>
  </w:style>
  <w:style w:type="paragraph" w:styleId="ListNumber3">
    <w:name w:val="List Number 3"/>
    <w:basedOn w:val="List3"/>
    <w:rsid w:val="000A3466"/>
    <w:pPr>
      <w:numPr>
        <w:numId w:val="4"/>
      </w:numPr>
    </w:pPr>
  </w:style>
  <w:style w:type="paragraph" w:styleId="ListNumber4">
    <w:name w:val="List Number 4"/>
    <w:basedOn w:val="List4"/>
    <w:rsid w:val="000A3466"/>
    <w:pPr>
      <w:numPr>
        <w:numId w:val="5"/>
      </w:numPr>
    </w:pPr>
  </w:style>
  <w:style w:type="paragraph" w:styleId="ListNumber5">
    <w:name w:val="List Number 5"/>
    <w:basedOn w:val="List5"/>
    <w:rsid w:val="000A3466"/>
    <w:pPr>
      <w:numPr>
        <w:numId w:val="6"/>
      </w:numPr>
    </w:pPr>
  </w:style>
  <w:style w:type="paragraph" w:styleId="BlockText">
    <w:name w:val="Block Text"/>
    <w:basedOn w:val="Normal"/>
    <w:rsid w:val="000A3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466"/>
    <w:rPr>
      <w:sz w:val="16"/>
      <w:vertAlign w:val="superscript"/>
    </w:rPr>
  </w:style>
  <w:style w:type="character" w:customStyle="1" w:styleId="Symbols">
    <w:name w:val="Symbols"/>
    <w:basedOn w:val="DefaultParagraphFont"/>
    <w:rsid w:val="000A3466"/>
    <w:rPr>
      <w:rFonts w:ascii="Symbol" w:hAnsi="Symbol"/>
    </w:rPr>
  </w:style>
  <w:style w:type="character" w:customStyle="1" w:styleId="MenuOptions">
    <w:name w:val="Menu Options"/>
    <w:basedOn w:val="DefaultParagraphFont"/>
    <w:rsid w:val="000A3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466"/>
    <w:rPr>
      <w:b/>
    </w:rPr>
  </w:style>
  <w:style w:type="character" w:customStyle="1" w:styleId="Underlined">
    <w:name w:val="Underlined"/>
    <w:basedOn w:val="DefaultParagraphFont"/>
    <w:rsid w:val="000A3466"/>
    <w:rPr>
      <w:u w:val="single"/>
    </w:rPr>
  </w:style>
  <w:style w:type="paragraph" w:customStyle="1" w:styleId="TableBodyTextRight">
    <w:name w:val="Table Body Text Right"/>
    <w:basedOn w:val="TableBodyText"/>
    <w:rsid w:val="000A3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466"/>
    <w:rPr>
      <w:sz w:val="18"/>
    </w:rPr>
  </w:style>
  <w:style w:type="paragraph" w:customStyle="1" w:styleId="BodySmallRight">
    <w:name w:val="Body Small Right"/>
    <w:basedOn w:val="BodyTextRight"/>
    <w:rsid w:val="000A3466"/>
    <w:rPr>
      <w:sz w:val="18"/>
      <w:szCs w:val="18"/>
    </w:rPr>
  </w:style>
  <w:style w:type="paragraph" w:customStyle="1" w:styleId="MarginEdition">
    <w:name w:val="Margin Edition"/>
    <w:basedOn w:val="MarginNote"/>
    <w:rsid w:val="000A3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466"/>
    <w:rPr>
      <w:sz w:val="2"/>
      <w:szCs w:val="2"/>
    </w:rPr>
  </w:style>
  <w:style w:type="character" w:customStyle="1" w:styleId="Small">
    <w:name w:val="Small"/>
    <w:basedOn w:val="DefaultParagraphFont"/>
    <w:rsid w:val="000A3466"/>
    <w:rPr>
      <w:sz w:val="16"/>
    </w:rPr>
  </w:style>
  <w:style w:type="paragraph" w:customStyle="1" w:styleId="WideTable">
    <w:name w:val="Wide Table"/>
    <w:basedOn w:val="Normal"/>
    <w:rsid w:val="000A3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466"/>
  </w:style>
  <w:style w:type="paragraph" w:styleId="Quote">
    <w:name w:val="Quote"/>
    <w:basedOn w:val="Heading1"/>
    <w:link w:val="QuoteChar"/>
    <w:qFormat/>
    <w:rsid w:val="000A3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466"/>
    <w:pPr>
      <w:pageBreakBefore/>
    </w:pPr>
  </w:style>
  <w:style w:type="paragraph" w:customStyle="1" w:styleId="Border">
    <w:name w:val="Border"/>
    <w:basedOn w:val="Normal"/>
    <w:qFormat/>
    <w:rsid w:val="000A3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466"/>
    <w:rPr>
      <w:u w:val="single"/>
    </w:rPr>
  </w:style>
  <w:style w:type="character" w:customStyle="1" w:styleId="BoldandItalics">
    <w:name w:val="Bold and Italics"/>
    <w:qFormat/>
    <w:rsid w:val="000A3466"/>
    <w:rPr>
      <w:b/>
      <w:i/>
      <w:u w:val="none"/>
    </w:rPr>
  </w:style>
  <w:style w:type="paragraph" w:styleId="BalloonText">
    <w:name w:val="Balloon Text"/>
    <w:basedOn w:val="Normal"/>
    <w:link w:val="BalloonTextChar"/>
    <w:rsid w:val="000A3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466"/>
    <w:pPr>
      <w:spacing w:before="0" w:after="0"/>
    </w:pPr>
  </w:style>
  <w:style w:type="paragraph" w:customStyle="1" w:styleId="BodyTextBold">
    <w:name w:val="Body Text Bold"/>
    <w:basedOn w:val="BodyText"/>
    <w:qFormat/>
    <w:rsid w:val="000A346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1987</Characters>
  <Application>Microsoft Office Word</Application>
  <DocSecurity>0</DocSecurity>
  <Lines>70</Lines>
  <Paragraphs>40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TLISS00205 Provide Rail Network Wayside Fault Support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2021-01-29T18:04:21Z</dcterms:created>
  <dcterms:modified xsi:type="dcterms:W3CDTF">2021-01-27T01:58:00Z</dcterms:modified>
</cp:coreProperties>
</file>