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28B1" w:rsidP="00ED28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TLISS00200 Supply Chain Stock Control Skill Set</w:t>
      </w:r>
      <w:r>
        <w:fldChar w:fldCharType="end"/>
      </w:r>
    </w:p>
    <w:p w:rsidR="00ED28B1" w:rsidP="00ED28B1">
      <w:pPr>
        <w:pStyle w:val="Version"/>
        <w:sectPr w:rsidSect="00D00C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00CC5" w:rsidP="00D00CC5">
      <w:pPr>
        <w:pStyle w:val="SuperHeading"/>
      </w:pPr>
      <w:r w:rsidRPr="00D00CC5">
        <w:t>TLISS00200 Supply Chain Stock Control Skill Set</w:t>
      </w:r>
    </w:p>
    <w:p w:rsidR="00000000" w:rsidRPr="00D00CC5" w:rsidP="00D00CC5">
      <w:pPr>
        <w:pStyle w:val="Heading1"/>
      </w:pPr>
      <w:bookmarkStart w:id="1" w:name="O_1068081"/>
      <w:bookmarkEnd w:id="1"/>
      <w:r w:rsidRPr="00D00CC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0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CC5" w:rsidP="00D00CC5">
            <w:pPr>
              <w:pStyle w:val="BodyText"/>
            </w:pPr>
            <w:r w:rsidRPr="00D00CC5">
              <w:rPr>
                <w:rStyle w:val="SpecialBold"/>
              </w:rPr>
              <w:t xml:space="preserve">Release 1. </w:t>
            </w:r>
            <w:r w:rsidRPr="00D00CC5">
              <w:t>This TLISS00200 Supply Chain Stock Control Skill Set is new.</w:t>
            </w:r>
          </w:p>
        </w:tc>
      </w:tr>
    </w:tbl>
    <w:p w:rsidR="00000000" w:rsidRPr="00D00CC5" w:rsidP="00D00CC5">
      <w:pPr>
        <w:pStyle w:val="NoPaddingFontSize1"/>
      </w:pPr>
    </w:p>
    <w:p w:rsidR="00000000" w:rsidRPr="00D00CC5" w:rsidP="00D00CC5">
      <w:pPr>
        <w:pStyle w:val="AllowPageBreak"/>
      </w:pPr>
    </w:p>
    <w:p w:rsidR="00000000" w:rsidRPr="00D00CC5" w:rsidP="00D00CC5">
      <w:pPr>
        <w:pStyle w:val="Heading1"/>
      </w:pPr>
      <w:bookmarkStart w:id="2" w:name="O_1068082"/>
      <w:bookmarkEnd w:id="2"/>
      <w:r w:rsidRPr="00D00CC5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0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CC5" w:rsidP="00D00CC5">
            <w:pPr>
              <w:pStyle w:val="BodyText"/>
            </w:pPr>
            <w:r w:rsidRPr="00D00CC5">
              <w:t>This TLISS00200 Supply Chain Stock Control Skill Set provides the skills and knowledge required to perform supply chain s</w:t>
            </w:r>
            <w:r w:rsidRPr="00D00CC5">
              <w:t xml:space="preserve">tock control within the TLI Transport and Logistics Training Package environment.   </w:t>
            </w:r>
          </w:p>
        </w:tc>
      </w:tr>
    </w:tbl>
    <w:p w:rsidR="00000000" w:rsidRPr="00D00CC5" w:rsidP="00D00CC5">
      <w:pPr>
        <w:pStyle w:val="NoPaddingFontSize1"/>
      </w:pPr>
    </w:p>
    <w:p w:rsidR="00000000" w:rsidRPr="00D00CC5" w:rsidP="00D00CC5">
      <w:pPr>
        <w:pStyle w:val="AllowPageBreak"/>
      </w:pPr>
    </w:p>
    <w:p w:rsidR="00000000" w:rsidRPr="00D00CC5" w:rsidP="00D00CC5">
      <w:pPr>
        <w:pStyle w:val="Heading1"/>
      </w:pPr>
      <w:bookmarkStart w:id="3" w:name="O_1068083"/>
      <w:bookmarkEnd w:id="3"/>
      <w:r w:rsidRPr="00D00CC5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0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CC5" w:rsidP="00D00CC5">
            <w:pPr>
              <w:pStyle w:val="BodyText"/>
            </w:pPr>
            <w:r w:rsidRPr="00D00CC5">
              <w:t>This Skill Set contributes to a range of qualifications in the TLI Transport and Logistics Training Package.</w:t>
            </w:r>
          </w:p>
        </w:tc>
      </w:tr>
    </w:tbl>
    <w:p w:rsidR="00000000" w:rsidRPr="00D00CC5" w:rsidP="00D00CC5">
      <w:pPr>
        <w:pStyle w:val="NoPaddingFontSize1"/>
      </w:pPr>
    </w:p>
    <w:p w:rsidR="00000000" w:rsidRPr="00D00CC5" w:rsidP="00D00CC5">
      <w:pPr>
        <w:pStyle w:val="AllowPageBreak"/>
      </w:pPr>
    </w:p>
    <w:p w:rsidR="00000000" w:rsidRPr="00D00CC5" w:rsidP="00D00CC5">
      <w:pPr>
        <w:pStyle w:val="Heading1"/>
      </w:pPr>
      <w:bookmarkStart w:id="4" w:name="O_1068084"/>
      <w:bookmarkEnd w:id="4"/>
      <w:r w:rsidRPr="00D00CC5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0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CC5" w:rsidP="00D00CC5">
            <w:pPr>
              <w:pStyle w:val="BodyText"/>
            </w:pPr>
            <w:r w:rsidRPr="00D00CC5">
              <w:t>Not applicable.</w:t>
            </w:r>
          </w:p>
        </w:tc>
      </w:tr>
    </w:tbl>
    <w:p w:rsidR="00000000" w:rsidRPr="00D00CC5" w:rsidP="00D00CC5">
      <w:pPr>
        <w:pStyle w:val="NoPaddingFontSize1"/>
      </w:pPr>
    </w:p>
    <w:p w:rsidR="00000000" w:rsidRPr="00D00CC5" w:rsidP="00D00CC5">
      <w:pPr>
        <w:pStyle w:val="AllowPageBreak"/>
      </w:pPr>
    </w:p>
    <w:p w:rsidR="00000000" w:rsidRPr="00D00CC5" w:rsidP="00D00CC5">
      <w:pPr>
        <w:pStyle w:val="Heading1"/>
      </w:pPr>
      <w:bookmarkStart w:id="5" w:name="O_1068085"/>
      <w:bookmarkEnd w:id="5"/>
      <w:r w:rsidRPr="00D00CC5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D00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CC5">
            <w:pPr>
              <w:pStyle w:val="BodyText"/>
              <w:rPr>
                <w:lang w:val="en-NZ"/>
              </w:rPr>
            </w:pPr>
            <w:r w:rsidRPr="00D00CC5">
              <w:t>A total of two units of competency must be attained.</w:t>
            </w:r>
          </w:p>
        </w:tc>
      </w:tr>
      <w:tr w:rsidTr="00D00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CC5">
            <w:pPr>
              <w:pStyle w:val="BodyText"/>
              <w:rPr>
                <w:lang w:val="en-NZ"/>
              </w:rPr>
            </w:pPr>
            <w:r w:rsidRPr="00D00CC5">
              <w:t>TLIX0013X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CC5">
            <w:pPr>
              <w:pStyle w:val="BodyText"/>
              <w:rPr>
                <w:lang w:val="en-NZ"/>
              </w:rPr>
            </w:pPr>
            <w:r w:rsidRPr="00D00CC5">
              <w:t>Maintain stock control and receivals</w:t>
            </w:r>
          </w:p>
        </w:tc>
      </w:tr>
      <w:tr w:rsidTr="00D00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CC5">
            <w:pPr>
              <w:pStyle w:val="BodyText"/>
              <w:rPr>
                <w:lang w:val="en-NZ"/>
              </w:rPr>
            </w:pPr>
            <w:r w:rsidRPr="00D00CC5">
              <w:t>TLIX0004X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CC5" w:rsidP="00D00CC5">
            <w:pPr>
              <w:pStyle w:val="BodyText"/>
            </w:pPr>
            <w:r w:rsidRPr="00D00CC5">
              <w:t>Administer inventory systems</w:t>
            </w:r>
          </w:p>
        </w:tc>
      </w:tr>
    </w:tbl>
    <w:p w:rsidR="00000000" w:rsidRPr="00D00CC5" w:rsidP="00D00CC5">
      <w:pPr>
        <w:pStyle w:val="NoPaddingFontSize1"/>
      </w:pPr>
    </w:p>
    <w:p w:rsidR="00000000" w:rsidRPr="00D00CC5" w:rsidP="00D00CC5">
      <w:pPr>
        <w:pStyle w:val="AllowPageBreak"/>
      </w:pPr>
    </w:p>
    <w:p w:rsidR="00000000" w:rsidRPr="00D00CC5" w:rsidP="00D00CC5">
      <w:pPr>
        <w:pStyle w:val="Heading1"/>
      </w:pPr>
      <w:bookmarkStart w:id="6" w:name="O_1068086"/>
      <w:bookmarkEnd w:id="6"/>
      <w:r w:rsidRPr="00D00CC5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0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CC5" w:rsidP="00D00CC5">
            <w:pPr>
              <w:pStyle w:val="BodyText"/>
            </w:pPr>
            <w:r w:rsidRPr="00D00CC5">
              <w:t>This TLISS00200 Supply Chain Stock Control Skill Set is suitable for those who perform stock control roles in supply chains.</w:t>
            </w:r>
          </w:p>
        </w:tc>
      </w:tr>
    </w:tbl>
    <w:p w:rsidR="00000000" w:rsidRPr="00D00CC5" w:rsidP="00D00CC5">
      <w:pPr>
        <w:pStyle w:val="NoPaddingFontSize1"/>
      </w:pPr>
    </w:p>
    <w:p w:rsidR="00000000" w:rsidRPr="00D00CC5" w:rsidP="00D00CC5">
      <w:pPr>
        <w:pStyle w:val="AllowPageBreak"/>
      </w:pPr>
    </w:p>
    <w:p w:rsidR="00000000" w:rsidRPr="00D00CC5" w:rsidP="00D00CC5">
      <w:pPr>
        <w:pStyle w:val="Heading1"/>
      </w:pPr>
      <w:bookmarkStart w:id="7" w:name="O_1068087"/>
      <w:bookmarkEnd w:id="7"/>
      <w:r w:rsidRPr="00D00CC5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0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CC5" w:rsidP="00D00CC5">
            <w:pPr>
              <w:pStyle w:val="BodyText"/>
            </w:pPr>
            <w:r w:rsidRPr="00D00CC5">
              <w:t xml:space="preserve">This TLISS00200 Supply Chain Stock Control Skill Set from the TLI Transport and Logistics Training Package meets the minimum industry requirements to perform stock control roles in supply chains. </w:t>
            </w:r>
          </w:p>
        </w:tc>
      </w:tr>
    </w:tbl>
    <w:p w:rsidR="00000000" w:rsidRPr="00D00CC5" w:rsidP="00D00CC5">
      <w:pPr>
        <w:pStyle w:val="NoPaddingFontSize1"/>
      </w:pPr>
    </w:p>
    <w:p w:rsidR="00000000" w:rsidRPr="00D00CC5" w:rsidP="00D00CC5">
      <w:pPr>
        <w:pStyle w:val="AllowPageBreak"/>
      </w:pPr>
    </w:p>
    <w:p w:rsidR="00000000" w:rsidRPr="00D00CC5" w:rsidP="00D00CC5">
      <w:pPr>
        <w:pStyle w:val="Heading1"/>
      </w:pPr>
      <w:bookmarkStart w:id="8" w:name="O_1068088"/>
      <w:bookmarkEnd w:id="8"/>
      <w:r w:rsidRPr="00D00CC5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0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CC5" w:rsidP="00D00CC5">
            <w:pPr>
              <w:pStyle w:val="BodyText"/>
            </w:pPr>
            <w:r w:rsidRPr="00D00CC5">
              <w:t>Not applicable.</w:t>
            </w:r>
          </w:p>
        </w:tc>
      </w:tr>
    </w:tbl>
    <w:p w:rsidR="00000000" w:rsidRPr="00D00CC5" w:rsidP="00D00CC5">
      <w:pPr>
        <w:pStyle w:val="NoPaddingFontSize1"/>
      </w:pPr>
    </w:p>
    <w:p w:rsidR="00000000" w:rsidRPr="00D00CC5" w:rsidP="00D00CC5"/>
    <w:sectPr w:rsidSect="00D00CC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C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CC5" w:rsidRPr="00ED28B1" w:rsidP="00ED28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C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8B1" w:rsidP="00D00C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28B1" w:rsidP="00D00C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D28B1" w:rsidP="00D00C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C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8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0CC5" w:rsidRPr="00ED28B1" w:rsidP="00ED28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C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8B1" w:rsidRPr="002D2AF8" w:rsidP="00D00C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TLISS00200 Supply Chain Stock Control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June 2020</w:t>
    </w:r>
    <w:r>
      <w:fldChar w:fldCharType="end"/>
    </w:r>
  </w:p>
  <w:p w:rsidR="00ED28B1" w:rsidP="00D00C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0C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0C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0C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0C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0C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0C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0C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0C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0C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0C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0C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0CC5"/>
  </w:style>
  <w:style w:type="character" w:customStyle="1" w:styleId="Heading1Char">
    <w:name w:val="Heading 1 Char"/>
    <w:basedOn w:val="DefaultParagraphFont"/>
    <w:link w:val="Heading1"/>
    <w:rsid w:val="00D00C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0C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0CC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00CC5"/>
    <w:rPr>
      <w:b/>
      <w:spacing w:val="0"/>
    </w:rPr>
  </w:style>
  <w:style w:type="paragraph" w:customStyle="1" w:styleId="SuperHeading">
    <w:name w:val="SuperHeading"/>
    <w:basedOn w:val="Normal"/>
    <w:rsid w:val="00D00C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0C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00C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0C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0C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0C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0C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0C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0C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0C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0C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0C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0C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0C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0C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0C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0C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0C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0C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0C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0C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0CC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00C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0C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0C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0C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0CC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0C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0C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0C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0C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0C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0C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0C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0C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0C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0CC5"/>
    <w:rPr>
      <w:i/>
    </w:rPr>
  </w:style>
  <w:style w:type="paragraph" w:styleId="Caption">
    <w:name w:val="caption"/>
    <w:basedOn w:val="BodyText"/>
    <w:next w:val="Normal"/>
    <w:qFormat/>
    <w:rsid w:val="00D00C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0C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0C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0CC5"/>
  </w:style>
  <w:style w:type="paragraph" w:styleId="TableofFigures">
    <w:name w:val="table of figures"/>
    <w:basedOn w:val="Normal"/>
    <w:next w:val="Normal"/>
    <w:semiHidden/>
    <w:rsid w:val="00D00C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0CC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00CC5"/>
    <w:rPr>
      <w:rFonts w:ascii="Wingdings" w:hAnsi="Wingdings"/>
    </w:rPr>
  </w:style>
  <w:style w:type="paragraph" w:customStyle="1" w:styleId="TableHeading">
    <w:name w:val="Table Heading"/>
    <w:basedOn w:val="HeadingBase"/>
    <w:rsid w:val="00D00C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0CC5"/>
    <w:rPr>
      <w:color w:val="0033CC"/>
      <w:u w:val="none"/>
    </w:rPr>
  </w:style>
  <w:style w:type="paragraph" w:customStyle="1" w:styleId="BodyTextRight">
    <w:name w:val="Body Text Right"/>
    <w:basedOn w:val="BodyText"/>
    <w:rsid w:val="00D00C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0C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0CC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0C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0C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0C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0CC5"/>
    <w:rPr>
      <w:sz w:val="32"/>
    </w:rPr>
  </w:style>
  <w:style w:type="paragraph" w:customStyle="1" w:styleId="HeadingProcedure">
    <w:name w:val="Heading Procedure"/>
    <w:basedOn w:val="HeadingBase"/>
    <w:next w:val="Normal"/>
    <w:rsid w:val="00D00C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0CC5"/>
    <w:pPr>
      <w:spacing w:before="60" w:after="60"/>
    </w:pPr>
  </w:style>
  <w:style w:type="paragraph" w:styleId="ListContinue">
    <w:name w:val="List Continue"/>
    <w:basedOn w:val="List"/>
    <w:rsid w:val="00D00CC5"/>
    <w:pPr>
      <w:ind w:firstLine="0"/>
    </w:pPr>
  </w:style>
  <w:style w:type="paragraph" w:customStyle="1" w:styleId="ListNote">
    <w:name w:val="List Note"/>
    <w:basedOn w:val="List"/>
    <w:rsid w:val="00D00C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0C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0C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0CC5"/>
    <w:rPr>
      <w:rFonts w:ascii="Courier New" w:hAnsi="Courier New"/>
    </w:rPr>
  </w:style>
  <w:style w:type="paragraph" w:customStyle="1" w:styleId="NoteBullet">
    <w:name w:val="Note Bullet"/>
    <w:basedOn w:val="Note"/>
    <w:rsid w:val="00D00C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0C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0C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0C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0CC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00C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0C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0CC5"/>
    <w:rPr>
      <w:b/>
      <w:smallCaps/>
    </w:rPr>
  </w:style>
  <w:style w:type="paragraph" w:customStyle="1" w:styleId="TableListNumber">
    <w:name w:val="Table List Number"/>
    <w:basedOn w:val="ListNumber"/>
    <w:rsid w:val="00D00C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0C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0CC5"/>
    <w:pPr>
      <w:numPr>
        <w:numId w:val="7"/>
      </w:numPr>
    </w:pPr>
  </w:style>
  <w:style w:type="paragraph" w:customStyle="1" w:styleId="ListAlpha2">
    <w:name w:val="List Alpha 2"/>
    <w:basedOn w:val="List2"/>
    <w:rsid w:val="00D00CC5"/>
    <w:pPr>
      <w:numPr>
        <w:numId w:val="6"/>
      </w:numPr>
    </w:pPr>
  </w:style>
  <w:style w:type="paragraph" w:styleId="List2">
    <w:name w:val="List 2"/>
    <w:basedOn w:val="BodyText"/>
    <w:rsid w:val="00D00C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0C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0C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0C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0CC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0CC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00CC5"/>
    <w:pPr>
      <w:numPr>
        <w:numId w:val="2"/>
      </w:numPr>
    </w:pPr>
  </w:style>
  <w:style w:type="paragraph" w:styleId="ListContinue2">
    <w:name w:val="List Continue 2"/>
    <w:basedOn w:val="List2"/>
    <w:rsid w:val="00D00CC5"/>
    <w:pPr>
      <w:ind w:firstLine="0"/>
    </w:pPr>
  </w:style>
  <w:style w:type="paragraph" w:styleId="ListContinue3">
    <w:name w:val="List Continue 3"/>
    <w:basedOn w:val="List3"/>
    <w:rsid w:val="00D00CC5"/>
    <w:pPr>
      <w:ind w:left="1021" w:firstLine="0"/>
    </w:pPr>
  </w:style>
  <w:style w:type="paragraph" w:styleId="ListContinue4">
    <w:name w:val="List Continue 4"/>
    <w:basedOn w:val="List4"/>
    <w:rsid w:val="00D00CC5"/>
    <w:pPr>
      <w:ind w:firstLine="0"/>
    </w:pPr>
  </w:style>
  <w:style w:type="paragraph" w:styleId="ListContinue5">
    <w:name w:val="List Continue 5"/>
    <w:basedOn w:val="List5"/>
    <w:rsid w:val="00D00CC5"/>
    <w:pPr>
      <w:ind w:firstLine="0"/>
    </w:pPr>
  </w:style>
  <w:style w:type="paragraph" w:styleId="ListNumber3">
    <w:name w:val="List Number 3"/>
    <w:basedOn w:val="List3"/>
    <w:rsid w:val="00D00CC5"/>
    <w:pPr>
      <w:numPr>
        <w:numId w:val="3"/>
      </w:numPr>
    </w:pPr>
  </w:style>
  <w:style w:type="paragraph" w:styleId="ListNumber4">
    <w:name w:val="List Number 4"/>
    <w:basedOn w:val="List4"/>
    <w:rsid w:val="00D00CC5"/>
    <w:pPr>
      <w:numPr>
        <w:numId w:val="4"/>
      </w:numPr>
    </w:pPr>
  </w:style>
  <w:style w:type="paragraph" w:styleId="ListNumber5">
    <w:name w:val="List Number 5"/>
    <w:basedOn w:val="List5"/>
    <w:rsid w:val="00D00CC5"/>
    <w:pPr>
      <w:numPr>
        <w:numId w:val="5"/>
      </w:numPr>
    </w:pPr>
  </w:style>
  <w:style w:type="paragraph" w:styleId="BlockText">
    <w:name w:val="Block Text"/>
    <w:basedOn w:val="Normal"/>
    <w:rsid w:val="00D00C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0C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0CC5"/>
    <w:rPr>
      <w:sz w:val="16"/>
      <w:vertAlign w:val="superscript"/>
    </w:rPr>
  </w:style>
  <w:style w:type="character" w:customStyle="1" w:styleId="Symbols">
    <w:name w:val="Symbols"/>
    <w:basedOn w:val="DefaultParagraphFont"/>
    <w:rsid w:val="00D00CC5"/>
    <w:rPr>
      <w:rFonts w:ascii="Symbol" w:hAnsi="Symbol"/>
    </w:rPr>
  </w:style>
  <w:style w:type="character" w:customStyle="1" w:styleId="MenuOptions">
    <w:name w:val="Menu Options"/>
    <w:basedOn w:val="DefaultParagraphFont"/>
    <w:rsid w:val="00D00C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0CC5"/>
    <w:rPr>
      <w:b/>
    </w:rPr>
  </w:style>
  <w:style w:type="character" w:customStyle="1" w:styleId="Underlined">
    <w:name w:val="Underlined"/>
    <w:basedOn w:val="DefaultParagraphFont"/>
    <w:rsid w:val="00D00CC5"/>
    <w:rPr>
      <w:u w:val="single"/>
    </w:rPr>
  </w:style>
  <w:style w:type="paragraph" w:customStyle="1" w:styleId="TableBodyTextRight">
    <w:name w:val="Table Body Text Right"/>
    <w:basedOn w:val="TableBodyText"/>
    <w:rsid w:val="00D00C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0CC5"/>
    <w:rPr>
      <w:sz w:val="18"/>
    </w:rPr>
  </w:style>
  <w:style w:type="paragraph" w:customStyle="1" w:styleId="BodySmallRight">
    <w:name w:val="Body Small Right"/>
    <w:basedOn w:val="BodyTextRight"/>
    <w:rsid w:val="00D00CC5"/>
    <w:rPr>
      <w:sz w:val="18"/>
      <w:szCs w:val="18"/>
    </w:rPr>
  </w:style>
  <w:style w:type="paragraph" w:customStyle="1" w:styleId="MarginEdition">
    <w:name w:val="Margin Edition"/>
    <w:basedOn w:val="MarginNote"/>
    <w:rsid w:val="00D00C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0CC5"/>
    <w:rPr>
      <w:sz w:val="2"/>
      <w:szCs w:val="2"/>
    </w:rPr>
  </w:style>
  <w:style w:type="character" w:customStyle="1" w:styleId="Small">
    <w:name w:val="Small"/>
    <w:basedOn w:val="DefaultParagraphFont"/>
    <w:rsid w:val="00D00CC5"/>
    <w:rPr>
      <w:sz w:val="16"/>
    </w:rPr>
  </w:style>
  <w:style w:type="paragraph" w:customStyle="1" w:styleId="WideTable">
    <w:name w:val="Wide Table"/>
    <w:basedOn w:val="Normal"/>
    <w:rsid w:val="00D00C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0CC5"/>
  </w:style>
  <w:style w:type="paragraph" w:styleId="Quote">
    <w:name w:val="Quote"/>
    <w:basedOn w:val="Heading1"/>
    <w:link w:val="QuoteChar"/>
    <w:qFormat/>
    <w:rsid w:val="00D00C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0C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0CC5"/>
    <w:pPr>
      <w:pageBreakBefore/>
    </w:pPr>
  </w:style>
  <w:style w:type="paragraph" w:customStyle="1" w:styleId="Border">
    <w:name w:val="Border"/>
    <w:basedOn w:val="Normal"/>
    <w:qFormat/>
    <w:rsid w:val="00D00C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0C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0C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0C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0C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0C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0C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0C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0C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0CC5"/>
    <w:rPr>
      <w:u w:val="single"/>
    </w:rPr>
  </w:style>
  <w:style w:type="character" w:customStyle="1" w:styleId="BoldandItalics">
    <w:name w:val="Bold and Italics"/>
    <w:qFormat/>
    <w:rsid w:val="00D00CC5"/>
    <w:rPr>
      <w:b/>
      <w:i/>
      <w:u w:val="none"/>
    </w:rPr>
  </w:style>
  <w:style w:type="paragraph" w:styleId="BalloonText">
    <w:name w:val="Balloon Text"/>
    <w:basedOn w:val="Normal"/>
    <w:link w:val="BalloonTextChar"/>
    <w:rsid w:val="00D00C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0C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0C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0C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0C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0C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0CC5"/>
    <w:pPr>
      <w:spacing w:before="0" w:after="0"/>
    </w:pPr>
  </w:style>
  <w:style w:type="paragraph" w:customStyle="1" w:styleId="BodyTextBold">
    <w:name w:val="Body Text Bold"/>
    <w:basedOn w:val="BodyText"/>
    <w:qFormat/>
    <w:rsid w:val="00D00CC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167</Words>
  <Characters>1004</Characters>
  <Application>Microsoft Office Word</Application>
  <DocSecurity>0</DocSecurity>
  <Lines>46</Lines>
  <Paragraphs>23</Paragraphs>
  <ScaleCrop>false</ScaleCrop>
  <Company>Author-it Software Corporation Ltd.</Company>
  <LinksUpToDate>false</LinksUpToDate>
  <CharactersWithSpaces>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TLISS00200 Supply Chain Stock Control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2020-06-12T16:34:41Z</dcterms:created>
  <dcterms:modified xsi:type="dcterms:W3CDTF">2020-06-10T23:43:00Z</dcterms:modified>
</cp:coreProperties>
</file>