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B4C" w:rsidP="00D96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TLISS00195 Manage Supply Chains Skill Set</w:t>
      </w:r>
      <w:r>
        <w:fldChar w:fldCharType="end"/>
      </w:r>
    </w:p>
    <w:p w:rsidR="00D96B4C" w:rsidP="00D96B4C">
      <w:pPr>
        <w:pStyle w:val="Version"/>
        <w:sectPr w:rsidSect="00A316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31624" w:rsidP="00A31624">
      <w:pPr>
        <w:pStyle w:val="SuperHeading"/>
      </w:pPr>
      <w:r w:rsidRPr="00A31624">
        <w:t>TLISS00195 Manage Supply Chains Skill Set</w:t>
      </w:r>
    </w:p>
    <w:p w:rsidR="00000000" w:rsidRPr="00A31624" w:rsidP="00A31624">
      <w:pPr>
        <w:pStyle w:val="Heading1"/>
      </w:pPr>
      <w:bookmarkStart w:id="1" w:name="O_1068031"/>
      <w:bookmarkEnd w:id="1"/>
      <w:r w:rsidRPr="00A316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rPr>
                <w:rStyle w:val="SpecialBold"/>
              </w:rPr>
              <w:t>Release 1.</w:t>
            </w:r>
            <w:r w:rsidRPr="00A31624">
              <w:t xml:space="preserve"> This TLISS00195 Manage Supply Chains Skill Set is new. 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2" w:name="O_1068032"/>
      <w:bookmarkEnd w:id="2"/>
      <w:r w:rsidRPr="00A3162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This TLISS00195 Manage Supply Chains Skill Set provides the skills and knowledge required to manage supply chains within the TLI Transp</w:t>
            </w:r>
            <w:r w:rsidRPr="00A31624">
              <w:t xml:space="preserve">ort and Logistics Training Package environment.   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3" w:name="O_1068033"/>
      <w:bookmarkEnd w:id="3"/>
      <w:r w:rsidRPr="00A3162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This Skill Set contributes to a range of qualifications in the TLI Transport and Logistics Training Package.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4" w:name="O_1068034"/>
      <w:bookmarkEnd w:id="4"/>
      <w:r w:rsidRPr="00A3162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Not applicable.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5" w:name="O_1068035"/>
      <w:bookmarkEnd w:id="5"/>
      <w:r w:rsidRPr="00A3162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A total of five units of competency must be attained.</w:t>
            </w:r>
          </w:p>
        </w:tc>
      </w:tr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TLIX0015X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Manage fundamental aspects of supply chains</w:t>
            </w:r>
          </w:p>
        </w:tc>
      </w:tr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TLIX0016X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Manage outsourced supply chain operations</w:t>
            </w:r>
          </w:p>
        </w:tc>
      </w:tr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TLIX0014X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Manage customer focussed supply chain</w:t>
            </w:r>
          </w:p>
        </w:tc>
      </w:tr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TLIX0017X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Manage supply chain mass customisation</w:t>
            </w:r>
          </w:p>
        </w:tc>
      </w:tr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624">
            <w:pPr>
              <w:pStyle w:val="BodyText"/>
              <w:rPr>
                <w:lang w:val="en-NZ"/>
              </w:rPr>
            </w:pPr>
            <w:r w:rsidRPr="00A31624">
              <w:t>BSBPRC504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Manage a supply chain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6" w:name="O_1068036"/>
      <w:bookmarkEnd w:id="6"/>
      <w:r w:rsidRPr="00A3162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This TLIS</w:t>
            </w:r>
            <w:r w:rsidRPr="00A31624">
              <w:t>S00195 Manage Supply Chains Skill Set is suitable for those who perform in managing supply chain roles.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7" w:name="O_1068037"/>
      <w:bookmarkEnd w:id="7"/>
      <w:r w:rsidRPr="00A3162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 xml:space="preserve">This TLISS00195 Manage a Supply Chain Skill Set from the TLI Transport and Logistics </w:t>
            </w:r>
            <w:r w:rsidRPr="00A31624">
              <w:t>Tr</w:t>
            </w:r>
            <w:r w:rsidRPr="00A31624">
              <w:t xml:space="preserve">aining Package meets the minimum industry requirements to perform in managing supply chain roles. 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>
      <w:pPr>
        <w:pStyle w:val="AllowPageBreak"/>
      </w:pPr>
    </w:p>
    <w:p w:rsidR="00000000" w:rsidRPr="00A31624" w:rsidP="00A31624">
      <w:pPr>
        <w:pStyle w:val="Heading1"/>
      </w:pPr>
      <w:bookmarkStart w:id="8" w:name="O_1068038"/>
      <w:bookmarkEnd w:id="8"/>
      <w:r w:rsidRPr="00A3162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16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624" w:rsidP="00A31624">
            <w:pPr>
              <w:pStyle w:val="BodyText"/>
            </w:pPr>
            <w:r w:rsidRPr="00A31624">
              <w:t>Not applicable.</w:t>
            </w:r>
          </w:p>
        </w:tc>
      </w:tr>
    </w:tbl>
    <w:p w:rsidR="00000000" w:rsidRPr="00A31624" w:rsidP="00A31624">
      <w:pPr>
        <w:pStyle w:val="NoPaddingFontSize1"/>
      </w:pPr>
    </w:p>
    <w:p w:rsidR="00000000" w:rsidRPr="00A31624" w:rsidP="00A31624"/>
    <w:sectPr w:rsidSect="00A316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24" w:rsidRPr="00D96B4C" w:rsidP="00D96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4C" w:rsidP="00A316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B4C" w:rsidP="00A316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96B4C" w:rsidP="00A316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624" w:rsidRPr="00D96B4C" w:rsidP="00D96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6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4C" w:rsidRPr="002D2AF8" w:rsidP="00A316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TLISS00195 Manage Supply Chains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D96B4C" w:rsidP="00A316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6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6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6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6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6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6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6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6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6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6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6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624"/>
  </w:style>
  <w:style w:type="character" w:customStyle="1" w:styleId="Heading1Char">
    <w:name w:val="Heading 1 Char"/>
    <w:basedOn w:val="DefaultParagraphFont"/>
    <w:link w:val="Heading1"/>
    <w:rsid w:val="00A316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6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62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1624"/>
    <w:rPr>
      <w:b/>
      <w:spacing w:val="0"/>
    </w:rPr>
  </w:style>
  <w:style w:type="paragraph" w:customStyle="1" w:styleId="SuperHeading">
    <w:name w:val="SuperHeading"/>
    <w:basedOn w:val="Normal"/>
    <w:rsid w:val="00A316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6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16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6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6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6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6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6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6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6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6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6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6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6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6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6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6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6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16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6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16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6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6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6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16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16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6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6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6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6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6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6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6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6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1624"/>
    <w:rPr>
      <w:i/>
    </w:rPr>
  </w:style>
  <w:style w:type="paragraph" w:styleId="Caption">
    <w:name w:val="caption"/>
    <w:basedOn w:val="BodyText"/>
    <w:next w:val="Normal"/>
    <w:qFormat/>
    <w:rsid w:val="00A316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6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6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624"/>
  </w:style>
  <w:style w:type="paragraph" w:styleId="TableofFigures">
    <w:name w:val="table of figures"/>
    <w:basedOn w:val="Normal"/>
    <w:next w:val="Normal"/>
    <w:semiHidden/>
    <w:rsid w:val="00A316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6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1624"/>
    <w:rPr>
      <w:rFonts w:ascii="Wingdings" w:hAnsi="Wingdings"/>
    </w:rPr>
  </w:style>
  <w:style w:type="paragraph" w:customStyle="1" w:styleId="TableHeading">
    <w:name w:val="Table Heading"/>
    <w:basedOn w:val="HeadingBase"/>
    <w:rsid w:val="00A316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624"/>
    <w:rPr>
      <w:color w:val="0033CC"/>
      <w:u w:val="none"/>
    </w:rPr>
  </w:style>
  <w:style w:type="paragraph" w:customStyle="1" w:styleId="BodyTextRight">
    <w:name w:val="Body Text Right"/>
    <w:basedOn w:val="BodyText"/>
    <w:rsid w:val="00A316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6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6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6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6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6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624"/>
    <w:rPr>
      <w:sz w:val="32"/>
    </w:rPr>
  </w:style>
  <w:style w:type="paragraph" w:customStyle="1" w:styleId="HeadingProcedure">
    <w:name w:val="Heading Procedure"/>
    <w:basedOn w:val="HeadingBase"/>
    <w:next w:val="Normal"/>
    <w:rsid w:val="00A316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624"/>
    <w:pPr>
      <w:spacing w:before="60" w:after="60"/>
    </w:pPr>
  </w:style>
  <w:style w:type="paragraph" w:styleId="ListContinue">
    <w:name w:val="List Continue"/>
    <w:basedOn w:val="List"/>
    <w:rsid w:val="00A31624"/>
    <w:pPr>
      <w:ind w:firstLine="0"/>
    </w:pPr>
  </w:style>
  <w:style w:type="paragraph" w:customStyle="1" w:styleId="ListNote">
    <w:name w:val="List Note"/>
    <w:basedOn w:val="List"/>
    <w:rsid w:val="00A316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6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6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624"/>
    <w:rPr>
      <w:rFonts w:ascii="Courier New" w:hAnsi="Courier New"/>
    </w:rPr>
  </w:style>
  <w:style w:type="paragraph" w:customStyle="1" w:styleId="NoteBullet">
    <w:name w:val="Note Bullet"/>
    <w:basedOn w:val="Note"/>
    <w:rsid w:val="00A316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6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6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6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6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16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6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624"/>
    <w:rPr>
      <w:b/>
      <w:smallCaps/>
    </w:rPr>
  </w:style>
  <w:style w:type="paragraph" w:customStyle="1" w:styleId="TableListNumber">
    <w:name w:val="Table List Number"/>
    <w:basedOn w:val="ListNumber"/>
    <w:rsid w:val="00A316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6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624"/>
    <w:pPr>
      <w:numPr>
        <w:numId w:val="7"/>
      </w:numPr>
    </w:pPr>
  </w:style>
  <w:style w:type="paragraph" w:customStyle="1" w:styleId="ListAlpha2">
    <w:name w:val="List Alpha 2"/>
    <w:basedOn w:val="List2"/>
    <w:rsid w:val="00A31624"/>
    <w:pPr>
      <w:numPr>
        <w:numId w:val="6"/>
      </w:numPr>
    </w:pPr>
  </w:style>
  <w:style w:type="paragraph" w:styleId="List2">
    <w:name w:val="List 2"/>
    <w:basedOn w:val="BodyText"/>
    <w:rsid w:val="00A316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6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6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6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6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6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1624"/>
    <w:pPr>
      <w:numPr>
        <w:numId w:val="2"/>
      </w:numPr>
    </w:pPr>
  </w:style>
  <w:style w:type="paragraph" w:styleId="ListContinue2">
    <w:name w:val="List Continue 2"/>
    <w:basedOn w:val="List2"/>
    <w:rsid w:val="00A31624"/>
    <w:pPr>
      <w:ind w:firstLine="0"/>
    </w:pPr>
  </w:style>
  <w:style w:type="paragraph" w:styleId="ListContinue3">
    <w:name w:val="List Continue 3"/>
    <w:basedOn w:val="List3"/>
    <w:rsid w:val="00A31624"/>
    <w:pPr>
      <w:ind w:left="1021" w:firstLine="0"/>
    </w:pPr>
  </w:style>
  <w:style w:type="paragraph" w:styleId="ListContinue4">
    <w:name w:val="List Continue 4"/>
    <w:basedOn w:val="List4"/>
    <w:rsid w:val="00A31624"/>
    <w:pPr>
      <w:ind w:firstLine="0"/>
    </w:pPr>
  </w:style>
  <w:style w:type="paragraph" w:styleId="ListContinue5">
    <w:name w:val="List Continue 5"/>
    <w:basedOn w:val="List5"/>
    <w:rsid w:val="00A31624"/>
    <w:pPr>
      <w:ind w:firstLine="0"/>
    </w:pPr>
  </w:style>
  <w:style w:type="paragraph" w:styleId="ListNumber3">
    <w:name w:val="List Number 3"/>
    <w:basedOn w:val="List3"/>
    <w:rsid w:val="00A31624"/>
    <w:pPr>
      <w:numPr>
        <w:numId w:val="3"/>
      </w:numPr>
    </w:pPr>
  </w:style>
  <w:style w:type="paragraph" w:styleId="ListNumber4">
    <w:name w:val="List Number 4"/>
    <w:basedOn w:val="List4"/>
    <w:rsid w:val="00A31624"/>
    <w:pPr>
      <w:numPr>
        <w:numId w:val="4"/>
      </w:numPr>
    </w:pPr>
  </w:style>
  <w:style w:type="paragraph" w:styleId="ListNumber5">
    <w:name w:val="List Number 5"/>
    <w:basedOn w:val="List5"/>
    <w:rsid w:val="00A31624"/>
    <w:pPr>
      <w:numPr>
        <w:numId w:val="5"/>
      </w:numPr>
    </w:pPr>
  </w:style>
  <w:style w:type="paragraph" w:styleId="BlockText">
    <w:name w:val="Block Text"/>
    <w:basedOn w:val="Normal"/>
    <w:rsid w:val="00A316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6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624"/>
    <w:rPr>
      <w:sz w:val="16"/>
      <w:vertAlign w:val="superscript"/>
    </w:rPr>
  </w:style>
  <w:style w:type="character" w:customStyle="1" w:styleId="Symbols">
    <w:name w:val="Symbols"/>
    <w:basedOn w:val="DefaultParagraphFont"/>
    <w:rsid w:val="00A31624"/>
    <w:rPr>
      <w:rFonts w:ascii="Symbol" w:hAnsi="Symbol"/>
    </w:rPr>
  </w:style>
  <w:style w:type="character" w:customStyle="1" w:styleId="MenuOptions">
    <w:name w:val="Menu Options"/>
    <w:basedOn w:val="DefaultParagraphFont"/>
    <w:rsid w:val="00A316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624"/>
    <w:rPr>
      <w:b/>
    </w:rPr>
  </w:style>
  <w:style w:type="character" w:customStyle="1" w:styleId="Underlined">
    <w:name w:val="Underlined"/>
    <w:basedOn w:val="DefaultParagraphFont"/>
    <w:rsid w:val="00A31624"/>
    <w:rPr>
      <w:u w:val="single"/>
    </w:rPr>
  </w:style>
  <w:style w:type="paragraph" w:customStyle="1" w:styleId="TableBodyTextRight">
    <w:name w:val="Table Body Text Right"/>
    <w:basedOn w:val="TableBodyText"/>
    <w:rsid w:val="00A316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624"/>
    <w:rPr>
      <w:sz w:val="18"/>
    </w:rPr>
  </w:style>
  <w:style w:type="paragraph" w:customStyle="1" w:styleId="BodySmallRight">
    <w:name w:val="Body Small Right"/>
    <w:basedOn w:val="BodyTextRight"/>
    <w:rsid w:val="00A31624"/>
    <w:rPr>
      <w:sz w:val="18"/>
      <w:szCs w:val="18"/>
    </w:rPr>
  </w:style>
  <w:style w:type="paragraph" w:customStyle="1" w:styleId="MarginEdition">
    <w:name w:val="Margin Edition"/>
    <w:basedOn w:val="MarginNote"/>
    <w:rsid w:val="00A316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624"/>
    <w:rPr>
      <w:sz w:val="2"/>
      <w:szCs w:val="2"/>
    </w:rPr>
  </w:style>
  <w:style w:type="character" w:customStyle="1" w:styleId="Small">
    <w:name w:val="Small"/>
    <w:basedOn w:val="DefaultParagraphFont"/>
    <w:rsid w:val="00A31624"/>
    <w:rPr>
      <w:sz w:val="16"/>
    </w:rPr>
  </w:style>
  <w:style w:type="paragraph" w:customStyle="1" w:styleId="WideTable">
    <w:name w:val="Wide Table"/>
    <w:basedOn w:val="Normal"/>
    <w:rsid w:val="00A316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624"/>
  </w:style>
  <w:style w:type="paragraph" w:styleId="Quote">
    <w:name w:val="Quote"/>
    <w:basedOn w:val="Heading1"/>
    <w:link w:val="QuoteChar"/>
    <w:qFormat/>
    <w:rsid w:val="00A316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6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624"/>
    <w:pPr>
      <w:pageBreakBefore/>
    </w:pPr>
  </w:style>
  <w:style w:type="paragraph" w:customStyle="1" w:styleId="Border">
    <w:name w:val="Border"/>
    <w:basedOn w:val="Normal"/>
    <w:qFormat/>
    <w:rsid w:val="00A316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6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6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6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6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6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6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6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6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624"/>
    <w:rPr>
      <w:u w:val="single"/>
    </w:rPr>
  </w:style>
  <w:style w:type="character" w:customStyle="1" w:styleId="BoldandItalics">
    <w:name w:val="Bold and Italics"/>
    <w:qFormat/>
    <w:rsid w:val="00A31624"/>
    <w:rPr>
      <w:b/>
      <w:i/>
      <w:u w:val="none"/>
    </w:rPr>
  </w:style>
  <w:style w:type="paragraph" w:styleId="BalloonText">
    <w:name w:val="Balloon Text"/>
    <w:basedOn w:val="Normal"/>
    <w:link w:val="BalloonTextChar"/>
    <w:rsid w:val="00A316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6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6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6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6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6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624"/>
    <w:pPr>
      <w:spacing w:before="0" w:after="0"/>
    </w:pPr>
  </w:style>
  <w:style w:type="paragraph" w:customStyle="1" w:styleId="BodyTextBold">
    <w:name w:val="Body Text Bold"/>
    <w:basedOn w:val="BodyText"/>
    <w:qFormat/>
    <w:rsid w:val="00A3162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178</Words>
  <Characters>1082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TLISS00195 Manage Supply Chains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2020-06-12T18:30:34Z</dcterms:created>
  <dcterms:modified xsi:type="dcterms:W3CDTF">2020-06-10T23:43:00Z</dcterms:modified>
</cp:coreProperties>
</file>