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52C3" w:rsidP="004252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TLISS00190 Establish Blockchain Skill Set</w:t>
      </w:r>
      <w:r>
        <w:fldChar w:fldCharType="end"/>
      </w:r>
    </w:p>
    <w:p w:rsidR="004252C3" w:rsidP="004252C3">
      <w:pPr>
        <w:pStyle w:val="Version"/>
        <w:sectPr w:rsidSect="00DE4E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E4E29" w:rsidP="00DE4E29">
      <w:pPr>
        <w:pStyle w:val="SuperHeading"/>
      </w:pPr>
      <w:r w:rsidRPr="00DE4E29">
        <w:t>TLISS00190 Establish Blockchain Skill Set</w:t>
      </w:r>
    </w:p>
    <w:p w:rsidR="00000000" w:rsidRPr="00DE4E29" w:rsidP="00DE4E29">
      <w:pPr>
        <w:pStyle w:val="Heading1"/>
      </w:pPr>
      <w:bookmarkStart w:id="1" w:name="O_1067981"/>
      <w:bookmarkEnd w:id="1"/>
      <w:r w:rsidRPr="00DE4E2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E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E29" w:rsidP="00DE4E29">
            <w:pPr>
              <w:pStyle w:val="BodyText"/>
            </w:pPr>
            <w:r w:rsidRPr="00DE4E29">
              <w:rPr>
                <w:rStyle w:val="SpecialBold"/>
              </w:rPr>
              <w:t>Release 1.</w:t>
            </w:r>
            <w:r w:rsidRPr="00DE4E29">
              <w:t xml:space="preserve"> This TLISS00190 Establish Blockchain Skill Set is new. </w:t>
            </w:r>
          </w:p>
        </w:tc>
      </w:tr>
    </w:tbl>
    <w:p w:rsidR="00000000" w:rsidRPr="00DE4E29" w:rsidP="00DE4E29">
      <w:pPr>
        <w:pStyle w:val="NoPaddingFontSize1"/>
      </w:pPr>
    </w:p>
    <w:p w:rsidR="00000000" w:rsidRPr="00DE4E29" w:rsidP="00DE4E29">
      <w:pPr>
        <w:pStyle w:val="AllowPageBreak"/>
      </w:pPr>
    </w:p>
    <w:p w:rsidR="00000000" w:rsidRPr="00DE4E29" w:rsidP="00DE4E29">
      <w:pPr>
        <w:pStyle w:val="Heading1"/>
      </w:pPr>
      <w:bookmarkStart w:id="2" w:name="O_1067982"/>
      <w:bookmarkEnd w:id="2"/>
      <w:r w:rsidRPr="00DE4E29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E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E29" w:rsidP="00DE4E29">
            <w:pPr>
              <w:pStyle w:val="BodyText"/>
            </w:pPr>
            <w:r w:rsidRPr="00DE4E29">
              <w:t xml:space="preserve">This TLISS00190 Establish Blockchain Skill Set provides the skills and knowledge required to perform establishing supply chains within </w:t>
            </w:r>
            <w:r w:rsidRPr="00DE4E29">
              <w:t xml:space="preserve">the TLI Transport and Logistics Training Package environment.   </w:t>
            </w:r>
          </w:p>
        </w:tc>
      </w:tr>
    </w:tbl>
    <w:p w:rsidR="00000000" w:rsidRPr="00DE4E29" w:rsidP="00DE4E29">
      <w:pPr>
        <w:pStyle w:val="NoPaddingFontSize1"/>
      </w:pPr>
    </w:p>
    <w:p w:rsidR="00000000" w:rsidRPr="00DE4E29" w:rsidP="00DE4E29">
      <w:pPr>
        <w:pStyle w:val="AllowPageBreak"/>
      </w:pPr>
    </w:p>
    <w:p w:rsidR="00000000" w:rsidRPr="00DE4E29" w:rsidP="00DE4E29">
      <w:pPr>
        <w:pStyle w:val="Heading1"/>
      </w:pPr>
      <w:bookmarkStart w:id="3" w:name="O_1067983"/>
      <w:bookmarkEnd w:id="3"/>
      <w:r w:rsidRPr="00DE4E29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E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E29" w:rsidP="00DE4E29">
            <w:pPr>
              <w:pStyle w:val="BodyText"/>
            </w:pPr>
            <w:r w:rsidRPr="00DE4E29">
              <w:t>This Skill Set contributes to a range of qualifications in the TLI Transport and Logistics Training Package.</w:t>
            </w:r>
          </w:p>
        </w:tc>
      </w:tr>
    </w:tbl>
    <w:p w:rsidR="00000000" w:rsidRPr="00DE4E29" w:rsidP="00DE4E29">
      <w:pPr>
        <w:pStyle w:val="NoPaddingFontSize1"/>
      </w:pPr>
    </w:p>
    <w:p w:rsidR="00000000" w:rsidRPr="00DE4E29" w:rsidP="00DE4E29">
      <w:pPr>
        <w:pStyle w:val="AllowPageBreak"/>
      </w:pPr>
    </w:p>
    <w:p w:rsidR="00000000" w:rsidRPr="00DE4E29" w:rsidP="00DE4E29">
      <w:pPr>
        <w:pStyle w:val="Heading1"/>
      </w:pPr>
      <w:bookmarkStart w:id="4" w:name="O_1067984"/>
      <w:bookmarkEnd w:id="4"/>
      <w:r w:rsidRPr="00DE4E29">
        <w:t>Licensing/Regulator</w:t>
      </w:r>
      <w:r w:rsidRPr="00DE4E29">
        <w:t>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E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E29" w:rsidP="00DE4E29">
            <w:pPr>
              <w:pStyle w:val="BodyText"/>
            </w:pPr>
            <w:r w:rsidRPr="00DE4E29">
              <w:t>Not applicable.</w:t>
            </w:r>
          </w:p>
        </w:tc>
      </w:tr>
    </w:tbl>
    <w:p w:rsidR="00000000" w:rsidRPr="00DE4E29" w:rsidP="00DE4E29">
      <w:pPr>
        <w:pStyle w:val="NoPaddingFontSize1"/>
      </w:pPr>
    </w:p>
    <w:p w:rsidR="00000000" w:rsidRPr="00DE4E29" w:rsidP="00DE4E29">
      <w:pPr>
        <w:pStyle w:val="AllowPageBreak"/>
      </w:pPr>
    </w:p>
    <w:p w:rsidR="00000000" w:rsidRPr="00DE4E29" w:rsidP="00DE4E29">
      <w:pPr>
        <w:pStyle w:val="Heading1"/>
      </w:pPr>
      <w:bookmarkStart w:id="5" w:name="O_1067985"/>
      <w:bookmarkEnd w:id="5"/>
      <w:r w:rsidRPr="00DE4E29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DE4E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E29">
            <w:pPr>
              <w:pStyle w:val="BodyText"/>
              <w:rPr>
                <w:lang w:val="en-NZ"/>
              </w:rPr>
            </w:pPr>
            <w:r w:rsidRPr="00DE4E29">
              <w:t>A total of two units of competency must be attained.</w:t>
            </w:r>
          </w:p>
        </w:tc>
      </w:tr>
      <w:tr w:rsidTr="00DE4E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E29">
            <w:pPr>
              <w:pStyle w:val="BodyText"/>
              <w:rPr>
                <w:lang w:val="en-NZ"/>
              </w:rPr>
            </w:pPr>
            <w:r w:rsidRPr="00DE4E29">
              <w:t>TLIX0011X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E29">
            <w:pPr>
              <w:pStyle w:val="BodyText"/>
              <w:rPr>
                <w:lang w:val="en-NZ"/>
              </w:rPr>
            </w:pPr>
            <w:r w:rsidRPr="00DE4E29">
              <w:t>Establish blockchain in supply chains</w:t>
            </w:r>
          </w:p>
        </w:tc>
      </w:tr>
      <w:tr w:rsidTr="00DE4E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E29">
            <w:pPr>
              <w:pStyle w:val="BodyText"/>
              <w:rPr>
                <w:lang w:val="en-NZ"/>
              </w:rPr>
            </w:pPr>
            <w:r w:rsidRPr="00DE4E29">
              <w:t>TLIX0007X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E29" w:rsidP="00DE4E29">
            <w:pPr>
              <w:pStyle w:val="BodyText"/>
            </w:pPr>
            <w:r w:rsidRPr="00DE4E29">
              <w:t>Build digital supply chain capability in the workforce</w:t>
            </w:r>
          </w:p>
        </w:tc>
      </w:tr>
    </w:tbl>
    <w:p w:rsidR="00000000" w:rsidRPr="00DE4E29" w:rsidP="00DE4E29">
      <w:pPr>
        <w:pStyle w:val="NoPaddingFontSize1"/>
      </w:pPr>
    </w:p>
    <w:p w:rsidR="00000000" w:rsidRPr="00DE4E29" w:rsidP="00DE4E29">
      <w:pPr>
        <w:pStyle w:val="AllowPageBreak"/>
      </w:pPr>
    </w:p>
    <w:p w:rsidR="00000000" w:rsidRPr="00DE4E29" w:rsidP="00DE4E29">
      <w:pPr>
        <w:pStyle w:val="Heading1"/>
      </w:pPr>
      <w:bookmarkStart w:id="6" w:name="O_1067986"/>
      <w:bookmarkEnd w:id="6"/>
      <w:r w:rsidRPr="00DE4E29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E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E29" w:rsidP="00DE4E29">
            <w:pPr>
              <w:pStyle w:val="BodyText"/>
            </w:pPr>
            <w:r w:rsidRPr="00DE4E29">
              <w:t>This TLISS00190 Establish Blockchain Skill Set is suitable for those who perform in supply chain roles where blockchain is used.</w:t>
            </w:r>
          </w:p>
        </w:tc>
      </w:tr>
    </w:tbl>
    <w:p w:rsidR="00000000" w:rsidRPr="00DE4E29" w:rsidP="00DE4E29">
      <w:pPr>
        <w:pStyle w:val="NoPaddingFontSize1"/>
      </w:pPr>
    </w:p>
    <w:p w:rsidR="00000000" w:rsidRPr="00DE4E29" w:rsidP="00DE4E29">
      <w:pPr>
        <w:pStyle w:val="AllowPageBreak"/>
      </w:pPr>
    </w:p>
    <w:p w:rsidR="00000000" w:rsidRPr="00DE4E29" w:rsidP="00DE4E29">
      <w:pPr>
        <w:pStyle w:val="Heading1"/>
      </w:pPr>
      <w:bookmarkStart w:id="7" w:name="O_1067987"/>
      <w:bookmarkEnd w:id="7"/>
      <w:r w:rsidRPr="00DE4E29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E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E29" w:rsidP="00DE4E29">
            <w:pPr>
              <w:pStyle w:val="BodyText"/>
            </w:pPr>
            <w:r w:rsidRPr="00DE4E29">
              <w:t>This TLISS00190 Establish Blockchain Skill Set from the TLI Transport and Logistics Training Package meets the minimum industry requirements to perform supply chains roles requiring blockchain.</w:t>
            </w:r>
          </w:p>
        </w:tc>
      </w:tr>
    </w:tbl>
    <w:p w:rsidR="00000000" w:rsidRPr="00DE4E29" w:rsidP="00DE4E29">
      <w:pPr>
        <w:pStyle w:val="NoPaddingFontSize1"/>
      </w:pPr>
    </w:p>
    <w:p w:rsidR="00000000" w:rsidRPr="00DE4E29" w:rsidP="00DE4E29">
      <w:pPr>
        <w:pStyle w:val="AllowPageBreak"/>
      </w:pPr>
    </w:p>
    <w:p w:rsidR="00000000" w:rsidRPr="00DE4E29" w:rsidP="00DE4E29">
      <w:pPr>
        <w:pStyle w:val="Heading1"/>
      </w:pPr>
      <w:bookmarkStart w:id="8" w:name="O_1067988"/>
      <w:bookmarkEnd w:id="8"/>
      <w:r w:rsidRPr="00DE4E29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E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E29" w:rsidP="00DE4E29">
            <w:pPr>
              <w:pStyle w:val="BodyText"/>
            </w:pPr>
            <w:r w:rsidRPr="00DE4E29">
              <w:t>Not applicable.</w:t>
            </w:r>
          </w:p>
        </w:tc>
      </w:tr>
    </w:tbl>
    <w:p w:rsidR="00000000" w:rsidRPr="00DE4E29" w:rsidP="00DE4E29">
      <w:pPr>
        <w:pStyle w:val="NoPaddingFontSize1"/>
      </w:pPr>
    </w:p>
    <w:p w:rsidR="00000000" w:rsidRPr="00DE4E29" w:rsidP="00DE4E29"/>
    <w:sectPr w:rsidSect="00DE4E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E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E29" w:rsidRPr="004252C3" w:rsidP="004252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E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2C3" w:rsidP="00DE4E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52C3" w:rsidP="00DE4E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252C3" w:rsidP="00DE4E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E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2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4E29" w:rsidRPr="004252C3" w:rsidP="004252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E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2C3" w:rsidRPr="002D2AF8" w:rsidP="00DE4E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TLISS00190 Establish Blockchain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June 2020</w:t>
    </w:r>
    <w:r>
      <w:fldChar w:fldCharType="end"/>
    </w:r>
  </w:p>
  <w:p w:rsidR="004252C3" w:rsidP="00DE4E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E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4E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4E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4E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4E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4E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4E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4E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4E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4E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4E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4E29"/>
  </w:style>
  <w:style w:type="character" w:customStyle="1" w:styleId="Heading1Char">
    <w:name w:val="Heading 1 Char"/>
    <w:basedOn w:val="DefaultParagraphFont"/>
    <w:link w:val="Heading1"/>
    <w:rsid w:val="00DE4E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4E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4E2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E4E29"/>
    <w:rPr>
      <w:b/>
      <w:spacing w:val="0"/>
    </w:rPr>
  </w:style>
  <w:style w:type="paragraph" w:customStyle="1" w:styleId="SuperHeading">
    <w:name w:val="SuperHeading"/>
    <w:basedOn w:val="Normal"/>
    <w:rsid w:val="00DE4E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4E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E4E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4E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4E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4E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4E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4E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4E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4E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4E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4E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4E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4E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4E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4E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4E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4E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4E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4E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4E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4E2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E4E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4E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4E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4E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4E2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4E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4E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4E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4E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4E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4E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4E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4E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4E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4E29"/>
    <w:rPr>
      <w:i/>
    </w:rPr>
  </w:style>
  <w:style w:type="paragraph" w:styleId="Caption">
    <w:name w:val="caption"/>
    <w:basedOn w:val="BodyText"/>
    <w:next w:val="Normal"/>
    <w:qFormat/>
    <w:rsid w:val="00DE4E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4E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4E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4E29"/>
  </w:style>
  <w:style w:type="paragraph" w:styleId="TableofFigures">
    <w:name w:val="table of figures"/>
    <w:basedOn w:val="Normal"/>
    <w:next w:val="Normal"/>
    <w:semiHidden/>
    <w:rsid w:val="00DE4E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4E2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E4E29"/>
    <w:rPr>
      <w:rFonts w:ascii="Wingdings" w:hAnsi="Wingdings"/>
    </w:rPr>
  </w:style>
  <w:style w:type="paragraph" w:customStyle="1" w:styleId="TableHeading">
    <w:name w:val="Table Heading"/>
    <w:basedOn w:val="HeadingBase"/>
    <w:rsid w:val="00DE4E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4E29"/>
    <w:rPr>
      <w:color w:val="0033CC"/>
      <w:u w:val="none"/>
    </w:rPr>
  </w:style>
  <w:style w:type="paragraph" w:customStyle="1" w:styleId="BodyTextRight">
    <w:name w:val="Body Text Right"/>
    <w:basedOn w:val="BodyText"/>
    <w:rsid w:val="00DE4E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4E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4E2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4E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4E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4E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4E29"/>
    <w:rPr>
      <w:sz w:val="32"/>
    </w:rPr>
  </w:style>
  <w:style w:type="paragraph" w:customStyle="1" w:styleId="HeadingProcedure">
    <w:name w:val="Heading Procedure"/>
    <w:basedOn w:val="HeadingBase"/>
    <w:next w:val="Normal"/>
    <w:rsid w:val="00DE4E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4E29"/>
    <w:pPr>
      <w:spacing w:before="60" w:after="60"/>
    </w:pPr>
  </w:style>
  <w:style w:type="paragraph" w:styleId="ListContinue">
    <w:name w:val="List Continue"/>
    <w:basedOn w:val="List"/>
    <w:rsid w:val="00DE4E29"/>
    <w:pPr>
      <w:ind w:firstLine="0"/>
    </w:pPr>
  </w:style>
  <w:style w:type="paragraph" w:customStyle="1" w:styleId="ListNote">
    <w:name w:val="List Note"/>
    <w:basedOn w:val="List"/>
    <w:rsid w:val="00DE4E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4E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4E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4E29"/>
    <w:rPr>
      <w:rFonts w:ascii="Courier New" w:hAnsi="Courier New"/>
    </w:rPr>
  </w:style>
  <w:style w:type="paragraph" w:customStyle="1" w:styleId="NoteBullet">
    <w:name w:val="Note Bullet"/>
    <w:basedOn w:val="Note"/>
    <w:rsid w:val="00DE4E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4E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4E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4E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4E2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E4E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4E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4E29"/>
    <w:rPr>
      <w:b/>
      <w:smallCaps/>
    </w:rPr>
  </w:style>
  <w:style w:type="paragraph" w:customStyle="1" w:styleId="TableListNumber">
    <w:name w:val="Table List Number"/>
    <w:basedOn w:val="ListNumber"/>
    <w:rsid w:val="00DE4E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4E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4E29"/>
    <w:pPr>
      <w:numPr>
        <w:numId w:val="7"/>
      </w:numPr>
    </w:pPr>
  </w:style>
  <w:style w:type="paragraph" w:customStyle="1" w:styleId="ListAlpha2">
    <w:name w:val="List Alpha 2"/>
    <w:basedOn w:val="List2"/>
    <w:rsid w:val="00DE4E29"/>
    <w:pPr>
      <w:numPr>
        <w:numId w:val="6"/>
      </w:numPr>
    </w:pPr>
  </w:style>
  <w:style w:type="paragraph" w:styleId="List2">
    <w:name w:val="List 2"/>
    <w:basedOn w:val="BodyText"/>
    <w:rsid w:val="00DE4E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4E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4E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4E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4E2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4E2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E4E29"/>
    <w:pPr>
      <w:numPr>
        <w:numId w:val="2"/>
      </w:numPr>
    </w:pPr>
  </w:style>
  <w:style w:type="paragraph" w:styleId="ListContinue2">
    <w:name w:val="List Continue 2"/>
    <w:basedOn w:val="List2"/>
    <w:rsid w:val="00DE4E29"/>
    <w:pPr>
      <w:ind w:firstLine="0"/>
    </w:pPr>
  </w:style>
  <w:style w:type="paragraph" w:styleId="ListContinue3">
    <w:name w:val="List Continue 3"/>
    <w:basedOn w:val="List3"/>
    <w:rsid w:val="00DE4E29"/>
    <w:pPr>
      <w:ind w:left="1021" w:firstLine="0"/>
    </w:pPr>
  </w:style>
  <w:style w:type="paragraph" w:styleId="ListContinue4">
    <w:name w:val="List Continue 4"/>
    <w:basedOn w:val="List4"/>
    <w:rsid w:val="00DE4E29"/>
    <w:pPr>
      <w:ind w:firstLine="0"/>
    </w:pPr>
  </w:style>
  <w:style w:type="paragraph" w:styleId="ListContinue5">
    <w:name w:val="List Continue 5"/>
    <w:basedOn w:val="List5"/>
    <w:rsid w:val="00DE4E29"/>
    <w:pPr>
      <w:ind w:firstLine="0"/>
    </w:pPr>
  </w:style>
  <w:style w:type="paragraph" w:styleId="ListNumber3">
    <w:name w:val="List Number 3"/>
    <w:basedOn w:val="List3"/>
    <w:rsid w:val="00DE4E29"/>
    <w:pPr>
      <w:numPr>
        <w:numId w:val="3"/>
      </w:numPr>
    </w:pPr>
  </w:style>
  <w:style w:type="paragraph" w:styleId="ListNumber4">
    <w:name w:val="List Number 4"/>
    <w:basedOn w:val="List4"/>
    <w:rsid w:val="00DE4E29"/>
    <w:pPr>
      <w:numPr>
        <w:numId w:val="4"/>
      </w:numPr>
    </w:pPr>
  </w:style>
  <w:style w:type="paragraph" w:styleId="ListNumber5">
    <w:name w:val="List Number 5"/>
    <w:basedOn w:val="List5"/>
    <w:rsid w:val="00DE4E29"/>
    <w:pPr>
      <w:numPr>
        <w:numId w:val="5"/>
      </w:numPr>
    </w:pPr>
  </w:style>
  <w:style w:type="paragraph" w:styleId="BlockText">
    <w:name w:val="Block Text"/>
    <w:basedOn w:val="Normal"/>
    <w:rsid w:val="00DE4E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4E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4E29"/>
    <w:rPr>
      <w:sz w:val="16"/>
      <w:vertAlign w:val="superscript"/>
    </w:rPr>
  </w:style>
  <w:style w:type="character" w:customStyle="1" w:styleId="Symbols">
    <w:name w:val="Symbols"/>
    <w:basedOn w:val="DefaultParagraphFont"/>
    <w:rsid w:val="00DE4E29"/>
    <w:rPr>
      <w:rFonts w:ascii="Symbol" w:hAnsi="Symbol"/>
    </w:rPr>
  </w:style>
  <w:style w:type="character" w:customStyle="1" w:styleId="MenuOptions">
    <w:name w:val="Menu Options"/>
    <w:basedOn w:val="DefaultParagraphFont"/>
    <w:rsid w:val="00DE4E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4E29"/>
    <w:rPr>
      <w:b/>
    </w:rPr>
  </w:style>
  <w:style w:type="character" w:customStyle="1" w:styleId="Underlined">
    <w:name w:val="Underlined"/>
    <w:basedOn w:val="DefaultParagraphFont"/>
    <w:rsid w:val="00DE4E29"/>
    <w:rPr>
      <w:u w:val="single"/>
    </w:rPr>
  </w:style>
  <w:style w:type="paragraph" w:customStyle="1" w:styleId="TableBodyTextRight">
    <w:name w:val="Table Body Text Right"/>
    <w:basedOn w:val="TableBodyText"/>
    <w:rsid w:val="00DE4E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4E29"/>
    <w:rPr>
      <w:sz w:val="18"/>
    </w:rPr>
  </w:style>
  <w:style w:type="paragraph" w:customStyle="1" w:styleId="BodySmallRight">
    <w:name w:val="Body Small Right"/>
    <w:basedOn w:val="BodyTextRight"/>
    <w:rsid w:val="00DE4E29"/>
    <w:rPr>
      <w:sz w:val="18"/>
      <w:szCs w:val="18"/>
    </w:rPr>
  </w:style>
  <w:style w:type="paragraph" w:customStyle="1" w:styleId="MarginEdition">
    <w:name w:val="Margin Edition"/>
    <w:basedOn w:val="MarginNote"/>
    <w:rsid w:val="00DE4E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4E29"/>
    <w:rPr>
      <w:sz w:val="2"/>
      <w:szCs w:val="2"/>
    </w:rPr>
  </w:style>
  <w:style w:type="character" w:customStyle="1" w:styleId="Small">
    <w:name w:val="Small"/>
    <w:basedOn w:val="DefaultParagraphFont"/>
    <w:rsid w:val="00DE4E29"/>
    <w:rPr>
      <w:sz w:val="16"/>
    </w:rPr>
  </w:style>
  <w:style w:type="paragraph" w:customStyle="1" w:styleId="WideTable">
    <w:name w:val="Wide Table"/>
    <w:basedOn w:val="Normal"/>
    <w:rsid w:val="00DE4E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4E29"/>
  </w:style>
  <w:style w:type="paragraph" w:styleId="Quote">
    <w:name w:val="Quote"/>
    <w:basedOn w:val="Heading1"/>
    <w:link w:val="QuoteChar"/>
    <w:qFormat/>
    <w:rsid w:val="00DE4E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4E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4E29"/>
    <w:pPr>
      <w:pageBreakBefore/>
    </w:pPr>
  </w:style>
  <w:style w:type="paragraph" w:customStyle="1" w:styleId="Border">
    <w:name w:val="Border"/>
    <w:basedOn w:val="Normal"/>
    <w:qFormat/>
    <w:rsid w:val="00DE4E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4E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E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E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4E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4E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4E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4E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4E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4E29"/>
    <w:rPr>
      <w:u w:val="single"/>
    </w:rPr>
  </w:style>
  <w:style w:type="character" w:customStyle="1" w:styleId="BoldandItalics">
    <w:name w:val="Bold and Italics"/>
    <w:qFormat/>
    <w:rsid w:val="00DE4E29"/>
    <w:rPr>
      <w:b/>
      <w:i/>
      <w:u w:val="none"/>
    </w:rPr>
  </w:style>
  <w:style w:type="paragraph" w:styleId="BalloonText">
    <w:name w:val="Balloon Text"/>
    <w:basedOn w:val="Normal"/>
    <w:link w:val="BalloonTextChar"/>
    <w:rsid w:val="00DE4E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4E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4E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4E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4E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4E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4E29"/>
    <w:pPr>
      <w:spacing w:before="0" w:after="0"/>
    </w:pPr>
  </w:style>
  <w:style w:type="paragraph" w:customStyle="1" w:styleId="BodyTextBold">
    <w:name w:val="Body Text Bold"/>
    <w:basedOn w:val="BodyText"/>
    <w:qFormat/>
    <w:rsid w:val="00DE4E2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160</Words>
  <Characters>1016</Characters>
  <Application>Microsoft Office Word</Application>
  <DocSecurity>0</DocSecurity>
  <Lines>45</Lines>
  <Paragraphs>23</Paragraphs>
  <ScaleCrop>false</ScaleCrop>
  <Company>Author-it Software Corporation Ltd.</Company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TLISS00190 Establish Blockchain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2020-06-12T16:50:24Z</dcterms:created>
  <dcterms:modified xsi:type="dcterms:W3CDTF">2020-06-10T23:46:00Z</dcterms:modified>
</cp:coreProperties>
</file>