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266D" w:rsidP="003126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TLISS00184 Furniture Removal Pre-Packer Skill Set</w:t>
      </w:r>
      <w:r>
        <w:fldChar w:fldCharType="end"/>
      </w:r>
    </w:p>
    <w:p w:rsidR="0031266D" w:rsidP="0031266D">
      <w:pPr>
        <w:pStyle w:val="Version"/>
        <w:sectPr w:rsidSect="004500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450002" w:rsidP="00450002">
      <w:pPr>
        <w:pStyle w:val="SuperHeading"/>
      </w:pPr>
      <w:r w:rsidRPr="00450002">
        <w:t>TLISS00184 Furniture Removal Pre-Packer Skill Set</w:t>
      </w:r>
    </w:p>
    <w:p w:rsidR="00000000" w:rsidRPr="00450002" w:rsidP="00450002">
      <w:pPr>
        <w:pStyle w:val="Heading1"/>
      </w:pPr>
      <w:bookmarkStart w:id="1" w:name="O_1299188"/>
      <w:bookmarkEnd w:id="1"/>
      <w:r w:rsidRPr="0045000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00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002">
            <w:pPr>
              <w:pStyle w:val="BodyText"/>
              <w:rPr>
                <w:lang w:val="en-NZ"/>
              </w:rPr>
            </w:pPr>
            <w:r w:rsidRPr="00450002">
              <w:rPr>
                <w:rStyle w:val="SpecialBold"/>
              </w:rPr>
              <w:t>Release 3:</w:t>
            </w:r>
            <w:r w:rsidRPr="00450002">
              <w:t xml:space="preserve"> This is the third release of this Skill Set with units updated</w:t>
            </w:r>
          </w:p>
        </w:tc>
      </w:tr>
      <w:tr w:rsidTr="004500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002">
            <w:pPr>
              <w:pStyle w:val="BodyText"/>
              <w:rPr>
                <w:lang w:val="en-NZ"/>
              </w:rPr>
            </w:pPr>
            <w:r w:rsidRPr="00450002">
              <w:rPr>
                <w:rStyle w:val="SpecialBold"/>
              </w:rPr>
              <w:t>Release 2:</w:t>
            </w:r>
            <w:r w:rsidRPr="00450002">
              <w:t xml:space="preserve"> This is the second release of this Skill Set with units updated.</w:t>
            </w:r>
          </w:p>
        </w:tc>
      </w:tr>
      <w:tr w:rsidTr="004500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002" w:rsidP="00450002">
            <w:pPr>
              <w:pStyle w:val="BodyText"/>
            </w:pPr>
            <w:r w:rsidRPr="00450002">
              <w:rPr>
                <w:rStyle w:val="SpecialBold"/>
              </w:rPr>
              <w:t>Release 1.</w:t>
            </w:r>
            <w:r w:rsidRPr="00450002">
              <w:t xml:space="preserve"> New Skill Set.</w:t>
            </w:r>
          </w:p>
          <w:p w:rsidR="00000000" w:rsidRPr="00450002" w:rsidP="00450002">
            <w:pPr>
              <w:pStyle w:val="BodyText"/>
            </w:pPr>
            <w:r w:rsidRPr="00450002">
              <w:t>This Skill Set replaces and is equivalent to the</w:t>
            </w:r>
            <w:r w:rsidRPr="00450002">
              <w:t xml:space="preserve"> TLISS00165 Furniture Removal Pre-Packer Skill Set.</w:t>
            </w:r>
          </w:p>
        </w:tc>
      </w:tr>
    </w:tbl>
    <w:p w:rsidR="00000000" w:rsidRPr="00450002" w:rsidP="00450002">
      <w:pPr>
        <w:pStyle w:val="NoPaddingFontSize1"/>
      </w:pPr>
    </w:p>
    <w:p w:rsidR="00000000" w:rsidRPr="00450002" w:rsidP="00450002">
      <w:pPr>
        <w:pStyle w:val="AllowPageBreak"/>
      </w:pPr>
    </w:p>
    <w:p w:rsidR="00000000" w:rsidRPr="00450002" w:rsidP="00450002">
      <w:pPr>
        <w:pStyle w:val="Heading1"/>
      </w:pPr>
      <w:bookmarkStart w:id="2" w:name="O_1299187"/>
      <w:bookmarkEnd w:id="2"/>
      <w:r w:rsidRPr="00450002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00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002" w:rsidP="00450002">
            <w:pPr>
              <w:pStyle w:val="BodyText"/>
            </w:pPr>
            <w:r w:rsidRPr="00450002">
              <w:t>This Skill Set is for individuals who pre-pack furniture and effects in the furniture removal industry.</w:t>
            </w:r>
          </w:p>
        </w:tc>
      </w:tr>
    </w:tbl>
    <w:p w:rsidR="00000000" w:rsidRPr="00450002" w:rsidP="00450002">
      <w:pPr>
        <w:pStyle w:val="NoPaddingFontSize1"/>
      </w:pPr>
    </w:p>
    <w:p w:rsidR="00000000" w:rsidRPr="00450002" w:rsidP="00450002">
      <w:pPr>
        <w:pStyle w:val="AllowPageBreak"/>
      </w:pPr>
    </w:p>
    <w:p w:rsidR="00000000" w:rsidRPr="00450002" w:rsidP="00450002">
      <w:pPr>
        <w:pStyle w:val="Heading1"/>
      </w:pPr>
      <w:bookmarkStart w:id="3" w:name="O_1299186"/>
      <w:bookmarkEnd w:id="3"/>
      <w:r w:rsidRPr="00450002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00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002" w:rsidP="00450002">
            <w:pPr>
              <w:pStyle w:val="BodyText"/>
            </w:pPr>
            <w:r w:rsidRPr="00450002">
              <w:t xml:space="preserve">The TLISS00184 Furniture </w:t>
            </w:r>
            <w:r w:rsidRPr="00450002">
              <w:t>Removal Pre-Packer Skill Set is part of the TLI Transport and Logistics Training Package and is a pathway to the Certificate II Road Transport Terminal Operations or Certificate II in Supply Chain Operations.</w:t>
            </w:r>
          </w:p>
        </w:tc>
      </w:tr>
    </w:tbl>
    <w:p w:rsidR="00000000" w:rsidRPr="00450002" w:rsidP="00450002">
      <w:pPr>
        <w:pStyle w:val="NoPaddingFontSize1"/>
      </w:pPr>
    </w:p>
    <w:p w:rsidR="00000000" w:rsidRPr="00450002" w:rsidP="00450002">
      <w:pPr>
        <w:pStyle w:val="AllowPageBreak"/>
      </w:pPr>
    </w:p>
    <w:p w:rsidR="00000000" w:rsidRPr="00450002" w:rsidP="00450002">
      <w:pPr>
        <w:pStyle w:val="Heading1"/>
      </w:pPr>
      <w:bookmarkStart w:id="4" w:name="O_1299185"/>
      <w:bookmarkEnd w:id="4"/>
      <w:r w:rsidRPr="00450002">
        <w:t>Licensing/Regulatory Infor</w:t>
      </w:r>
      <w:r w:rsidRPr="00450002">
        <w:t>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00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002" w:rsidP="00450002">
            <w:pPr>
              <w:pStyle w:val="BodyText"/>
            </w:pPr>
            <w:r w:rsidRPr="00450002">
              <w:t>Not applicable.</w:t>
            </w:r>
          </w:p>
        </w:tc>
      </w:tr>
    </w:tbl>
    <w:p w:rsidR="00000000" w:rsidRPr="00450002" w:rsidP="00450002">
      <w:pPr>
        <w:pStyle w:val="NoPaddingFontSize1"/>
      </w:pPr>
    </w:p>
    <w:p w:rsidR="00000000" w:rsidRPr="00450002" w:rsidP="00450002">
      <w:pPr>
        <w:pStyle w:val="AllowPageBreak"/>
      </w:pPr>
    </w:p>
    <w:p w:rsidR="00000000" w:rsidRPr="00450002" w:rsidP="00450002">
      <w:pPr>
        <w:pStyle w:val="Heading1"/>
      </w:pPr>
      <w:bookmarkStart w:id="5" w:name="O_1299184"/>
      <w:bookmarkEnd w:id="5"/>
      <w:r w:rsidRPr="00450002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52"/>
        <w:gridCol w:w="7445"/>
      </w:tblGrid>
      <w:tr w:rsidTr="004500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002">
            <w:pPr>
              <w:pStyle w:val="BodyText"/>
              <w:rPr>
                <w:lang w:val="en-NZ"/>
              </w:rPr>
            </w:pPr>
            <w:r w:rsidRPr="00450002">
              <w:t xml:space="preserve">A total of </w:t>
            </w:r>
            <w:r w:rsidRPr="00450002">
              <w:rPr>
                <w:rStyle w:val="SpecialBold"/>
              </w:rPr>
              <w:t>5 units</w:t>
            </w:r>
            <w:r w:rsidRPr="00450002">
              <w:t xml:space="preserve"> of competency must be attained.</w:t>
            </w:r>
          </w:p>
        </w:tc>
      </w:tr>
      <w:tr w:rsidTr="004500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002">
            <w:pPr>
              <w:pStyle w:val="BodyText"/>
              <w:rPr>
                <w:lang w:val="en-NZ"/>
              </w:rPr>
            </w:pPr>
            <w:r w:rsidRPr="00450002">
              <w:t>TLID0020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002">
            <w:pPr>
              <w:pStyle w:val="BodyText"/>
              <w:rPr>
                <w:lang w:val="en-NZ"/>
              </w:rPr>
            </w:pPr>
            <w:r w:rsidRPr="00450002">
              <w:t>Shift materials safely using manual handling methods</w:t>
            </w:r>
          </w:p>
        </w:tc>
      </w:tr>
      <w:tr w:rsidTr="004500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002">
            <w:pPr>
              <w:pStyle w:val="BodyText"/>
              <w:rPr>
                <w:lang w:val="en-NZ"/>
              </w:rPr>
            </w:pPr>
            <w:r w:rsidRPr="00450002">
              <w:t>TLID0044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002">
            <w:pPr>
              <w:pStyle w:val="BodyText"/>
              <w:rPr>
                <w:lang w:val="en-NZ"/>
              </w:rPr>
            </w:pPr>
            <w:r w:rsidRPr="00450002">
              <w:t>Pack and unpack furniture and effects</w:t>
            </w:r>
          </w:p>
        </w:tc>
      </w:tr>
      <w:tr w:rsidTr="004500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002">
            <w:pPr>
              <w:pStyle w:val="BodyText"/>
              <w:rPr>
                <w:lang w:val="en-NZ"/>
              </w:rPr>
            </w:pPr>
            <w:r w:rsidRPr="00450002">
              <w:t>TLIE0002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002">
            <w:pPr>
              <w:pStyle w:val="BodyText"/>
              <w:rPr>
                <w:lang w:val="en-NZ"/>
              </w:rPr>
            </w:pPr>
            <w:r w:rsidRPr="00450002">
              <w:t>Process workplace documentation</w:t>
            </w:r>
          </w:p>
        </w:tc>
      </w:tr>
      <w:tr w:rsidTr="004500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002">
            <w:pPr>
              <w:pStyle w:val="BodyText"/>
              <w:rPr>
                <w:lang w:val="en-NZ"/>
              </w:rPr>
            </w:pPr>
            <w:r w:rsidRPr="00450002">
              <w:t>TLIE0011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002">
            <w:pPr>
              <w:pStyle w:val="BodyText"/>
              <w:rPr>
                <w:lang w:val="en-NZ"/>
              </w:rPr>
            </w:pPr>
            <w:r w:rsidRPr="00450002">
              <w:t>Assess removal load</w:t>
            </w:r>
          </w:p>
        </w:tc>
      </w:tr>
      <w:tr w:rsidTr="004500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002">
            <w:pPr>
              <w:pStyle w:val="BodyText"/>
              <w:rPr>
                <w:lang w:val="en-NZ"/>
              </w:rPr>
            </w:pPr>
            <w:r w:rsidRPr="00450002">
              <w:t>TLII0005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002" w:rsidP="00450002">
            <w:pPr>
              <w:pStyle w:val="BodyText"/>
            </w:pPr>
            <w:r w:rsidRPr="00450002">
              <w:t>Apply customer service skills</w:t>
            </w:r>
          </w:p>
        </w:tc>
      </w:tr>
    </w:tbl>
    <w:p w:rsidR="00000000" w:rsidRPr="00450002" w:rsidP="00450002">
      <w:pPr>
        <w:pStyle w:val="NoPaddingFontSize1"/>
      </w:pPr>
    </w:p>
    <w:p w:rsidR="00000000" w:rsidRPr="00450002" w:rsidP="00450002">
      <w:pPr>
        <w:pStyle w:val="AllowPageBreak"/>
      </w:pPr>
    </w:p>
    <w:p w:rsidR="00000000" w:rsidRPr="00450002" w:rsidP="00450002">
      <w:pPr>
        <w:pStyle w:val="Heading1"/>
      </w:pPr>
      <w:bookmarkStart w:id="6" w:name="O_1299183"/>
      <w:bookmarkEnd w:id="6"/>
      <w:r w:rsidRPr="00450002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00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002" w:rsidP="00450002">
            <w:pPr>
              <w:pStyle w:val="BodyText"/>
            </w:pPr>
            <w:r w:rsidRPr="00450002">
              <w:t>Individuals interested in the role of pre-packing furniture and effects in the furniture removal industry.</w:t>
            </w:r>
          </w:p>
        </w:tc>
      </w:tr>
    </w:tbl>
    <w:p w:rsidR="00000000" w:rsidRPr="00450002" w:rsidP="00450002">
      <w:pPr>
        <w:pStyle w:val="NoPaddingFontSize1"/>
      </w:pPr>
    </w:p>
    <w:p w:rsidR="00000000" w:rsidRPr="00450002" w:rsidP="00450002">
      <w:pPr>
        <w:pStyle w:val="AllowPageBreak"/>
      </w:pPr>
    </w:p>
    <w:p w:rsidR="00000000" w:rsidRPr="00450002" w:rsidP="00450002">
      <w:pPr>
        <w:pStyle w:val="Heading1"/>
      </w:pPr>
      <w:bookmarkStart w:id="7" w:name="O_1299182"/>
      <w:bookmarkEnd w:id="7"/>
      <w:r w:rsidRPr="00450002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00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002" w:rsidP="00450002">
            <w:pPr>
              <w:pStyle w:val="BodyText"/>
            </w:pPr>
            <w:r w:rsidRPr="00450002">
              <w:t>This TLISS00184 Furniture Removal Pre-Packer Skill Set from the TLI Transport and Logistics Training Package meets the industry requirements for individuals who work in a pre-packer role in furniture rem</w:t>
            </w:r>
            <w:r w:rsidRPr="00450002">
              <w:t>oval.</w:t>
            </w:r>
          </w:p>
        </w:tc>
      </w:tr>
    </w:tbl>
    <w:p w:rsidR="00000000" w:rsidRPr="00450002" w:rsidP="00450002">
      <w:pPr>
        <w:pStyle w:val="NoPaddingFontSize1"/>
      </w:pPr>
    </w:p>
    <w:p w:rsidR="00000000" w:rsidRPr="00450002" w:rsidP="00450002">
      <w:pPr>
        <w:pStyle w:val="AllowPageBreak"/>
      </w:pPr>
    </w:p>
    <w:p w:rsidR="00000000" w:rsidRPr="00450002" w:rsidP="00450002">
      <w:pPr>
        <w:pStyle w:val="Heading1"/>
      </w:pPr>
      <w:bookmarkStart w:id="8" w:name="O_1299181"/>
      <w:bookmarkEnd w:id="8"/>
      <w:r w:rsidRPr="00450002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00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002" w:rsidP="00450002">
            <w:pPr>
              <w:pStyle w:val="BodyText"/>
            </w:pPr>
            <w:r w:rsidRPr="00450002">
              <w:t>Not applicable.</w:t>
            </w:r>
          </w:p>
        </w:tc>
      </w:tr>
    </w:tbl>
    <w:p w:rsidR="00000000" w:rsidRPr="00450002" w:rsidP="00450002">
      <w:pPr>
        <w:pStyle w:val="NoPaddingFontSize1"/>
      </w:pPr>
    </w:p>
    <w:p w:rsidR="00000000" w:rsidRPr="00450002" w:rsidP="00450002"/>
    <w:sectPr w:rsidSect="004500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0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002" w:rsidRPr="0031266D" w:rsidP="003126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0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66D" w:rsidP="004500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1266D" w:rsidP="004500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1266D" w:rsidP="004500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0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6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0002" w:rsidRPr="0031266D" w:rsidP="003126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0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66D" w:rsidRPr="002D2AF8" w:rsidP="004500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TLISS00184 Furniture Removal Pre-Packer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May 2025</w:t>
    </w:r>
    <w:r>
      <w:fldChar w:fldCharType="end"/>
    </w:r>
  </w:p>
  <w:p w:rsidR="0031266D" w:rsidP="004500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00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00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00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00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00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00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00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00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00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00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00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0002"/>
  </w:style>
  <w:style w:type="character" w:customStyle="1" w:styleId="Heading1Char">
    <w:name w:val="Heading 1 Char"/>
    <w:basedOn w:val="DefaultParagraphFont"/>
    <w:link w:val="Heading1"/>
    <w:rsid w:val="004500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00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000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50002"/>
    <w:rPr>
      <w:b/>
      <w:spacing w:val="0"/>
    </w:rPr>
  </w:style>
  <w:style w:type="paragraph" w:customStyle="1" w:styleId="SuperHeading">
    <w:name w:val="SuperHeading"/>
    <w:basedOn w:val="Normal"/>
    <w:rsid w:val="004500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00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500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00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00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00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00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00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00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00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00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00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00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00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00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00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00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00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00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00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000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5000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500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00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00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00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000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00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00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00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00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00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00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00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00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00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0002"/>
    <w:rPr>
      <w:i/>
    </w:rPr>
  </w:style>
  <w:style w:type="paragraph" w:styleId="Caption">
    <w:name w:val="caption"/>
    <w:basedOn w:val="BodyText"/>
    <w:next w:val="Normal"/>
    <w:qFormat/>
    <w:rsid w:val="004500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00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00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0002"/>
  </w:style>
  <w:style w:type="paragraph" w:styleId="TableofFigures">
    <w:name w:val="table of figures"/>
    <w:basedOn w:val="Normal"/>
    <w:next w:val="Normal"/>
    <w:semiHidden/>
    <w:rsid w:val="004500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000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50002"/>
    <w:rPr>
      <w:rFonts w:ascii="Wingdings" w:hAnsi="Wingdings"/>
    </w:rPr>
  </w:style>
  <w:style w:type="paragraph" w:customStyle="1" w:styleId="TableHeading">
    <w:name w:val="Table Heading"/>
    <w:basedOn w:val="HeadingBase"/>
    <w:rsid w:val="004500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0002"/>
    <w:rPr>
      <w:color w:val="0033CC"/>
      <w:u w:val="none"/>
    </w:rPr>
  </w:style>
  <w:style w:type="paragraph" w:customStyle="1" w:styleId="BodyTextRight">
    <w:name w:val="Body Text Right"/>
    <w:basedOn w:val="BodyText"/>
    <w:rsid w:val="004500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00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000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00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00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00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0002"/>
    <w:rPr>
      <w:sz w:val="32"/>
    </w:rPr>
  </w:style>
  <w:style w:type="paragraph" w:customStyle="1" w:styleId="HeadingProcedure">
    <w:name w:val="Heading Procedure"/>
    <w:basedOn w:val="HeadingBase"/>
    <w:next w:val="Normal"/>
    <w:rsid w:val="004500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0002"/>
    <w:pPr>
      <w:spacing w:before="60" w:after="60"/>
    </w:pPr>
  </w:style>
  <w:style w:type="paragraph" w:styleId="ListContinue">
    <w:name w:val="List Continue"/>
    <w:basedOn w:val="List"/>
    <w:rsid w:val="00450002"/>
    <w:pPr>
      <w:ind w:firstLine="0"/>
    </w:pPr>
  </w:style>
  <w:style w:type="paragraph" w:customStyle="1" w:styleId="ListNote">
    <w:name w:val="List Note"/>
    <w:basedOn w:val="List"/>
    <w:rsid w:val="004500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00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00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0002"/>
    <w:rPr>
      <w:rFonts w:ascii="Courier New" w:hAnsi="Courier New"/>
    </w:rPr>
  </w:style>
  <w:style w:type="paragraph" w:customStyle="1" w:styleId="NoteBullet">
    <w:name w:val="Note Bullet"/>
    <w:basedOn w:val="Note"/>
    <w:rsid w:val="004500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00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00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00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000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500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00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0002"/>
    <w:rPr>
      <w:b/>
      <w:smallCaps/>
    </w:rPr>
  </w:style>
  <w:style w:type="paragraph" w:customStyle="1" w:styleId="TableListNumber">
    <w:name w:val="Table List Number"/>
    <w:basedOn w:val="ListNumber"/>
    <w:rsid w:val="004500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00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0002"/>
    <w:pPr>
      <w:numPr>
        <w:numId w:val="7"/>
      </w:numPr>
    </w:pPr>
  </w:style>
  <w:style w:type="paragraph" w:customStyle="1" w:styleId="ListAlpha2">
    <w:name w:val="List Alpha 2"/>
    <w:basedOn w:val="List2"/>
    <w:rsid w:val="00450002"/>
    <w:pPr>
      <w:numPr>
        <w:numId w:val="6"/>
      </w:numPr>
    </w:pPr>
  </w:style>
  <w:style w:type="paragraph" w:styleId="List2">
    <w:name w:val="List 2"/>
    <w:basedOn w:val="BodyText"/>
    <w:rsid w:val="004500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00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00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00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000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000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50002"/>
    <w:pPr>
      <w:numPr>
        <w:numId w:val="2"/>
      </w:numPr>
    </w:pPr>
  </w:style>
  <w:style w:type="paragraph" w:styleId="ListContinue2">
    <w:name w:val="List Continue 2"/>
    <w:basedOn w:val="List2"/>
    <w:rsid w:val="00450002"/>
    <w:pPr>
      <w:ind w:firstLine="0"/>
    </w:pPr>
  </w:style>
  <w:style w:type="paragraph" w:styleId="ListContinue3">
    <w:name w:val="List Continue 3"/>
    <w:basedOn w:val="List3"/>
    <w:rsid w:val="00450002"/>
    <w:pPr>
      <w:ind w:left="1021" w:firstLine="0"/>
    </w:pPr>
  </w:style>
  <w:style w:type="paragraph" w:styleId="ListContinue4">
    <w:name w:val="List Continue 4"/>
    <w:basedOn w:val="List4"/>
    <w:rsid w:val="00450002"/>
    <w:pPr>
      <w:ind w:firstLine="0"/>
    </w:pPr>
  </w:style>
  <w:style w:type="paragraph" w:styleId="ListContinue5">
    <w:name w:val="List Continue 5"/>
    <w:basedOn w:val="List5"/>
    <w:rsid w:val="00450002"/>
    <w:pPr>
      <w:ind w:firstLine="0"/>
    </w:pPr>
  </w:style>
  <w:style w:type="paragraph" w:styleId="ListNumber3">
    <w:name w:val="List Number 3"/>
    <w:basedOn w:val="List3"/>
    <w:rsid w:val="00450002"/>
    <w:pPr>
      <w:numPr>
        <w:numId w:val="3"/>
      </w:numPr>
    </w:pPr>
  </w:style>
  <w:style w:type="paragraph" w:styleId="ListNumber4">
    <w:name w:val="List Number 4"/>
    <w:basedOn w:val="List4"/>
    <w:rsid w:val="00450002"/>
    <w:pPr>
      <w:numPr>
        <w:numId w:val="4"/>
      </w:numPr>
    </w:pPr>
  </w:style>
  <w:style w:type="paragraph" w:styleId="ListNumber5">
    <w:name w:val="List Number 5"/>
    <w:basedOn w:val="List5"/>
    <w:rsid w:val="00450002"/>
    <w:pPr>
      <w:numPr>
        <w:numId w:val="5"/>
      </w:numPr>
    </w:pPr>
  </w:style>
  <w:style w:type="paragraph" w:styleId="BlockText">
    <w:name w:val="Block Text"/>
    <w:basedOn w:val="Normal"/>
    <w:rsid w:val="004500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00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0002"/>
    <w:rPr>
      <w:sz w:val="16"/>
      <w:vertAlign w:val="superscript"/>
    </w:rPr>
  </w:style>
  <w:style w:type="character" w:customStyle="1" w:styleId="Symbols">
    <w:name w:val="Symbols"/>
    <w:basedOn w:val="DefaultParagraphFont"/>
    <w:rsid w:val="00450002"/>
    <w:rPr>
      <w:rFonts w:ascii="Symbol" w:hAnsi="Symbol"/>
    </w:rPr>
  </w:style>
  <w:style w:type="character" w:customStyle="1" w:styleId="MenuOptions">
    <w:name w:val="Menu Options"/>
    <w:basedOn w:val="DefaultParagraphFont"/>
    <w:rsid w:val="004500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0002"/>
    <w:rPr>
      <w:b/>
    </w:rPr>
  </w:style>
  <w:style w:type="character" w:customStyle="1" w:styleId="Underlined">
    <w:name w:val="Underlined"/>
    <w:basedOn w:val="DefaultParagraphFont"/>
    <w:rsid w:val="00450002"/>
    <w:rPr>
      <w:u w:val="single"/>
    </w:rPr>
  </w:style>
  <w:style w:type="paragraph" w:customStyle="1" w:styleId="TableBodyTextRight">
    <w:name w:val="Table Body Text Right"/>
    <w:basedOn w:val="TableBodyText"/>
    <w:rsid w:val="004500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0002"/>
    <w:rPr>
      <w:sz w:val="18"/>
    </w:rPr>
  </w:style>
  <w:style w:type="paragraph" w:customStyle="1" w:styleId="BodySmallRight">
    <w:name w:val="Body Small Right"/>
    <w:basedOn w:val="BodyTextRight"/>
    <w:rsid w:val="00450002"/>
    <w:rPr>
      <w:sz w:val="18"/>
      <w:szCs w:val="18"/>
    </w:rPr>
  </w:style>
  <w:style w:type="paragraph" w:customStyle="1" w:styleId="MarginEdition">
    <w:name w:val="Margin Edition"/>
    <w:basedOn w:val="MarginNote"/>
    <w:rsid w:val="004500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0002"/>
    <w:rPr>
      <w:sz w:val="2"/>
      <w:szCs w:val="2"/>
    </w:rPr>
  </w:style>
  <w:style w:type="character" w:customStyle="1" w:styleId="Small">
    <w:name w:val="Small"/>
    <w:basedOn w:val="DefaultParagraphFont"/>
    <w:rsid w:val="00450002"/>
    <w:rPr>
      <w:sz w:val="16"/>
    </w:rPr>
  </w:style>
  <w:style w:type="paragraph" w:customStyle="1" w:styleId="WideTable">
    <w:name w:val="Wide Table"/>
    <w:basedOn w:val="Normal"/>
    <w:rsid w:val="004500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0002"/>
  </w:style>
  <w:style w:type="paragraph" w:styleId="Quote">
    <w:name w:val="Quote"/>
    <w:basedOn w:val="Heading1"/>
    <w:link w:val="QuoteChar"/>
    <w:qFormat/>
    <w:rsid w:val="004500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00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0002"/>
    <w:pPr>
      <w:pageBreakBefore/>
    </w:pPr>
  </w:style>
  <w:style w:type="paragraph" w:customStyle="1" w:styleId="Border">
    <w:name w:val="Border"/>
    <w:basedOn w:val="Normal"/>
    <w:qFormat/>
    <w:rsid w:val="004500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00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00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00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00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00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00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00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00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0002"/>
    <w:rPr>
      <w:u w:val="single"/>
    </w:rPr>
  </w:style>
  <w:style w:type="character" w:customStyle="1" w:styleId="BoldandItalics">
    <w:name w:val="Bold and Italics"/>
    <w:qFormat/>
    <w:rsid w:val="00450002"/>
    <w:rPr>
      <w:b/>
      <w:i/>
      <w:u w:val="none"/>
    </w:rPr>
  </w:style>
  <w:style w:type="paragraph" w:styleId="BalloonText">
    <w:name w:val="Balloon Text"/>
    <w:basedOn w:val="Normal"/>
    <w:link w:val="BalloonTextChar"/>
    <w:rsid w:val="004500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00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00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00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00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00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0002"/>
    <w:pPr>
      <w:spacing w:before="0" w:after="0"/>
    </w:pPr>
  </w:style>
  <w:style w:type="paragraph" w:customStyle="1" w:styleId="BodyTextBold">
    <w:name w:val="Body Text Bold"/>
    <w:basedOn w:val="BodyText"/>
    <w:qFormat/>
    <w:rsid w:val="00450002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222</Words>
  <Characters>1310</Characters>
  <Application>Microsoft Office Word</Application>
  <DocSecurity>0</DocSecurity>
  <Lines>56</Lines>
  <Paragraphs>32</Paragraphs>
  <ScaleCrop>false</ScaleCrop>
  <Company>Author-it Software Corporation Ltd.</Company>
  <LinksUpToDate>false</LinksUpToDate>
  <CharactersWithSpaces>1499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TLISS00184 Furniture Removal Pre-Packer Skill Set</dc:title>
  <dc:subject>Approved</dc:subject>
  <dc:creator>Industry Skills Australia</dc:creator>
  <cp:keywords>Release: 3</cp:keywords>
  <dc:description>Review Date: 12 April 2008</dc:description>
  <cp:lastModifiedBy>HSD_TPCMSd.prod</cp:lastModifiedBy>
  <cp:revision>3</cp:revision>
  <dcterms:created xsi:type="dcterms:W3CDTF">2025-05-29T06:03:00Z</dcterms:created>
  <dcterms:modified xsi:type="dcterms:W3CDTF">2025-05-29T06:03:00Z</dcterms:modified>
</cp:coreProperties>
</file>