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E6B" w:rsidP="00254E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TLISS00142 Ultrasonic Rail Testing Skill Set</w:t>
      </w:r>
      <w:r>
        <w:fldChar w:fldCharType="end"/>
      </w:r>
    </w:p>
    <w:p w:rsidR="00254E6B" w:rsidP="00254E6B">
      <w:pPr>
        <w:pStyle w:val="Version"/>
        <w:sectPr w:rsidSect="001737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17379A" w:rsidP="0017379A">
      <w:pPr>
        <w:pStyle w:val="SuperHeading"/>
      </w:pPr>
      <w:r w:rsidRPr="0017379A">
        <w:t>TLISS00142 Ultrasonic Rail Testing Skill Set</w:t>
      </w:r>
    </w:p>
    <w:p w:rsidR="00000000" w:rsidRPr="0017379A" w:rsidP="0017379A">
      <w:pPr>
        <w:pStyle w:val="Heading1"/>
      </w:pPr>
      <w:bookmarkStart w:id="1" w:name="O_1249682"/>
      <w:bookmarkEnd w:id="1"/>
      <w:r w:rsidRPr="001737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9A">
            <w:pPr>
              <w:pStyle w:val="BodyText"/>
              <w:rPr>
                <w:lang w:val="en-NZ"/>
              </w:rPr>
            </w:pPr>
            <w:r w:rsidRPr="0017379A">
              <w:rPr>
                <w:rStyle w:val="SpecialBold"/>
              </w:rPr>
              <w:t>Release 3.</w:t>
            </w:r>
            <w:r w:rsidRPr="0017379A">
              <w:t xml:space="preserve"> This is the third release of this Skill Set with updated pathway information.</w:t>
            </w:r>
          </w:p>
        </w:tc>
      </w:tr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9A">
            <w:pPr>
              <w:pStyle w:val="BodyText"/>
              <w:rPr>
                <w:lang w:val="en-NZ"/>
              </w:rPr>
            </w:pPr>
            <w:r w:rsidRPr="0017379A">
              <w:rPr>
                <w:rStyle w:val="SpecialBold"/>
              </w:rPr>
              <w:t>Release 2</w:t>
            </w:r>
            <w:r w:rsidRPr="0017379A">
              <w:t>: This is the second release of this Skill Set with Pathway Information updated.</w:t>
            </w:r>
          </w:p>
        </w:tc>
      </w:tr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rPr>
                <w:rStyle w:val="SpecialBold"/>
              </w:rPr>
              <w:t>Release 1</w:t>
            </w:r>
            <w:r w:rsidRPr="0017379A">
              <w:t>. New Skill Set.</w:t>
            </w:r>
          </w:p>
          <w:p w:rsidR="00000000" w:rsidRPr="0017379A" w:rsidP="0017379A">
            <w:pPr>
              <w:pStyle w:val="BodyText"/>
            </w:pPr>
            <w:r w:rsidRPr="0017379A">
              <w:t>This Skill Set repl</w:t>
            </w:r>
            <w:r w:rsidRPr="0017379A">
              <w:t>aces and is equivalent to the TLISS00061 Ultrasonic Rail Testing Skill Set.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2" w:name="O_1249681"/>
      <w:bookmarkEnd w:id="2"/>
      <w:r w:rsidRPr="0017379A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This Skill Set is for individuals who test rail using ultrasonic equipment.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3" w:name="O_1249680"/>
      <w:bookmarkEnd w:id="3"/>
      <w:r w:rsidRPr="0017379A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The TLISS00142 Ultrasonic Ra</w:t>
            </w:r>
            <w:r w:rsidRPr="0017379A">
              <w:t>il Testing Skill Set is part of the TLI Transport and Logistics Training Package.</w:t>
            </w:r>
          </w:p>
          <w:p w:rsidR="00000000" w:rsidRPr="0017379A" w:rsidP="0017379A">
            <w:pPr>
              <w:pStyle w:val="Heading1"/>
            </w:pPr>
            <w:r w:rsidRPr="0017379A">
              <w:t>Entry Requirements</w:t>
            </w:r>
          </w:p>
          <w:p w:rsidR="00000000" w:rsidRPr="0017379A" w:rsidP="0017379A">
            <w:pPr>
              <w:pStyle w:val="BodyText"/>
            </w:pPr>
            <w:r w:rsidRPr="0017379A">
              <w:t>Prior to undertaking this Skill Set individuals are required to have obtained TLI Certificate II in Rail Infrastructure (Track Work), or a recognised quali</w:t>
            </w:r>
            <w:r w:rsidRPr="0017379A">
              <w:t xml:space="preserve">fication in nondestructive testing equivalent to a Certificate II or above. 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4" w:name="O_1249679"/>
      <w:bookmarkEnd w:id="4"/>
      <w:r w:rsidRPr="0017379A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Not applicable.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5" w:name="O_1249678"/>
      <w:bookmarkEnd w:id="5"/>
      <w:r w:rsidRPr="0017379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90"/>
        <w:gridCol w:w="7515"/>
      </w:tblGrid>
      <w:tr w:rsidTr="00173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9A">
            <w:pPr>
              <w:pStyle w:val="BodyText"/>
              <w:rPr>
                <w:lang w:val="en-NZ"/>
              </w:rPr>
            </w:pPr>
            <w:r w:rsidRPr="0017379A">
              <w:t>A total of</w:t>
            </w:r>
            <w:r w:rsidRPr="0017379A">
              <w:rPr>
                <w:rStyle w:val="SpecialBold"/>
              </w:rPr>
              <w:t xml:space="preserve"> 1 unit </w:t>
            </w:r>
            <w:r w:rsidRPr="0017379A">
              <w:t>of competency must be attained.</w:t>
            </w:r>
          </w:p>
        </w:tc>
      </w:tr>
      <w:tr w:rsidTr="001737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379A">
            <w:pPr>
              <w:pStyle w:val="BodyText"/>
              <w:rPr>
                <w:lang w:val="en-NZ"/>
              </w:rPr>
            </w:pPr>
            <w:r w:rsidRPr="0017379A">
              <w:t>TLIS3010</w:t>
            </w:r>
          </w:p>
        </w:tc>
        <w:tc>
          <w:tcPr>
            <w:tcW w:w="751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Test rail using ultrasonic equipment</w:t>
            </w:r>
          </w:p>
        </w:tc>
      </w:tr>
    </w:tbl>
    <w:p w:rsidR="00254E6B" w:rsidP="0017379A">
      <w:pPr>
        <w:pStyle w:val="NoPaddingFontSize1"/>
      </w:pPr>
    </w:p>
    <w:p w:rsidR="00254E6B" w:rsidP="0017379A">
      <w:pPr>
        <w:pStyle w:val="NoPaddingFontSize1"/>
      </w:pPr>
    </w:p>
    <w:p w:rsidR="00000000" w:rsidRPr="0017379A" w:rsidP="0017379A">
      <w:pPr>
        <w:pStyle w:val="Heading1"/>
      </w:pPr>
      <w:bookmarkStart w:id="6" w:name="O_1249677"/>
      <w:bookmarkEnd w:id="6"/>
      <w:r w:rsidRPr="0017379A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 xml:space="preserve">People interested in the role of ultrasonic rail tester within the rail infrastructure environment who have a TLI20120 Certificate II in Rail Infrastructure </w:t>
            </w:r>
            <w:r w:rsidRPr="0017379A">
              <w:t>(Track Work), or a recognised qualification in nondestructive testing equivalent to a Certificate II or above.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7" w:name="O_1249676"/>
      <w:bookmarkEnd w:id="7"/>
      <w:r w:rsidRPr="0017379A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This TLISS00142 Ultrasonic Rail Testing Skill Set from the TLI Transport and Log</w:t>
            </w:r>
            <w:r w:rsidRPr="0017379A">
              <w:t>istics Training Package meets the industry requirements for individuals who work as an ultrasonic rail tester operating within the rail infrastructure environment.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>
      <w:pPr>
        <w:pStyle w:val="AllowPageBreak"/>
      </w:pPr>
    </w:p>
    <w:p w:rsidR="00000000" w:rsidRPr="0017379A" w:rsidP="0017379A">
      <w:pPr>
        <w:pStyle w:val="Heading1"/>
      </w:pPr>
      <w:bookmarkStart w:id="8" w:name="O_1249675"/>
      <w:bookmarkEnd w:id="8"/>
      <w:r w:rsidRPr="0017379A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737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379A" w:rsidP="0017379A">
            <w:pPr>
              <w:pStyle w:val="BodyText"/>
            </w:pPr>
            <w:r w:rsidRPr="0017379A">
              <w:t>Not applicable.</w:t>
            </w:r>
          </w:p>
        </w:tc>
      </w:tr>
    </w:tbl>
    <w:p w:rsidR="00000000" w:rsidRPr="0017379A" w:rsidP="0017379A">
      <w:pPr>
        <w:pStyle w:val="NoPaddingFontSize1"/>
      </w:pPr>
    </w:p>
    <w:p w:rsidR="00000000" w:rsidRPr="0017379A" w:rsidP="0017379A"/>
    <w:sectPr w:rsidSect="001737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A" w:rsidRPr="00254E6B" w:rsidP="00254E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6B" w:rsidP="001737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4E6B" w:rsidP="001737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54E6B" w:rsidP="001737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379A" w:rsidRPr="00254E6B" w:rsidP="00254E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37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E6B" w:rsidRPr="002D2AF8" w:rsidP="001737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TLISS00142 Ultrasonic Rail Testing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2022</w:t>
    </w:r>
    <w:r>
      <w:fldChar w:fldCharType="end"/>
    </w:r>
  </w:p>
  <w:p w:rsidR="00254E6B" w:rsidP="001737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7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37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37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37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37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37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37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37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37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37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37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379A"/>
  </w:style>
  <w:style w:type="character" w:customStyle="1" w:styleId="Heading1Char">
    <w:name w:val="Heading 1 Char"/>
    <w:basedOn w:val="DefaultParagraphFont"/>
    <w:link w:val="Heading1"/>
    <w:rsid w:val="001737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37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379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7379A"/>
    <w:rPr>
      <w:b/>
      <w:spacing w:val="0"/>
    </w:rPr>
  </w:style>
  <w:style w:type="paragraph" w:customStyle="1" w:styleId="SuperHeading">
    <w:name w:val="SuperHeading"/>
    <w:basedOn w:val="Normal"/>
    <w:rsid w:val="001737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37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737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37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37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37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37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37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37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37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37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37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37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37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37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37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37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37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37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7379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737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37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37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37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379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37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37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37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37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37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37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37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37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37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379A"/>
    <w:rPr>
      <w:i/>
    </w:rPr>
  </w:style>
  <w:style w:type="paragraph" w:styleId="Caption">
    <w:name w:val="caption"/>
    <w:basedOn w:val="BodyText"/>
    <w:next w:val="Normal"/>
    <w:qFormat/>
    <w:rsid w:val="001737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37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37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379A"/>
  </w:style>
  <w:style w:type="paragraph" w:styleId="TableofFigures">
    <w:name w:val="table of figures"/>
    <w:basedOn w:val="Normal"/>
    <w:next w:val="Normal"/>
    <w:semiHidden/>
    <w:rsid w:val="001737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379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7379A"/>
    <w:rPr>
      <w:rFonts w:ascii="Wingdings" w:hAnsi="Wingdings"/>
    </w:rPr>
  </w:style>
  <w:style w:type="paragraph" w:customStyle="1" w:styleId="TableHeading">
    <w:name w:val="Table Heading"/>
    <w:basedOn w:val="HeadingBase"/>
    <w:rsid w:val="001737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379A"/>
    <w:rPr>
      <w:color w:val="0033CC"/>
      <w:u w:val="none"/>
    </w:rPr>
  </w:style>
  <w:style w:type="paragraph" w:customStyle="1" w:styleId="BodyTextRight">
    <w:name w:val="Body Text Right"/>
    <w:basedOn w:val="BodyText"/>
    <w:rsid w:val="001737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37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379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37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37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37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379A"/>
    <w:rPr>
      <w:sz w:val="32"/>
    </w:rPr>
  </w:style>
  <w:style w:type="paragraph" w:customStyle="1" w:styleId="HeadingProcedure">
    <w:name w:val="Heading Procedure"/>
    <w:basedOn w:val="HeadingBase"/>
    <w:next w:val="Normal"/>
    <w:rsid w:val="001737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379A"/>
    <w:pPr>
      <w:spacing w:before="60" w:after="60"/>
    </w:pPr>
  </w:style>
  <w:style w:type="paragraph" w:styleId="ListContinue">
    <w:name w:val="List Continue"/>
    <w:basedOn w:val="List"/>
    <w:rsid w:val="0017379A"/>
    <w:pPr>
      <w:ind w:firstLine="0"/>
    </w:pPr>
  </w:style>
  <w:style w:type="paragraph" w:customStyle="1" w:styleId="ListNote">
    <w:name w:val="List Note"/>
    <w:basedOn w:val="List"/>
    <w:rsid w:val="001737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37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37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379A"/>
    <w:rPr>
      <w:rFonts w:ascii="Courier New" w:hAnsi="Courier New"/>
    </w:rPr>
  </w:style>
  <w:style w:type="paragraph" w:customStyle="1" w:styleId="NoteBullet">
    <w:name w:val="Note Bullet"/>
    <w:basedOn w:val="Note"/>
    <w:rsid w:val="001737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37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37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37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379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737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37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379A"/>
    <w:rPr>
      <w:b/>
      <w:smallCaps/>
    </w:rPr>
  </w:style>
  <w:style w:type="paragraph" w:customStyle="1" w:styleId="TableListNumber">
    <w:name w:val="Table List Number"/>
    <w:basedOn w:val="ListNumber"/>
    <w:rsid w:val="001737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37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379A"/>
    <w:pPr>
      <w:numPr>
        <w:numId w:val="7"/>
      </w:numPr>
    </w:pPr>
  </w:style>
  <w:style w:type="paragraph" w:customStyle="1" w:styleId="ListAlpha2">
    <w:name w:val="List Alpha 2"/>
    <w:basedOn w:val="List2"/>
    <w:rsid w:val="0017379A"/>
    <w:pPr>
      <w:numPr>
        <w:numId w:val="6"/>
      </w:numPr>
    </w:pPr>
  </w:style>
  <w:style w:type="paragraph" w:styleId="List2">
    <w:name w:val="List 2"/>
    <w:basedOn w:val="BodyText"/>
    <w:rsid w:val="001737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37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37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37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379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379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7379A"/>
    <w:pPr>
      <w:numPr>
        <w:numId w:val="2"/>
      </w:numPr>
    </w:pPr>
  </w:style>
  <w:style w:type="paragraph" w:styleId="ListContinue2">
    <w:name w:val="List Continue 2"/>
    <w:basedOn w:val="List2"/>
    <w:rsid w:val="0017379A"/>
    <w:pPr>
      <w:ind w:firstLine="0"/>
    </w:pPr>
  </w:style>
  <w:style w:type="paragraph" w:styleId="ListContinue3">
    <w:name w:val="List Continue 3"/>
    <w:basedOn w:val="List3"/>
    <w:rsid w:val="0017379A"/>
    <w:pPr>
      <w:ind w:left="1021" w:firstLine="0"/>
    </w:pPr>
  </w:style>
  <w:style w:type="paragraph" w:styleId="ListContinue4">
    <w:name w:val="List Continue 4"/>
    <w:basedOn w:val="List4"/>
    <w:rsid w:val="0017379A"/>
    <w:pPr>
      <w:ind w:firstLine="0"/>
    </w:pPr>
  </w:style>
  <w:style w:type="paragraph" w:styleId="ListContinue5">
    <w:name w:val="List Continue 5"/>
    <w:basedOn w:val="List5"/>
    <w:rsid w:val="0017379A"/>
    <w:pPr>
      <w:ind w:firstLine="0"/>
    </w:pPr>
  </w:style>
  <w:style w:type="paragraph" w:styleId="ListNumber3">
    <w:name w:val="List Number 3"/>
    <w:basedOn w:val="List3"/>
    <w:rsid w:val="0017379A"/>
    <w:pPr>
      <w:numPr>
        <w:numId w:val="3"/>
      </w:numPr>
    </w:pPr>
  </w:style>
  <w:style w:type="paragraph" w:styleId="ListNumber4">
    <w:name w:val="List Number 4"/>
    <w:basedOn w:val="List4"/>
    <w:rsid w:val="0017379A"/>
    <w:pPr>
      <w:numPr>
        <w:numId w:val="4"/>
      </w:numPr>
    </w:pPr>
  </w:style>
  <w:style w:type="paragraph" w:styleId="ListNumber5">
    <w:name w:val="List Number 5"/>
    <w:basedOn w:val="List5"/>
    <w:rsid w:val="0017379A"/>
    <w:pPr>
      <w:numPr>
        <w:numId w:val="5"/>
      </w:numPr>
    </w:pPr>
  </w:style>
  <w:style w:type="paragraph" w:styleId="BlockText">
    <w:name w:val="Block Text"/>
    <w:basedOn w:val="Normal"/>
    <w:rsid w:val="001737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37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379A"/>
    <w:rPr>
      <w:sz w:val="16"/>
      <w:vertAlign w:val="superscript"/>
    </w:rPr>
  </w:style>
  <w:style w:type="character" w:customStyle="1" w:styleId="Symbols">
    <w:name w:val="Symbols"/>
    <w:basedOn w:val="DefaultParagraphFont"/>
    <w:rsid w:val="0017379A"/>
    <w:rPr>
      <w:rFonts w:ascii="Symbol" w:hAnsi="Symbol"/>
    </w:rPr>
  </w:style>
  <w:style w:type="character" w:customStyle="1" w:styleId="MenuOptions">
    <w:name w:val="Menu Options"/>
    <w:basedOn w:val="DefaultParagraphFont"/>
    <w:rsid w:val="001737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379A"/>
    <w:rPr>
      <w:b/>
    </w:rPr>
  </w:style>
  <w:style w:type="character" w:customStyle="1" w:styleId="Underlined">
    <w:name w:val="Underlined"/>
    <w:basedOn w:val="DefaultParagraphFont"/>
    <w:rsid w:val="0017379A"/>
    <w:rPr>
      <w:u w:val="single"/>
    </w:rPr>
  </w:style>
  <w:style w:type="paragraph" w:customStyle="1" w:styleId="TableBodyTextRight">
    <w:name w:val="Table Body Text Right"/>
    <w:basedOn w:val="TableBodyText"/>
    <w:rsid w:val="001737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379A"/>
    <w:rPr>
      <w:sz w:val="18"/>
    </w:rPr>
  </w:style>
  <w:style w:type="paragraph" w:customStyle="1" w:styleId="BodySmallRight">
    <w:name w:val="Body Small Right"/>
    <w:basedOn w:val="BodyTextRight"/>
    <w:rsid w:val="0017379A"/>
    <w:rPr>
      <w:sz w:val="18"/>
      <w:szCs w:val="18"/>
    </w:rPr>
  </w:style>
  <w:style w:type="paragraph" w:customStyle="1" w:styleId="MarginEdition">
    <w:name w:val="Margin Edition"/>
    <w:basedOn w:val="MarginNote"/>
    <w:rsid w:val="001737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379A"/>
    <w:rPr>
      <w:sz w:val="2"/>
      <w:szCs w:val="2"/>
    </w:rPr>
  </w:style>
  <w:style w:type="character" w:customStyle="1" w:styleId="Small">
    <w:name w:val="Small"/>
    <w:basedOn w:val="DefaultParagraphFont"/>
    <w:rsid w:val="0017379A"/>
    <w:rPr>
      <w:sz w:val="16"/>
    </w:rPr>
  </w:style>
  <w:style w:type="paragraph" w:customStyle="1" w:styleId="WideTable">
    <w:name w:val="Wide Table"/>
    <w:basedOn w:val="Normal"/>
    <w:rsid w:val="001737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379A"/>
  </w:style>
  <w:style w:type="paragraph" w:styleId="Quote">
    <w:name w:val="Quote"/>
    <w:basedOn w:val="Heading1"/>
    <w:link w:val="QuoteChar"/>
    <w:qFormat/>
    <w:rsid w:val="001737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37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379A"/>
    <w:pPr>
      <w:pageBreakBefore/>
    </w:pPr>
  </w:style>
  <w:style w:type="paragraph" w:customStyle="1" w:styleId="Border">
    <w:name w:val="Border"/>
    <w:basedOn w:val="Normal"/>
    <w:qFormat/>
    <w:rsid w:val="001737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37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7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7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37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37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37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37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37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379A"/>
    <w:rPr>
      <w:u w:val="single"/>
    </w:rPr>
  </w:style>
  <w:style w:type="character" w:customStyle="1" w:styleId="BoldandItalics">
    <w:name w:val="Bold and Italics"/>
    <w:qFormat/>
    <w:rsid w:val="0017379A"/>
    <w:rPr>
      <w:b/>
      <w:i/>
      <w:u w:val="none"/>
    </w:rPr>
  </w:style>
  <w:style w:type="paragraph" w:styleId="BalloonText">
    <w:name w:val="Balloon Text"/>
    <w:basedOn w:val="Normal"/>
    <w:link w:val="BalloonTextChar"/>
    <w:rsid w:val="001737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37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37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37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37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37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379A"/>
    <w:pPr>
      <w:spacing w:before="0" w:after="0"/>
    </w:pPr>
  </w:style>
  <w:style w:type="paragraph" w:customStyle="1" w:styleId="BodyTextBold">
    <w:name w:val="Body Text Bold"/>
    <w:basedOn w:val="BodyText"/>
    <w:qFormat/>
    <w:rsid w:val="0017379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1507</Characters>
  <Application>Microsoft Office Word</Application>
  <DocSecurity>0</DocSecurity>
  <Lines>55</Lines>
  <Paragraphs>32</Paragraphs>
  <ScaleCrop>false</ScaleCrop>
  <Company>Author-it Software Corporation Ltd.</Company>
  <LinksUpToDate>false</LinksUpToDate>
  <CharactersWithSpaces>1731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TLISS00142 Ultrasonic Rail Testing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2022-10-25T16:20:08Z</dcterms:created>
  <dcterms:modified xsi:type="dcterms:W3CDTF">2022-10-25T01:21:00Z</dcterms:modified>
</cp:coreProperties>
</file>