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6CDE" w:rsidP="001C6C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TLISS00136 Track Occupancy Protection Skill Set</w:t>
      </w:r>
      <w:r>
        <w:fldChar w:fldCharType="end"/>
      </w:r>
    </w:p>
    <w:p w:rsidR="001C6CDE" w:rsidP="001C6CDE">
      <w:pPr>
        <w:pStyle w:val="Version"/>
        <w:sectPr w:rsidSect="006819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8196E" w:rsidP="0068196E">
      <w:pPr>
        <w:pStyle w:val="SuperHeading"/>
      </w:pPr>
      <w:r w:rsidRPr="0068196E">
        <w:t>TLISS00136 Track Occupancy Protection Skill Set</w:t>
      </w:r>
    </w:p>
    <w:p w:rsidR="00000000" w:rsidRPr="0068196E" w:rsidP="0068196E">
      <w:pPr>
        <w:pStyle w:val="Heading1"/>
      </w:pPr>
      <w:bookmarkStart w:id="1" w:name="O_1193304"/>
      <w:bookmarkEnd w:id="1"/>
      <w:r w:rsidRPr="006819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9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6E">
            <w:pPr>
              <w:pStyle w:val="BodyText"/>
              <w:rPr>
                <w:lang w:val="en-NZ"/>
              </w:rPr>
            </w:pPr>
            <w:r w:rsidRPr="0068196E">
              <w:rPr>
                <w:rStyle w:val="SpecialBold"/>
              </w:rPr>
              <w:t>Release 3</w:t>
            </w:r>
            <w:r w:rsidRPr="0068196E">
              <w:t>: This is the third release of this Skill Set with unit codes updated.</w:t>
            </w:r>
          </w:p>
        </w:tc>
      </w:tr>
      <w:tr w:rsidTr="006819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6E">
            <w:pPr>
              <w:pStyle w:val="BodyText"/>
              <w:rPr>
                <w:lang w:val="en-NZ"/>
              </w:rPr>
            </w:pPr>
            <w:r w:rsidRPr="0068196E">
              <w:rPr>
                <w:rStyle w:val="SpecialBold"/>
              </w:rPr>
              <w:t>Release 2</w:t>
            </w:r>
            <w:r w:rsidRPr="0068196E">
              <w:t>: This is the second release of this Skill Set with unit codes updated.</w:t>
            </w:r>
          </w:p>
        </w:tc>
      </w:tr>
      <w:tr w:rsidTr="006819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6E" w:rsidP="0068196E">
            <w:pPr>
              <w:pStyle w:val="BodyText"/>
            </w:pPr>
            <w:r w:rsidRPr="0068196E">
              <w:rPr>
                <w:rStyle w:val="SpecialBold"/>
              </w:rPr>
              <w:t>Release 1</w:t>
            </w:r>
            <w:r w:rsidRPr="0068196E">
              <w:t>. New Skill Set.</w:t>
            </w:r>
          </w:p>
          <w:p w:rsidR="00000000" w:rsidRPr="0068196E" w:rsidP="0068196E">
            <w:pPr>
              <w:pStyle w:val="BodyText"/>
            </w:pPr>
            <w:r w:rsidRPr="0068196E">
              <w:t>This Skill Set replaces and is equiva</w:t>
            </w:r>
            <w:r w:rsidRPr="0068196E">
              <w:t>lent to the TLISS00053 Track Occupancy Protection Skill Set.</w:t>
            </w:r>
          </w:p>
        </w:tc>
      </w:tr>
    </w:tbl>
    <w:p w:rsidR="00000000" w:rsidRPr="0068196E" w:rsidP="0068196E">
      <w:pPr>
        <w:pStyle w:val="NoPaddingFontSize1"/>
      </w:pPr>
    </w:p>
    <w:p w:rsidR="00000000" w:rsidRPr="0068196E" w:rsidP="0068196E">
      <w:pPr>
        <w:pStyle w:val="AllowPageBreak"/>
      </w:pPr>
    </w:p>
    <w:p w:rsidR="00000000" w:rsidRPr="0068196E" w:rsidP="0068196E">
      <w:pPr>
        <w:pStyle w:val="Heading1"/>
      </w:pPr>
      <w:bookmarkStart w:id="2" w:name="O_1193303"/>
      <w:bookmarkEnd w:id="2"/>
      <w:r w:rsidRPr="0068196E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9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6E" w:rsidP="0068196E">
            <w:pPr>
              <w:pStyle w:val="BodyText"/>
            </w:pPr>
            <w:r w:rsidRPr="0068196E">
              <w:t>This Skill Set is for individuals who are required to implement track occupancy protection as part of their job role as a protection officer.</w:t>
            </w:r>
          </w:p>
        </w:tc>
      </w:tr>
    </w:tbl>
    <w:p w:rsidR="00000000" w:rsidRPr="0068196E" w:rsidP="0068196E">
      <w:pPr>
        <w:pStyle w:val="NoPaddingFontSize1"/>
      </w:pPr>
    </w:p>
    <w:p w:rsidR="00000000" w:rsidRPr="0068196E" w:rsidP="0068196E">
      <w:pPr>
        <w:pStyle w:val="AllowPageBreak"/>
      </w:pPr>
    </w:p>
    <w:p w:rsidR="00000000" w:rsidRPr="0068196E" w:rsidP="0068196E">
      <w:pPr>
        <w:pStyle w:val="Heading1"/>
      </w:pPr>
      <w:bookmarkStart w:id="3" w:name="O_1193302"/>
      <w:bookmarkEnd w:id="3"/>
      <w:r w:rsidRPr="0068196E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9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6E" w:rsidP="0068196E">
            <w:pPr>
              <w:pStyle w:val="BodyText"/>
            </w:pPr>
            <w:r w:rsidRPr="0068196E">
              <w:t xml:space="preserve">The TLISS00136 Track Occupancy Protection Skill Set is part of the TLI Transport and Logistics Training Package. </w:t>
            </w:r>
          </w:p>
        </w:tc>
      </w:tr>
    </w:tbl>
    <w:p w:rsidR="00000000" w:rsidRPr="0068196E" w:rsidP="0068196E">
      <w:pPr>
        <w:pStyle w:val="NoPaddingFontSize1"/>
      </w:pPr>
    </w:p>
    <w:p w:rsidR="00000000" w:rsidRPr="0068196E" w:rsidP="0068196E">
      <w:pPr>
        <w:pStyle w:val="AllowPageBreak"/>
      </w:pPr>
    </w:p>
    <w:p w:rsidR="00000000" w:rsidRPr="0068196E" w:rsidP="0068196E">
      <w:pPr>
        <w:pStyle w:val="Heading1"/>
      </w:pPr>
      <w:bookmarkStart w:id="4" w:name="O_1193301"/>
      <w:bookmarkEnd w:id="4"/>
      <w:r w:rsidRPr="0068196E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9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6E" w:rsidP="0068196E">
            <w:pPr>
              <w:pStyle w:val="BodyText"/>
            </w:pPr>
            <w:r w:rsidRPr="0068196E">
              <w:t>Not applicable.</w:t>
            </w:r>
          </w:p>
        </w:tc>
      </w:tr>
    </w:tbl>
    <w:p w:rsidR="00000000" w:rsidRPr="0068196E" w:rsidP="0068196E">
      <w:pPr>
        <w:pStyle w:val="NoPaddingFontSize1"/>
      </w:pPr>
    </w:p>
    <w:p w:rsidR="00000000" w:rsidRPr="0068196E" w:rsidP="0068196E">
      <w:pPr>
        <w:pStyle w:val="AllowPageBreak"/>
      </w:pPr>
    </w:p>
    <w:p w:rsidR="00000000" w:rsidRPr="0068196E" w:rsidP="0068196E">
      <w:pPr>
        <w:pStyle w:val="Heading1"/>
      </w:pPr>
      <w:bookmarkStart w:id="5" w:name="O_1193300"/>
      <w:bookmarkEnd w:id="5"/>
      <w:r w:rsidRPr="0068196E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327"/>
      </w:tblGrid>
      <w:tr w:rsidTr="006819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6E">
            <w:pPr>
              <w:pStyle w:val="BodyText"/>
              <w:rPr>
                <w:lang w:val="en-NZ"/>
              </w:rPr>
            </w:pPr>
            <w:r w:rsidRPr="0068196E">
              <w:t>A total of</w:t>
            </w:r>
            <w:r w:rsidRPr="0068196E">
              <w:rPr>
                <w:rStyle w:val="SpecialBold"/>
              </w:rPr>
              <w:t xml:space="preserve"> 4 units </w:t>
            </w:r>
            <w:r w:rsidRPr="0068196E">
              <w:t>of competency must be attained.</w:t>
            </w:r>
          </w:p>
        </w:tc>
      </w:tr>
      <w:tr w:rsidTr="006819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6E">
            <w:pPr>
              <w:pStyle w:val="BodyText"/>
              <w:rPr>
                <w:lang w:val="en-NZ"/>
              </w:rPr>
            </w:pPr>
            <w:r w:rsidRPr="0068196E">
              <w:t>TLIC0025</w:t>
            </w:r>
          </w:p>
        </w:tc>
        <w:tc>
          <w:tcPr>
            <w:tcW w:w="8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6E">
            <w:pPr>
              <w:pStyle w:val="BodyText"/>
              <w:rPr>
                <w:lang w:val="en-NZ"/>
              </w:rPr>
            </w:pPr>
            <w:r w:rsidRPr="0068196E">
              <w:t>Pilot rail traffic within work on track authority limits</w:t>
            </w:r>
          </w:p>
        </w:tc>
      </w:tr>
      <w:tr w:rsidTr="006819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6E">
            <w:pPr>
              <w:pStyle w:val="BodyText"/>
              <w:rPr>
                <w:lang w:val="en-NZ"/>
              </w:rPr>
            </w:pPr>
            <w:r w:rsidRPr="0068196E">
              <w:t>TLIF0020</w:t>
            </w:r>
          </w:p>
        </w:tc>
        <w:tc>
          <w:tcPr>
            <w:tcW w:w="8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6E">
            <w:pPr>
              <w:pStyle w:val="BodyText"/>
              <w:rPr>
                <w:lang w:val="en-NZ"/>
              </w:rPr>
            </w:pPr>
            <w:r w:rsidRPr="0068196E">
              <w:t xml:space="preserve">Safely access the rail corridor </w:t>
            </w:r>
          </w:p>
        </w:tc>
      </w:tr>
      <w:tr w:rsidTr="006819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6E">
            <w:pPr>
              <w:pStyle w:val="BodyText"/>
              <w:rPr>
                <w:lang w:val="en-NZ"/>
              </w:rPr>
            </w:pPr>
            <w:r w:rsidRPr="0068196E">
              <w:t>TLIF0023</w:t>
            </w:r>
          </w:p>
        </w:tc>
        <w:tc>
          <w:tcPr>
            <w:tcW w:w="8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6E">
            <w:pPr>
              <w:pStyle w:val="BodyText"/>
              <w:rPr>
                <w:lang w:val="en-NZ"/>
              </w:rPr>
            </w:pPr>
            <w:r w:rsidRPr="0068196E">
              <w:t>Conduct track protection assessment</w:t>
            </w:r>
          </w:p>
        </w:tc>
      </w:tr>
      <w:tr w:rsidTr="006819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96E">
            <w:pPr>
              <w:pStyle w:val="BodyText"/>
              <w:rPr>
                <w:lang w:val="en-NZ"/>
              </w:rPr>
            </w:pPr>
            <w:r w:rsidRPr="0068196E">
              <w:t>TLIL0010</w:t>
            </w:r>
          </w:p>
        </w:tc>
        <w:tc>
          <w:tcPr>
            <w:tcW w:w="8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6E" w:rsidP="0068196E">
            <w:pPr>
              <w:pStyle w:val="BodyText"/>
            </w:pPr>
            <w:r w:rsidRPr="0068196E">
              <w:t>Implement a track occupancy authority</w:t>
            </w:r>
          </w:p>
        </w:tc>
      </w:tr>
    </w:tbl>
    <w:p w:rsidR="00000000" w:rsidRPr="0068196E" w:rsidP="0068196E">
      <w:pPr>
        <w:pStyle w:val="NoPaddingFontSize1"/>
      </w:pPr>
    </w:p>
    <w:p w:rsidR="00000000" w:rsidRPr="0068196E" w:rsidP="0068196E">
      <w:pPr>
        <w:pStyle w:val="AllowPageBreak"/>
      </w:pPr>
    </w:p>
    <w:p w:rsidR="00000000" w:rsidRPr="0068196E" w:rsidP="0068196E">
      <w:pPr>
        <w:pStyle w:val="Heading1"/>
      </w:pPr>
      <w:bookmarkStart w:id="6" w:name="O_1193299"/>
      <w:bookmarkEnd w:id="6"/>
      <w:r w:rsidRPr="0068196E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9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6E" w:rsidP="0068196E">
            <w:pPr>
              <w:pStyle w:val="BodyText"/>
            </w:pPr>
            <w:r w:rsidRPr="0068196E">
              <w:t>People interested in the role of protection officer within the rail infrastructure environment and who are required to implement track occupancy protection.</w:t>
            </w:r>
          </w:p>
        </w:tc>
      </w:tr>
    </w:tbl>
    <w:p w:rsidR="00000000" w:rsidRPr="0068196E" w:rsidP="0068196E">
      <w:pPr>
        <w:pStyle w:val="NoPaddingFontSize1"/>
      </w:pPr>
    </w:p>
    <w:p w:rsidR="00000000" w:rsidRPr="0068196E" w:rsidP="0068196E">
      <w:pPr>
        <w:pStyle w:val="AllowPageBreak"/>
      </w:pPr>
    </w:p>
    <w:p w:rsidR="00000000" w:rsidRPr="0068196E" w:rsidP="0068196E">
      <w:pPr>
        <w:pStyle w:val="Heading1"/>
      </w:pPr>
      <w:bookmarkStart w:id="7" w:name="O_1193298"/>
      <w:bookmarkEnd w:id="7"/>
      <w:r w:rsidRPr="0068196E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9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6E" w:rsidP="0068196E">
            <w:pPr>
              <w:pStyle w:val="BodyText"/>
            </w:pPr>
            <w:r w:rsidRPr="0068196E">
              <w:t>This TLISS00136 Track Occupancy Protection Skill Set from the TLI Transport and Logistics Training Package meets the industry requirements for individuals who work as a protection officer operating within the rail infrastructure environment.</w:t>
            </w:r>
          </w:p>
        </w:tc>
      </w:tr>
    </w:tbl>
    <w:p w:rsidR="00000000" w:rsidRPr="0068196E" w:rsidP="0068196E">
      <w:pPr>
        <w:pStyle w:val="NoPaddingFontSize1"/>
      </w:pPr>
    </w:p>
    <w:p w:rsidR="00000000" w:rsidRPr="0068196E" w:rsidP="0068196E">
      <w:pPr>
        <w:pStyle w:val="AllowPageBreak"/>
      </w:pPr>
    </w:p>
    <w:p w:rsidR="00000000" w:rsidRPr="0068196E" w:rsidP="0068196E">
      <w:pPr>
        <w:pStyle w:val="Heading1"/>
      </w:pPr>
      <w:bookmarkStart w:id="8" w:name="O_1193297"/>
      <w:bookmarkEnd w:id="8"/>
      <w:r w:rsidRPr="0068196E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9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96E" w:rsidP="0068196E">
            <w:pPr>
              <w:pStyle w:val="BodyText"/>
            </w:pPr>
            <w:r w:rsidRPr="0068196E">
              <w:t>Not applicable.</w:t>
            </w:r>
          </w:p>
        </w:tc>
      </w:tr>
    </w:tbl>
    <w:p w:rsidR="00000000" w:rsidRPr="0068196E" w:rsidP="0068196E">
      <w:pPr>
        <w:pStyle w:val="NoPaddingFontSize1"/>
      </w:pPr>
    </w:p>
    <w:p w:rsidR="00000000" w:rsidRPr="0068196E" w:rsidP="0068196E"/>
    <w:sectPr w:rsidSect="006819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6E" w:rsidRPr="001C6CDE" w:rsidP="001C6C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DE" w:rsidP="006819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6CDE" w:rsidP="006819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C6CDE" w:rsidP="006819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96E" w:rsidRPr="001C6CDE" w:rsidP="001C6C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DE" w:rsidRPr="002D2AF8" w:rsidP="006819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TLISS00136 Track Occupancy Protection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1C6CDE" w:rsidP="006819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9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9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9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9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9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9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9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9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9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9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9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96E"/>
  </w:style>
  <w:style w:type="character" w:customStyle="1" w:styleId="Heading1Char">
    <w:name w:val="Heading 1 Char"/>
    <w:basedOn w:val="DefaultParagraphFont"/>
    <w:link w:val="Heading1"/>
    <w:rsid w:val="006819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9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96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8196E"/>
    <w:rPr>
      <w:b/>
      <w:spacing w:val="0"/>
    </w:rPr>
  </w:style>
  <w:style w:type="paragraph" w:customStyle="1" w:styleId="SuperHeading">
    <w:name w:val="SuperHeading"/>
    <w:basedOn w:val="Normal"/>
    <w:rsid w:val="006819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9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19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9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9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9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9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9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9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9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9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9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9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9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9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9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9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9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9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9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9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19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19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19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9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9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19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19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9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9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9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9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9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9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9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9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196E"/>
    <w:rPr>
      <w:i/>
    </w:rPr>
  </w:style>
  <w:style w:type="paragraph" w:styleId="Caption">
    <w:name w:val="caption"/>
    <w:basedOn w:val="BodyText"/>
    <w:next w:val="Normal"/>
    <w:qFormat/>
    <w:rsid w:val="006819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9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9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96E"/>
  </w:style>
  <w:style w:type="paragraph" w:styleId="TableofFigures">
    <w:name w:val="table of figures"/>
    <w:basedOn w:val="Normal"/>
    <w:next w:val="Normal"/>
    <w:semiHidden/>
    <w:rsid w:val="006819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9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196E"/>
    <w:rPr>
      <w:rFonts w:ascii="Wingdings" w:hAnsi="Wingdings"/>
    </w:rPr>
  </w:style>
  <w:style w:type="paragraph" w:customStyle="1" w:styleId="TableHeading">
    <w:name w:val="Table Heading"/>
    <w:basedOn w:val="HeadingBase"/>
    <w:rsid w:val="006819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96E"/>
    <w:rPr>
      <w:color w:val="0033CC"/>
      <w:u w:val="none"/>
    </w:rPr>
  </w:style>
  <w:style w:type="paragraph" w:customStyle="1" w:styleId="BodyTextRight">
    <w:name w:val="Body Text Right"/>
    <w:basedOn w:val="BodyText"/>
    <w:rsid w:val="006819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9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9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9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9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9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96E"/>
    <w:rPr>
      <w:sz w:val="32"/>
    </w:rPr>
  </w:style>
  <w:style w:type="paragraph" w:customStyle="1" w:styleId="HeadingProcedure">
    <w:name w:val="Heading Procedure"/>
    <w:basedOn w:val="HeadingBase"/>
    <w:next w:val="Normal"/>
    <w:rsid w:val="006819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96E"/>
    <w:pPr>
      <w:spacing w:before="60" w:after="60"/>
    </w:pPr>
  </w:style>
  <w:style w:type="paragraph" w:styleId="ListContinue">
    <w:name w:val="List Continue"/>
    <w:basedOn w:val="List"/>
    <w:rsid w:val="0068196E"/>
    <w:pPr>
      <w:ind w:firstLine="0"/>
    </w:pPr>
  </w:style>
  <w:style w:type="paragraph" w:customStyle="1" w:styleId="ListNote">
    <w:name w:val="List Note"/>
    <w:basedOn w:val="List"/>
    <w:rsid w:val="006819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9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9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96E"/>
    <w:rPr>
      <w:rFonts w:ascii="Courier New" w:hAnsi="Courier New"/>
    </w:rPr>
  </w:style>
  <w:style w:type="paragraph" w:customStyle="1" w:styleId="NoteBullet">
    <w:name w:val="Note Bullet"/>
    <w:basedOn w:val="Note"/>
    <w:rsid w:val="006819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9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9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9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9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19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9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96E"/>
    <w:rPr>
      <w:b/>
      <w:smallCaps/>
    </w:rPr>
  </w:style>
  <w:style w:type="paragraph" w:customStyle="1" w:styleId="TableListNumber">
    <w:name w:val="Table List Number"/>
    <w:basedOn w:val="ListNumber"/>
    <w:rsid w:val="006819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9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96E"/>
    <w:pPr>
      <w:numPr>
        <w:numId w:val="7"/>
      </w:numPr>
    </w:pPr>
  </w:style>
  <w:style w:type="paragraph" w:customStyle="1" w:styleId="ListAlpha2">
    <w:name w:val="List Alpha 2"/>
    <w:basedOn w:val="List2"/>
    <w:rsid w:val="0068196E"/>
    <w:pPr>
      <w:numPr>
        <w:numId w:val="6"/>
      </w:numPr>
    </w:pPr>
  </w:style>
  <w:style w:type="paragraph" w:styleId="List2">
    <w:name w:val="List 2"/>
    <w:basedOn w:val="BodyText"/>
    <w:rsid w:val="006819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9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9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9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9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9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196E"/>
    <w:pPr>
      <w:numPr>
        <w:numId w:val="2"/>
      </w:numPr>
    </w:pPr>
  </w:style>
  <w:style w:type="paragraph" w:styleId="ListContinue2">
    <w:name w:val="List Continue 2"/>
    <w:basedOn w:val="List2"/>
    <w:rsid w:val="0068196E"/>
    <w:pPr>
      <w:ind w:firstLine="0"/>
    </w:pPr>
  </w:style>
  <w:style w:type="paragraph" w:styleId="ListContinue3">
    <w:name w:val="List Continue 3"/>
    <w:basedOn w:val="List3"/>
    <w:rsid w:val="0068196E"/>
    <w:pPr>
      <w:ind w:left="1021" w:firstLine="0"/>
    </w:pPr>
  </w:style>
  <w:style w:type="paragraph" w:styleId="ListContinue4">
    <w:name w:val="List Continue 4"/>
    <w:basedOn w:val="List4"/>
    <w:rsid w:val="0068196E"/>
    <w:pPr>
      <w:ind w:firstLine="0"/>
    </w:pPr>
  </w:style>
  <w:style w:type="paragraph" w:styleId="ListContinue5">
    <w:name w:val="List Continue 5"/>
    <w:basedOn w:val="List5"/>
    <w:rsid w:val="0068196E"/>
    <w:pPr>
      <w:ind w:firstLine="0"/>
    </w:pPr>
  </w:style>
  <w:style w:type="paragraph" w:styleId="ListNumber3">
    <w:name w:val="List Number 3"/>
    <w:basedOn w:val="List3"/>
    <w:rsid w:val="0068196E"/>
    <w:pPr>
      <w:numPr>
        <w:numId w:val="3"/>
      </w:numPr>
    </w:pPr>
  </w:style>
  <w:style w:type="paragraph" w:styleId="ListNumber4">
    <w:name w:val="List Number 4"/>
    <w:basedOn w:val="List4"/>
    <w:rsid w:val="0068196E"/>
    <w:pPr>
      <w:numPr>
        <w:numId w:val="4"/>
      </w:numPr>
    </w:pPr>
  </w:style>
  <w:style w:type="paragraph" w:styleId="ListNumber5">
    <w:name w:val="List Number 5"/>
    <w:basedOn w:val="List5"/>
    <w:rsid w:val="0068196E"/>
    <w:pPr>
      <w:numPr>
        <w:numId w:val="5"/>
      </w:numPr>
    </w:pPr>
  </w:style>
  <w:style w:type="paragraph" w:styleId="BlockText">
    <w:name w:val="Block Text"/>
    <w:basedOn w:val="Normal"/>
    <w:rsid w:val="006819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9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96E"/>
    <w:rPr>
      <w:sz w:val="16"/>
      <w:vertAlign w:val="superscript"/>
    </w:rPr>
  </w:style>
  <w:style w:type="character" w:customStyle="1" w:styleId="Symbols">
    <w:name w:val="Symbols"/>
    <w:basedOn w:val="DefaultParagraphFont"/>
    <w:rsid w:val="0068196E"/>
    <w:rPr>
      <w:rFonts w:ascii="Symbol" w:hAnsi="Symbol"/>
    </w:rPr>
  </w:style>
  <w:style w:type="character" w:customStyle="1" w:styleId="MenuOptions">
    <w:name w:val="Menu Options"/>
    <w:basedOn w:val="DefaultParagraphFont"/>
    <w:rsid w:val="006819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96E"/>
    <w:rPr>
      <w:b/>
    </w:rPr>
  </w:style>
  <w:style w:type="character" w:customStyle="1" w:styleId="Underlined">
    <w:name w:val="Underlined"/>
    <w:basedOn w:val="DefaultParagraphFont"/>
    <w:rsid w:val="0068196E"/>
    <w:rPr>
      <w:u w:val="single"/>
    </w:rPr>
  </w:style>
  <w:style w:type="paragraph" w:customStyle="1" w:styleId="TableBodyTextRight">
    <w:name w:val="Table Body Text Right"/>
    <w:basedOn w:val="TableBodyText"/>
    <w:rsid w:val="006819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96E"/>
    <w:rPr>
      <w:sz w:val="18"/>
    </w:rPr>
  </w:style>
  <w:style w:type="paragraph" w:customStyle="1" w:styleId="BodySmallRight">
    <w:name w:val="Body Small Right"/>
    <w:basedOn w:val="BodyTextRight"/>
    <w:rsid w:val="0068196E"/>
    <w:rPr>
      <w:sz w:val="18"/>
      <w:szCs w:val="18"/>
    </w:rPr>
  </w:style>
  <w:style w:type="paragraph" w:customStyle="1" w:styleId="MarginEdition">
    <w:name w:val="Margin Edition"/>
    <w:basedOn w:val="MarginNote"/>
    <w:rsid w:val="006819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96E"/>
    <w:rPr>
      <w:sz w:val="2"/>
      <w:szCs w:val="2"/>
    </w:rPr>
  </w:style>
  <w:style w:type="character" w:customStyle="1" w:styleId="Small">
    <w:name w:val="Small"/>
    <w:basedOn w:val="DefaultParagraphFont"/>
    <w:rsid w:val="0068196E"/>
    <w:rPr>
      <w:sz w:val="16"/>
    </w:rPr>
  </w:style>
  <w:style w:type="paragraph" w:customStyle="1" w:styleId="WideTable">
    <w:name w:val="Wide Table"/>
    <w:basedOn w:val="Normal"/>
    <w:rsid w:val="006819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96E"/>
  </w:style>
  <w:style w:type="paragraph" w:styleId="Quote">
    <w:name w:val="Quote"/>
    <w:basedOn w:val="Heading1"/>
    <w:link w:val="QuoteChar"/>
    <w:qFormat/>
    <w:rsid w:val="006819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9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96E"/>
    <w:pPr>
      <w:pageBreakBefore/>
    </w:pPr>
  </w:style>
  <w:style w:type="paragraph" w:customStyle="1" w:styleId="Border">
    <w:name w:val="Border"/>
    <w:basedOn w:val="Normal"/>
    <w:qFormat/>
    <w:rsid w:val="006819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9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9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9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9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9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9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9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9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96E"/>
    <w:rPr>
      <w:u w:val="single"/>
    </w:rPr>
  </w:style>
  <w:style w:type="character" w:customStyle="1" w:styleId="BoldandItalics">
    <w:name w:val="Bold and Italics"/>
    <w:qFormat/>
    <w:rsid w:val="0068196E"/>
    <w:rPr>
      <w:b/>
      <w:i/>
      <w:u w:val="none"/>
    </w:rPr>
  </w:style>
  <w:style w:type="paragraph" w:styleId="BalloonText">
    <w:name w:val="Balloon Text"/>
    <w:basedOn w:val="Normal"/>
    <w:link w:val="BalloonTextChar"/>
    <w:rsid w:val="006819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9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9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9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9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9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96E"/>
    <w:pPr>
      <w:spacing w:before="0" w:after="0"/>
    </w:pPr>
  </w:style>
  <w:style w:type="paragraph" w:customStyle="1" w:styleId="BodyTextBold">
    <w:name w:val="Body Text Bold"/>
    <w:basedOn w:val="BodyText"/>
    <w:qFormat/>
    <w:rsid w:val="0068196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1295</Characters>
  <Application>Microsoft Office Word</Application>
  <DocSecurity>0</DocSecurity>
  <Lines>53</Lines>
  <Paragraphs>30</Paragraphs>
  <ScaleCrop>false</ScaleCrop>
  <Company>Author-it Software Corporation Ltd.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TLISS00136 Track Occupancy Protection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2021-11-22T12:03:24Z</dcterms:created>
  <dcterms:modified xsi:type="dcterms:W3CDTF">2021-11-18T05:42:00Z</dcterms:modified>
</cp:coreProperties>
</file>