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9BC" w:rsidP="00914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TLISS00116 Install Mechanical Equipment Skill Set</w:t>
      </w:r>
      <w:r>
        <w:fldChar w:fldCharType="end"/>
      </w:r>
    </w:p>
    <w:p w:rsidR="009149BC" w:rsidP="009149BC">
      <w:pPr>
        <w:pStyle w:val="Version"/>
        <w:sectPr w:rsidSect="004B1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1611" w:rsidP="004B1611">
      <w:pPr>
        <w:pStyle w:val="SuperHeading"/>
      </w:pPr>
      <w:r w:rsidRPr="004B1611">
        <w:t>TLISS00116 Install Mechanical Equipment Skill Set</w:t>
      </w:r>
    </w:p>
    <w:p w:rsidR="00000000" w:rsidRPr="004B1611" w:rsidP="004B1611">
      <w:pPr>
        <w:pStyle w:val="Heading1"/>
      </w:pPr>
      <w:bookmarkStart w:id="1" w:name="O_746533"/>
      <w:bookmarkEnd w:id="1"/>
      <w:r w:rsidRPr="004B1611">
        <w:t>Modification History</w:t>
      </w:r>
    </w:p>
    <w:p w:rsidR="00000000" w:rsidRPr="004B1611" w:rsidP="004B1611">
      <w:pPr>
        <w:pStyle w:val="BodyText"/>
      </w:pPr>
      <w:r w:rsidRPr="004B1611">
        <w:t>Release 1. New Skill Set.</w:t>
      </w:r>
    </w:p>
    <w:p w:rsidR="009149BC" w:rsidP="004B1611">
      <w:pPr>
        <w:pStyle w:val="BodyText"/>
      </w:pPr>
      <w:r w:rsidRPr="004B1611">
        <w:t>This Skill Set replaces and is equivalent to the TLISS00016 Install Mechanical Equipment Skill Set.</w:t>
      </w:r>
    </w:p>
    <w:p w:rsidR="009149BC" w:rsidP="004B1611">
      <w:pPr>
        <w:pStyle w:val="BodyText"/>
      </w:pPr>
    </w:p>
    <w:p w:rsidR="00000000" w:rsidRPr="004B1611" w:rsidP="004B1611">
      <w:pPr>
        <w:pStyle w:val="Heading1"/>
      </w:pPr>
      <w:bookmarkStart w:id="2" w:name="O_746534"/>
      <w:bookmarkEnd w:id="2"/>
      <w:r w:rsidRPr="004B1611">
        <w:t>Description</w:t>
      </w:r>
    </w:p>
    <w:p w:rsidR="009149BC" w:rsidP="004B1611">
      <w:pPr>
        <w:pStyle w:val="BodyText"/>
      </w:pPr>
      <w:r w:rsidRPr="004B1611">
        <w:t>This Skill Set is for individuals who install mechanical signalling and</w:t>
      </w:r>
      <w:r w:rsidRPr="004B1611">
        <w:t>/or locking and interlocking equipment within a rail environment.</w:t>
      </w:r>
    </w:p>
    <w:p w:rsidR="009149BC" w:rsidP="004B1611">
      <w:pPr>
        <w:pStyle w:val="BodyText"/>
      </w:pPr>
    </w:p>
    <w:p w:rsidR="00000000" w:rsidRPr="004B1611" w:rsidP="004B1611">
      <w:pPr>
        <w:pStyle w:val="Heading1"/>
      </w:pPr>
      <w:bookmarkStart w:id="3" w:name="O_746535"/>
      <w:bookmarkEnd w:id="3"/>
      <w:r w:rsidRPr="004B1611">
        <w:t>Pathways Information</w:t>
      </w:r>
    </w:p>
    <w:p w:rsidR="009149BC" w:rsidP="004B1611">
      <w:pPr>
        <w:pStyle w:val="BodyText"/>
      </w:pPr>
      <w:r w:rsidRPr="004B1611">
        <w:t>The TLISS00116 Install Mechanical Equipment Skill Set is part of the TLI Transport and Logistics Training Package.</w:t>
      </w:r>
    </w:p>
    <w:p w:rsidR="009149BC" w:rsidP="004B1611">
      <w:pPr>
        <w:pStyle w:val="BodyText"/>
      </w:pPr>
    </w:p>
    <w:p w:rsidR="00000000" w:rsidRPr="004B1611" w:rsidP="004B1611">
      <w:pPr>
        <w:pStyle w:val="Heading1"/>
      </w:pPr>
      <w:bookmarkStart w:id="4" w:name="O_746536"/>
      <w:bookmarkEnd w:id="4"/>
      <w:r w:rsidRPr="004B1611">
        <w:t>Licensing/Regulato</w:t>
      </w:r>
      <w:r w:rsidRPr="004B1611">
        <w:t>ry Information</w:t>
      </w:r>
    </w:p>
    <w:p w:rsidR="00000000" w:rsidRPr="004B1611" w:rsidP="004B1611">
      <w:pPr>
        <w:pStyle w:val="BodyText"/>
      </w:pPr>
      <w:r w:rsidRPr="004B1611">
        <w:t>Not applicable.</w:t>
      </w:r>
    </w:p>
    <w:p w:rsidR="00000000" w:rsidRPr="004B1611" w:rsidP="004B1611">
      <w:pPr>
        <w:pStyle w:val="AllowPageBreak"/>
      </w:pPr>
    </w:p>
    <w:p w:rsidR="00000000" w:rsidRPr="004B1611" w:rsidP="004B1611">
      <w:pPr>
        <w:pStyle w:val="Heading1"/>
      </w:pPr>
      <w:bookmarkStart w:id="5" w:name="O_746537"/>
      <w:bookmarkEnd w:id="5"/>
      <w:r w:rsidRPr="004B161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425"/>
      </w:tblGrid>
      <w:tr w:rsidTr="004B1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11">
            <w:pPr>
              <w:pStyle w:val="BodyText"/>
              <w:rPr>
                <w:lang w:val="en-NZ"/>
              </w:rPr>
            </w:pPr>
            <w:r w:rsidRPr="004B1611">
              <w:t xml:space="preserve">A total of </w:t>
            </w:r>
            <w:r w:rsidRPr="004B1611">
              <w:rPr>
                <w:rStyle w:val="SpecialBold"/>
              </w:rPr>
              <w:t xml:space="preserve">1 unit </w:t>
            </w:r>
            <w:r w:rsidRPr="004B1611">
              <w:t>of competency must be attained.</w:t>
            </w:r>
          </w:p>
        </w:tc>
      </w:tr>
      <w:tr w:rsidTr="004B1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11">
            <w:pPr>
              <w:pStyle w:val="BodyText"/>
              <w:rPr>
                <w:lang w:val="en-NZ"/>
              </w:rPr>
            </w:pPr>
            <w:r w:rsidRPr="004B1611">
              <w:t>TLIS3009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611" w:rsidP="004B1611">
            <w:pPr>
              <w:pStyle w:val="BodyText"/>
            </w:pPr>
            <w:r w:rsidRPr="004B1611">
              <w:t>Install mechanical signalling locking and interlocking devices</w:t>
            </w:r>
          </w:p>
        </w:tc>
      </w:tr>
    </w:tbl>
    <w:p w:rsidR="009149BC" w:rsidP="004B1611">
      <w:pPr>
        <w:pStyle w:val="BodyText"/>
      </w:pPr>
    </w:p>
    <w:p w:rsidR="009149BC" w:rsidP="004B1611">
      <w:pPr>
        <w:pStyle w:val="BodyText"/>
      </w:pPr>
    </w:p>
    <w:p w:rsidR="00000000" w:rsidRPr="004B1611" w:rsidP="004B1611">
      <w:pPr>
        <w:pStyle w:val="Heading1"/>
      </w:pPr>
      <w:bookmarkStart w:id="6" w:name="O_746538"/>
      <w:bookmarkEnd w:id="6"/>
      <w:r w:rsidRPr="004B1611">
        <w:t>Target Group</w:t>
      </w:r>
    </w:p>
    <w:p w:rsidR="009149BC" w:rsidP="004B1611">
      <w:pPr>
        <w:pStyle w:val="BodyText"/>
      </w:pPr>
      <w:r w:rsidRPr="004B1611">
        <w:t>People interested in installing mechanical equipment within a rail infrastructure environment. It is intended for operations on equipment used in mechanical signalling, locking and interlocking.</w:t>
      </w:r>
    </w:p>
    <w:p w:rsidR="009149BC" w:rsidP="004B1611">
      <w:pPr>
        <w:pStyle w:val="BodyText"/>
      </w:pPr>
    </w:p>
    <w:p w:rsidR="00000000" w:rsidRPr="004B1611" w:rsidP="004B1611">
      <w:pPr>
        <w:pStyle w:val="Heading1"/>
      </w:pPr>
      <w:bookmarkStart w:id="7" w:name="O_746539"/>
      <w:bookmarkEnd w:id="7"/>
      <w:r w:rsidRPr="004B161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4B1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611" w:rsidP="004B1611">
            <w:pPr>
              <w:pStyle w:val="BodyText"/>
            </w:pPr>
            <w:r w:rsidRPr="004B1611">
              <w:t>This TLISS00116 Install Mechanical Equipment Skill Set from the TLI Transport and Logistics Training Package meets the industry requirements for individuals who install mechanical signalling and/or locking and interlocking equipment within the rail infras</w:t>
            </w:r>
            <w:r w:rsidRPr="004B1611">
              <w:t>tructure environment.</w:t>
            </w:r>
          </w:p>
        </w:tc>
      </w:tr>
    </w:tbl>
    <w:p w:rsidR="009149BC" w:rsidP="004B1611">
      <w:pPr>
        <w:pStyle w:val="BodyText"/>
      </w:pPr>
    </w:p>
    <w:p w:rsidR="009149BC" w:rsidP="004B1611">
      <w:pPr>
        <w:pStyle w:val="BodyText"/>
      </w:pPr>
    </w:p>
    <w:p w:rsidR="00000000" w:rsidRPr="004B1611" w:rsidP="004B1611">
      <w:pPr>
        <w:pStyle w:val="Heading1"/>
      </w:pPr>
      <w:bookmarkStart w:id="8" w:name="O_746540"/>
      <w:bookmarkEnd w:id="8"/>
      <w:r w:rsidRPr="004B1611">
        <w:t>Custom Content Section</w:t>
      </w:r>
    </w:p>
    <w:p w:rsidR="00000000" w:rsidRPr="004B1611" w:rsidP="004B1611">
      <w:pPr>
        <w:pStyle w:val="BodyText"/>
      </w:pPr>
      <w:r w:rsidRPr="004B1611">
        <w:t>Not applicable.</w:t>
      </w:r>
    </w:p>
    <w:p w:rsidR="00000000" w:rsidRPr="004B1611" w:rsidP="004B1611"/>
    <w:sectPr w:rsidSect="004B16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11" w:rsidRPr="009149BC" w:rsidP="00914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BC" w:rsidP="004B1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9BC" w:rsidP="004B1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149BC" w:rsidP="004B1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11" w:rsidRPr="009149BC" w:rsidP="009149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BC" w:rsidRPr="002D2AF8" w:rsidP="004B1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TLISS00116 Install Mechanical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9149BC" w:rsidP="004B1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611"/>
  </w:style>
  <w:style w:type="character" w:customStyle="1" w:styleId="Heading1Char">
    <w:name w:val="Heading 1 Char"/>
    <w:basedOn w:val="DefaultParagraphFont"/>
    <w:link w:val="Heading1"/>
    <w:rsid w:val="004B1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6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6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1611"/>
    <w:rPr>
      <w:b/>
      <w:spacing w:val="0"/>
    </w:rPr>
  </w:style>
  <w:style w:type="paragraph" w:customStyle="1" w:styleId="SuperHeading">
    <w:name w:val="SuperHeading"/>
    <w:basedOn w:val="Normal"/>
    <w:rsid w:val="004B1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6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6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1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6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611"/>
    <w:rPr>
      <w:i/>
    </w:rPr>
  </w:style>
  <w:style w:type="paragraph" w:styleId="Caption">
    <w:name w:val="caption"/>
    <w:basedOn w:val="BodyText"/>
    <w:next w:val="Normal"/>
    <w:qFormat/>
    <w:rsid w:val="004B1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611"/>
  </w:style>
  <w:style w:type="paragraph" w:styleId="TableofFigures">
    <w:name w:val="table of figures"/>
    <w:basedOn w:val="Normal"/>
    <w:next w:val="Normal"/>
    <w:semiHidden/>
    <w:rsid w:val="004B1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611"/>
    <w:pPr>
      <w:numPr>
        <w:numId w:val="9"/>
      </w:numPr>
    </w:pPr>
  </w:style>
  <w:style w:type="character" w:customStyle="1" w:styleId="WingdingSymbols">
    <w:name w:val="Wingding Symbols"/>
    <w:rsid w:val="004B1611"/>
    <w:rPr>
      <w:rFonts w:ascii="Wingdings" w:hAnsi="Wingdings"/>
    </w:rPr>
  </w:style>
  <w:style w:type="paragraph" w:customStyle="1" w:styleId="TableHeading">
    <w:name w:val="Table Heading"/>
    <w:basedOn w:val="HeadingBase"/>
    <w:rsid w:val="004B1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611"/>
    <w:rPr>
      <w:color w:val="0033CC"/>
      <w:u w:val="none"/>
    </w:rPr>
  </w:style>
  <w:style w:type="paragraph" w:customStyle="1" w:styleId="BodyTextRight">
    <w:name w:val="Body Text Right"/>
    <w:basedOn w:val="BodyText"/>
    <w:rsid w:val="004B1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6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611"/>
    <w:rPr>
      <w:sz w:val="32"/>
    </w:rPr>
  </w:style>
  <w:style w:type="paragraph" w:customStyle="1" w:styleId="HeadingProcedure">
    <w:name w:val="Heading Procedure"/>
    <w:basedOn w:val="HeadingBase"/>
    <w:next w:val="Normal"/>
    <w:rsid w:val="004B1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611"/>
    <w:pPr>
      <w:spacing w:before="60" w:after="60"/>
    </w:pPr>
  </w:style>
  <w:style w:type="paragraph" w:styleId="ListContinue">
    <w:name w:val="List Continue"/>
    <w:basedOn w:val="List"/>
    <w:rsid w:val="004B1611"/>
    <w:pPr>
      <w:ind w:firstLine="0"/>
    </w:pPr>
  </w:style>
  <w:style w:type="paragraph" w:customStyle="1" w:styleId="ListNote">
    <w:name w:val="List Note"/>
    <w:basedOn w:val="List"/>
    <w:rsid w:val="004B1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611"/>
    <w:rPr>
      <w:rFonts w:ascii="Courier New" w:hAnsi="Courier New"/>
    </w:rPr>
  </w:style>
  <w:style w:type="paragraph" w:customStyle="1" w:styleId="NoteBullet">
    <w:name w:val="Note Bullet"/>
    <w:basedOn w:val="Note"/>
    <w:rsid w:val="004B1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6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1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611"/>
    <w:rPr>
      <w:b/>
      <w:smallCaps/>
    </w:rPr>
  </w:style>
  <w:style w:type="paragraph" w:customStyle="1" w:styleId="TableListNumber">
    <w:name w:val="Table List Number"/>
    <w:basedOn w:val="ListNumber"/>
    <w:rsid w:val="004B1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611"/>
    <w:pPr>
      <w:numPr>
        <w:numId w:val="7"/>
      </w:numPr>
    </w:pPr>
  </w:style>
  <w:style w:type="paragraph" w:customStyle="1" w:styleId="ListAlpha2">
    <w:name w:val="List Alpha 2"/>
    <w:basedOn w:val="List2"/>
    <w:rsid w:val="004B1611"/>
    <w:pPr>
      <w:numPr>
        <w:numId w:val="6"/>
      </w:numPr>
    </w:pPr>
  </w:style>
  <w:style w:type="paragraph" w:styleId="List2">
    <w:name w:val="List 2"/>
    <w:basedOn w:val="BodyText"/>
    <w:rsid w:val="004B1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6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6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1611"/>
    <w:pPr>
      <w:numPr>
        <w:numId w:val="2"/>
      </w:numPr>
    </w:pPr>
  </w:style>
  <w:style w:type="paragraph" w:styleId="ListContinue2">
    <w:name w:val="List Continue 2"/>
    <w:basedOn w:val="List2"/>
    <w:rsid w:val="004B1611"/>
    <w:pPr>
      <w:ind w:firstLine="0"/>
    </w:pPr>
  </w:style>
  <w:style w:type="paragraph" w:styleId="ListContinue3">
    <w:name w:val="List Continue 3"/>
    <w:basedOn w:val="List3"/>
    <w:rsid w:val="004B1611"/>
    <w:pPr>
      <w:ind w:left="1021" w:firstLine="0"/>
    </w:pPr>
  </w:style>
  <w:style w:type="paragraph" w:styleId="ListContinue4">
    <w:name w:val="List Continue 4"/>
    <w:basedOn w:val="List4"/>
    <w:rsid w:val="004B1611"/>
    <w:pPr>
      <w:ind w:firstLine="0"/>
    </w:pPr>
  </w:style>
  <w:style w:type="paragraph" w:styleId="ListContinue5">
    <w:name w:val="List Continue 5"/>
    <w:basedOn w:val="List5"/>
    <w:rsid w:val="004B1611"/>
    <w:pPr>
      <w:ind w:firstLine="0"/>
    </w:pPr>
  </w:style>
  <w:style w:type="paragraph" w:styleId="ListNumber3">
    <w:name w:val="List Number 3"/>
    <w:basedOn w:val="List3"/>
    <w:rsid w:val="004B1611"/>
    <w:pPr>
      <w:numPr>
        <w:numId w:val="3"/>
      </w:numPr>
    </w:pPr>
  </w:style>
  <w:style w:type="paragraph" w:styleId="ListNumber4">
    <w:name w:val="List Number 4"/>
    <w:basedOn w:val="List4"/>
    <w:rsid w:val="004B1611"/>
    <w:pPr>
      <w:numPr>
        <w:numId w:val="4"/>
      </w:numPr>
    </w:pPr>
  </w:style>
  <w:style w:type="paragraph" w:styleId="ListNumber5">
    <w:name w:val="List Number 5"/>
    <w:basedOn w:val="List5"/>
    <w:rsid w:val="004B1611"/>
    <w:pPr>
      <w:numPr>
        <w:numId w:val="5"/>
      </w:numPr>
    </w:pPr>
  </w:style>
  <w:style w:type="paragraph" w:styleId="BlockText">
    <w:name w:val="Block Text"/>
    <w:basedOn w:val="Normal"/>
    <w:rsid w:val="004B1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611"/>
    <w:rPr>
      <w:sz w:val="16"/>
      <w:vertAlign w:val="superscript"/>
    </w:rPr>
  </w:style>
  <w:style w:type="character" w:customStyle="1" w:styleId="Symbols">
    <w:name w:val="Symbols"/>
    <w:basedOn w:val="DefaultParagraphFont"/>
    <w:rsid w:val="004B1611"/>
    <w:rPr>
      <w:rFonts w:ascii="Symbol" w:hAnsi="Symbol"/>
    </w:rPr>
  </w:style>
  <w:style w:type="character" w:customStyle="1" w:styleId="MenuOptions">
    <w:name w:val="Menu Options"/>
    <w:basedOn w:val="DefaultParagraphFont"/>
    <w:rsid w:val="004B1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611"/>
    <w:rPr>
      <w:b/>
    </w:rPr>
  </w:style>
  <w:style w:type="character" w:customStyle="1" w:styleId="Underlined">
    <w:name w:val="Underlined"/>
    <w:basedOn w:val="DefaultParagraphFont"/>
    <w:rsid w:val="004B1611"/>
    <w:rPr>
      <w:u w:val="single"/>
    </w:rPr>
  </w:style>
  <w:style w:type="paragraph" w:customStyle="1" w:styleId="TableBodyTextRight">
    <w:name w:val="Table Body Text Right"/>
    <w:basedOn w:val="TableBodyText"/>
    <w:rsid w:val="004B1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611"/>
    <w:rPr>
      <w:sz w:val="18"/>
    </w:rPr>
  </w:style>
  <w:style w:type="paragraph" w:customStyle="1" w:styleId="BodySmallRight">
    <w:name w:val="Body Small Right"/>
    <w:basedOn w:val="BodyTextRight"/>
    <w:rsid w:val="004B1611"/>
    <w:rPr>
      <w:sz w:val="18"/>
      <w:szCs w:val="18"/>
    </w:rPr>
  </w:style>
  <w:style w:type="paragraph" w:customStyle="1" w:styleId="MarginEdition">
    <w:name w:val="Margin Edition"/>
    <w:basedOn w:val="MarginNote"/>
    <w:rsid w:val="004B1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611"/>
    <w:rPr>
      <w:sz w:val="2"/>
      <w:szCs w:val="2"/>
    </w:rPr>
  </w:style>
  <w:style w:type="character" w:customStyle="1" w:styleId="Small">
    <w:name w:val="Small"/>
    <w:basedOn w:val="DefaultParagraphFont"/>
    <w:rsid w:val="004B1611"/>
    <w:rPr>
      <w:sz w:val="16"/>
    </w:rPr>
  </w:style>
  <w:style w:type="paragraph" w:customStyle="1" w:styleId="WideTable">
    <w:name w:val="Wide Table"/>
    <w:basedOn w:val="Normal"/>
    <w:rsid w:val="004B1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611"/>
  </w:style>
  <w:style w:type="paragraph" w:styleId="Quote">
    <w:name w:val="Quote"/>
    <w:basedOn w:val="Heading1"/>
    <w:link w:val="QuoteChar"/>
    <w:qFormat/>
    <w:rsid w:val="004B1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611"/>
    <w:pPr>
      <w:pageBreakBefore/>
    </w:pPr>
  </w:style>
  <w:style w:type="paragraph" w:customStyle="1" w:styleId="Border">
    <w:name w:val="Border"/>
    <w:basedOn w:val="Normal"/>
    <w:qFormat/>
    <w:rsid w:val="004B1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611"/>
    <w:rPr>
      <w:u w:val="single"/>
    </w:rPr>
  </w:style>
  <w:style w:type="character" w:customStyle="1" w:styleId="BoldandItalics">
    <w:name w:val="Bold and Italics"/>
    <w:qFormat/>
    <w:rsid w:val="004B1611"/>
    <w:rPr>
      <w:b/>
      <w:i/>
      <w:u w:val="none"/>
    </w:rPr>
  </w:style>
  <w:style w:type="paragraph" w:styleId="BalloonText">
    <w:name w:val="Balloon Text"/>
    <w:basedOn w:val="Normal"/>
    <w:link w:val="BalloonTextChar"/>
    <w:rsid w:val="004B1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6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6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1131</Characters>
  <Application>Microsoft Office Word</Application>
  <DocSecurity>0</DocSecurity>
  <Lines>42</Lines>
  <Paragraphs>22</Paragraphs>
  <ScaleCrop>false</ScaleCrop>
  <Company>Author-it Software Corporation Ltd.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TLISS00116 Install Mechanical Equipment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2015-10-19T19:30:37Z</dcterms:created>
  <dcterms:modified xsi:type="dcterms:W3CDTF">2015-10-19T04:48:00Z</dcterms:modified>
</cp:coreProperties>
</file>