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B97" w:rsidP="00605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TLISS00111 Examining Concrete/Masonry Structures Skill Set</w:t>
      </w:r>
      <w:r>
        <w:fldChar w:fldCharType="end"/>
      </w:r>
    </w:p>
    <w:p w:rsidR="00605B97" w:rsidP="00605B97">
      <w:pPr>
        <w:pStyle w:val="Version"/>
        <w:sectPr w:rsidSect="00353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5393C" w:rsidP="0035393C">
      <w:pPr>
        <w:pStyle w:val="SuperHeading"/>
      </w:pPr>
      <w:r w:rsidRPr="0035393C">
        <w:t>TLISS00111 Examining Concrete/Masonry Structures Skill Set</w:t>
      </w:r>
    </w:p>
    <w:p w:rsidR="00000000" w:rsidRPr="0035393C" w:rsidP="0035393C">
      <w:pPr>
        <w:pStyle w:val="Heading1"/>
      </w:pPr>
      <w:bookmarkStart w:id="1" w:name="O_746483"/>
      <w:bookmarkEnd w:id="1"/>
      <w:r w:rsidRPr="0035393C">
        <w:t>Modification History</w:t>
      </w:r>
    </w:p>
    <w:p w:rsidR="00000000" w:rsidRPr="0035393C" w:rsidP="0035393C">
      <w:pPr>
        <w:pStyle w:val="BodyText"/>
      </w:pPr>
      <w:r w:rsidRPr="0035393C">
        <w:t>Release 1. New Skill Set.</w:t>
      </w:r>
    </w:p>
    <w:p w:rsidR="00605B97" w:rsidP="0035393C">
      <w:pPr>
        <w:pStyle w:val="BodyText"/>
      </w:pPr>
      <w:r w:rsidRPr="0035393C">
        <w:t>This Skill Set replaces and is equivalent to the TLISS00011 Examining Concrete/Masonry Structures Skill Set.</w:t>
      </w:r>
    </w:p>
    <w:p w:rsidR="00605B97" w:rsidP="0035393C">
      <w:pPr>
        <w:pStyle w:val="BodyText"/>
      </w:pPr>
    </w:p>
    <w:p w:rsidR="00000000" w:rsidRPr="0035393C" w:rsidP="0035393C">
      <w:pPr>
        <w:pStyle w:val="Heading1"/>
      </w:pPr>
      <w:bookmarkStart w:id="2" w:name="O_746484"/>
      <w:bookmarkEnd w:id="2"/>
      <w:r w:rsidRPr="0035393C">
        <w:t>Description</w:t>
      </w:r>
    </w:p>
    <w:p w:rsidR="00605B97" w:rsidP="0035393C">
      <w:pPr>
        <w:pStyle w:val="BodyText"/>
      </w:pPr>
      <w:r w:rsidRPr="0035393C">
        <w:t>This Skill Set is for individuals who examine concrete</w:t>
      </w:r>
      <w:r w:rsidRPr="0035393C">
        <w:t xml:space="preserve">/masonry structures in accordance with rail industry standards and workplace requirements. </w:t>
      </w:r>
    </w:p>
    <w:p w:rsidR="00605B97" w:rsidP="0035393C">
      <w:pPr>
        <w:pStyle w:val="BodyText"/>
      </w:pPr>
    </w:p>
    <w:p w:rsidR="00000000" w:rsidRPr="0035393C" w:rsidP="0035393C">
      <w:pPr>
        <w:pStyle w:val="Heading1"/>
      </w:pPr>
      <w:bookmarkStart w:id="3" w:name="O_746485"/>
      <w:bookmarkEnd w:id="3"/>
      <w:r w:rsidRPr="0035393C">
        <w:t>Pathways Information</w:t>
      </w:r>
    </w:p>
    <w:p w:rsidR="00605B97" w:rsidP="0035393C">
      <w:pPr>
        <w:pStyle w:val="BodyText"/>
      </w:pPr>
      <w:r w:rsidRPr="0035393C">
        <w:t>The TLISS00111 Examining Concrete/Masonry Structures Skill Set is part of the TLI Transport and Logistics Training Package.</w:t>
      </w:r>
    </w:p>
    <w:p w:rsidR="00605B97" w:rsidP="0035393C">
      <w:pPr>
        <w:pStyle w:val="BodyText"/>
      </w:pPr>
    </w:p>
    <w:p w:rsidR="00000000" w:rsidRPr="0035393C" w:rsidP="0035393C">
      <w:pPr>
        <w:pStyle w:val="Heading1"/>
      </w:pPr>
      <w:bookmarkStart w:id="4" w:name="O_746486"/>
      <w:bookmarkEnd w:id="4"/>
      <w:r w:rsidRPr="0035393C">
        <w:t>Licensing/Regulatory Information</w:t>
      </w:r>
    </w:p>
    <w:p w:rsidR="00000000" w:rsidRPr="0035393C" w:rsidP="0035393C">
      <w:pPr>
        <w:pStyle w:val="BodyText"/>
      </w:pPr>
      <w:r w:rsidRPr="0035393C">
        <w:t>Not applicable.</w:t>
      </w:r>
    </w:p>
    <w:p w:rsidR="00000000" w:rsidRPr="0035393C" w:rsidP="0035393C">
      <w:pPr>
        <w:pStyle w:val="AllowPageBreak"/>
      </w:pPr>
    </w:p>
    <w:p w:rsidR="00000000" w:rsidRPr="0035393C" w:rsidP="0035393C">
      <w:pPr>
        <w:pStyle w:val="Heading1"/>
      </w:pPr>
      <w:bookmarkStart w:id="5" w:name="O_746487"/>
      <w:bookmarkEnd w:id="5"/>
      <w:r w:rsidRPr="0035393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353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3C">
            <w:pPr>
              <w:pStyle w:val="BodyText"/>
              <w:rPr>
                <w:lang w:val="en-NZ"/>
              </w:rPr>
            </w:pPr>
            <w:r w:rsidRPr="0035393C">
              <w:t xml:space="preserve">A total of </w:t>
            </w:r>
            <w:r w:rsidRPr="0035393C">
              <w:rPr>
                <w:rStyle w:val="SpecialBold"/>
              </w:rPr>
              <w:t xml:space="preserve">1 unit </w:t>
            </w:r>
            <w:r w:rsidRPr="0035393C">
              <w:t>of competency must be attained.</w:t>
            </w:r>
          </w:p>
        </w:tc>
      </w:tr>
      <w:tr w:rsidTr="00353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3C">
            <w:pPr>
              <w:pStyle w:val="BodyText"/>
              <w:rPr>
                <w:lang w:val="en-NZ"/>
              </w:rPr>
            </w:pPr>
            <w:r w:rsidRPr="0035393C">
              <w:t>TLIB3098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3C" w:rsidP="0035393C">
            <w:pPr>
              <w:pStyle w:val="BodyText"/>
            </w:pPr>
            <w:r w:rsidRPr="0035393C">
              <w:t>Examine concrete/masonry structures</w:t>
            </w:r>
          </w:p>
        </w:tc>
      </w:tr>
    </w:tbl>
    <w:p w:rsidR="00605B97" w:rsidP="0035393C">
      <w:pPr>
        <w:pStyle w:val="BodyText"/>
      </w:pPr>
    </w:p>
    <w:p w:rsidR="00605B97" w:rsidP="0035393C">
      <w:pPr>
        <w:pStyle w:val="BodyText"/>
      </w:pPr>
    </w:p>
    <w:p w:rsidR="00000000" w:rsidRPr="0035393C" w:rsidP="0035393C">
      <w:pPr>
        <w:pStyle w:val="Heading1"/>
      </w:pPr>
      <w:bookmarkStart w:id="6" w:name="O_746488"/>
      <w:bookmarkEnd w:id="6"/>
      <w:r w:rsidRPr="0035393C">
        <w:t>Target Group</w:t>
      </w:r>
    </w:p>
    <w:p w:rsidR="00605B97" w:rsidP="0035393C">
      <w:pPr>
        <w:pStyle w:val="BodyText"/>
      </w:pPr>
      <w:r w:rsidRPr="0035393C">
        <w:t>People interested in a role that includes examining concrete/masonry structures within the rail infrastructure environment.</w:t>
      </w:r>
    </w:p>
    <w:p w:rsidR="00605B97" w:rsidP="0035393C">
      <w:pPr>
        <w:pStyle w:val="BodyText"/>
      </w:pPr>
    </w:p>
    <w:p w:rsidR="00000000" w:rsidRPr="0035393C" w:rsidP="0035393C">
      <w:pPr>
        <w:pStyle w:val="Heading1"/>
      </w:pPr>
      <w:bookmarkStart w:id="7" w:name="O_746489"/>
      <w:bookmarkEnd w:id="7"/>
      <w:r w:rsidRPr="0035393C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353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3C" w:rsidP="0035393C">
            <w:pPr>
              <w:pStyle w:val="BodyText"/>
            </w:pPr>
            <w:r w:rsidRPr="0035393C">
              <w:t>This TLISS00111 Examining Concrete/Masonry Structures Skill Set from t</w:t>
            </w:r>
            <w:r w:rsidRPr="0035393C">
              <w:t>he TLI Transport and Logistics Training Package meets the industry requirements for individuals who work within the rail infrastructure environment and are required to examine concrete/masonry structures.</w:t>
            </w:r>
          </w:p>
        </w:tc>
      </w:tr>
    </w:tbl>
    <w:p w:rsidR="00605B97" w:rsidP="0035393C">
      <w:pPr>
        <w:pStyle w:val="BodyText"/>
      </w:pPr>
    </w:p>
    <w:p w:rsidR="00605B97" w:rsidP="0035393C">
      <w:pPr>
        <w:pStyle w:val="BodyText"/>
      </w:pPr>
    </w:p>
    <w:p w:rsidR="00000000" w:rsidRPr="0035393C" w:rsidP="0035393C">
      <w:pPr>
        <w:pStyle w:val="Heading1"/>
      </w:pPr>
      <w:bookmarkStart w:id="8" w:name="O_746490"/>
      <w:bookmarkEnd w:id="8"/>
      <w:r w:rsidRPr="0035393C">
        <w:t>Custom Content Section</w:t>
      </w:r>
    </w:p>
    <w:p w:rsidR="00000000" w:rsidRPr="0035393C" w:rsidP="0035393C">
      <w:pPr>
        <w:pStyle w:val="BodyText"/>
      </w:pPr>
      <w:r w:rsidRPr="0035393C">
        <w:t>Not applicable.</w:t>
      </w:r>
    </w:p>
    <w:p w:rsidR="00000000" w:rsidRPr="0035393C" w:rsidP="0035393C"/>
    <w:sectPr w:rsidSect="003539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3C" w:rsidRPr="00605B97" w:rsidP="00605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B97" w:rsidP="00353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B97" w:rsidP="00353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05B97" w:rsidP="00353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3C" w:rsidRPr="00605B97" w:rsidP="00605B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B97" w:rsidRPr="002D2AF8" w:rsidP="00353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TLISS00111 Examining Concrete/Masonry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605B97" w:rsidP="00353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93C"/>
  </w:style>
  <w:style w:type="character" w:customStyle="1" w:styleId="Heading1Char">
    <w:name w:val="Heading 1 Char"/>
    <w:basedOn w:val="DefaultParagraphFont"/>
    <w:link w:val="Heading1"/>
    <w:rsid w:val="00353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9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9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393C"/>
    <w:rPr>
      <w:b/>
      <w:spacing w:val="0"/>
    </w:rPr>
  </w:style>
  <w:style w:type="paragraph" w:customStyle="1" w:styleId="SuperHeading">
    <w:name w:val="SuperHeading"/>
    <w:basedOn w:val="Normal"/>
    <w:rsid w:val="00353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9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9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3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93C"/>
    <w:rPr>
      <w:i/>
    </w:rPr>
  </w:style>
  <w:style w:type="paragraph" w:styleId="Caption">
    <w:name w:val="caption"/>
    <w:basedOn w:val="BodyText"/>
    <w:next w:val="Normal"/>
    <w:qFormat/>
    <w:rsid w:val="00353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93C"/>
  </w:style>
  <w:style w:type="paragraph" w:styleId="TableofFigures">
    <w:name w:val="table of figures"/>
    <w:basedOn w:val="Normal"/>
    <w:next w:val="Normal"/>
    <w:semiHidden/>
    <w:rsid w:val="00353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93C"/>
    <w:pPr>
      <w:numPr>
        <w:numId w:val="9"/>
      </w:numPr>
    </w:pPr>
  </w:style>
  <w:style w:type="character" w:customStyle="1" w:styleId="WingdingSymbols">
    <w:name w:val="Wingding Symbols"/>
    <w:rsid w:val="0035393C"/>
    <w:rPr>
      <w:rFonts w:ascii="Wingdings" w:hAnsi="Wingdings"/>
    </w:rPr>
  </w:style>
  <w:style w:type="paragraph" w:customStyle="1" w:styleId="TableHeading">
    <w:name w:val="Table Heading"/>
    <w:basedOn w:val="HeadingBase"/>
    <w:rsid w:val="00353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93C"/>
    <w:rPr>
      <w:color w:val="0033CC"/>
      <w:u w:val="none"/>
    </w:rPr>
  </w:style>
  <w:style w:type="paragraph" w:customStyle="1" w:styleId="BodyTextRight">
    <w:name w:val="Body Text Right"/>
    <w:basedOn w:val="BodyText"/>
    <w:rsid w:val="00353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9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93C"/>
    <w:rPr>
      <w:sz w:val="32"/>
    </w:rPr>
  </w:style>
  <w:style w:type="paragraph" w:customStyle="1" w:styleId="HeadingProcedure">
    <w:name w:val="Heading Procedure"/>
    <w:basedOn w:val="HeadingBase"/>
    <w:next w:val="Normal"/>
    <w:rsid w:val="00353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93C"/>
    <w:pPr>
      <w:spacing w:before="60" w:after="60"/>
    </w:pPr>
  </w:style>
  <w:style w:type="paragraph" w:styleId="ListContinue">
    <w:name w:val="List Continue"/>
    <w:basedOn w:val="List"/>
    <w:rsid w:val="0035393C"/>
    <w:pPr>
      <w:ind w:firstLine="0"/>
    </w:pPr>
  </w:style>
  <w:style w:type="paragraph" w:customStyle="1" w:styleId="ListNote">
    <w:name w:val="List Note"/>
    <w:basedOn w:val="List"/>
    <w:rsid w:val="00353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93C"/>
    <w:rPr>
      <w:rFonts w:ascii="Courier New" w:hAnsi="Courier New"/>
    </w:rPr>
  </w:style>
  <w:style w:type="paragraph" w:customStyle="1" w:styleId="NoteBullet">
    <w:name w:val="Note Bullet"/>
    <w:basedOn w:val="Note"/>
    <w:rsid w:val="00353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93C"/>
    <w:rPr>
      <w:b/>
      <w:smallCaps/>
    </w:rPr>
  </w:style>
  <w:style w:type="paragraph" w:customStyle="1" w:styleId="TableListNumber">
    <w:name w:val="Table List Number"/>
    <w:basedOn w:val="ListNumber"/>
    <w:rsid w:val="00353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93C"/>
    <w:pPr>
      <w:numPr>
        <w:numId w:val="7"/>
      </w:numPr>
    </w:pPr>
  </w:style>
  <w:style w:type="paragraph" w:customStyle="1" w:styleId="ListAlpha2">
    <w:name w:val="List Alpha 2"/>
    <w:basedOn w:val="List2"/>
    <w:rsid w:val="0035393C"/>
    <w:pPr>
      <w:numPr>
        <w:numId w:val="6"/>
      </w:numPr>
    </w:pPr>
  </w:style>
  <w:style w:type="paragraph" w:styleId="List2">
    <w:name w:val="List 2"/>
    <w:basedOn w:val="BodyText"/>
    <w:rsid w:val="00353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9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393C"/>
    <w:pPr>
      <w:numPr>
        <w:numId w:val="2"/>
      </w:numPr>
    </w:pPr>
  </w:style>
  <w:style w:type="paragraph" w:styleId="ListContinue2">
    <w:name w:val="List Continue 2"/>
    <w:basedOn w:val="List2"/>
    <w:rsid w:val="0035393C"/>
    <w:pPr>
      <w:ind w:firstLine="0"/>
    </w:pPr>
  </w:style>
  <w:style w:type="paragraph" w:styleId="ListContinue3">
    <w:name w:val="List Continue 3"/>
    <w:basedOn w:val="List3"/>
    <w:rsid w:val="0035393C"/>
    <w:pPr>
      <w:ind w:left="1021" w:firstLine="0"/>
    </w:pPr>
  </w:style>
  <w:style w:type="paragraph" w:styleId="ListContinue4">
    <w:name w:val="List Continue 4"/>
    <w:basedOn w:val="List4"/>
    <w:rsid w:val="0035393C"/>
    <w:pPr>
      <w:ind w:firstLine="0"/>
    </w:pPr>
  </w:style>
  <w:style w:type="paragraph" w:styleId="ListContinue5">
    <w:name w:val="List Continue 5"/>
    <w:basedOn w:val="List5"/>
    <w:rsid w:val="0035393C"/>
    <w:pPr>
      <w:ind w:firstLine="0"/>
    </w:pPr>
  </w:style>
  <w:style w:type="paragraph" w:styleId="ListNumber3">
    <w:name w:val="List Number 3"/>
    <w:basedOn w:val="List3"/>
    <w:rsid w:val="0035393C"/>
    <w:pPr>
      <w:numPr>
        <w:numId w:val="3"/>
      </w:numPr>
    </w:pPr>
  </w:style>
  <w:style w:type="paragraph" w:styleId="ListNumber4">
    <w:name w:val="List Number 4"/>
    <w:basedOn w:val="List4"/>
    <w:rsid w:val="0035393C"/>
    <w:pPr>
      <w:numPr>
        <w:numId w:val="4"/>
      </w:numPr>
    </w:pPr>
  </w:style>
  <w:style w:type="paragraph" w:styleId="ListNumber5">
    <w:name w:val="List Number 5"/>
    <w:basedOn w:val="List5"/>
    <w:rsid w:val="0035393C"/>
    <w:pPr>
      <w:numPr>
        <w:numId w:val="5"/>
      </w:numPr>
    </w:pPr>
  </w:style>
  <w:style w:type="paragraph" w:styleId="BlockText">
    <w:name w:val="Block Text"/>
    <w:basedOn w:val="Normal"/>
    <w:rsid w:val="00353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93C"/>
    <w:rPr>
      <w:sz w:val="16"/>
      <w:vertAlign w:val="superscript"/>
    </w:rPr>
  </w:style>
  <w:style w:type="character" w:customStyle="1" w:styleId="Symbols">
    <w:name w:val="Symbols"/>
    <w:basedOn w:val="DefaultParagraphFont"/>
    <w:rsid w:val="0035393C"/>
    <w:rPr>
      <w:rFonts w:ascii="Symbol" w:hAnsi="Symbol"/>
    </w:rPr>
  </w:style>
  <w:style w:type="character" w:customStyle="1" w:styleId="MenuOptions">
    <w:name w:val="Menu Options"/>
    <w:basedOn w:val="DefaultParagraphFont"/>
    <w:rsid w:val="00353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93C"/>
    <w:rPr>
      <w:b/>
    </w:rPr>
  </w:style>
  <w:style w:type="character" w:customStyle="1" w:styleId="Underlined">
    <w:name w:val="Underlined"/>
    <w:basedOn w:val="DefaultParagraphFont"/>
    <w:rsid w:val="0035393C"/>
    <w:rPr>
      <w:u w:val="single"/>
    </w:rPr>
  </w:style>
  <w:style w:type="paragraph" w:customStyle="1" w:styleId="TableBodyTextRight">
    <w:name w:val="Table Body Text Right"/>
    <w:basedOn w:val="TableBodyText"/>
    <w:rsid w:val="00353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93C"/>
    <w:rPr>
      <w:sz w:val="18"/>
    </w:rPr>
  </w:style>
  <w:style w:type="paragraph" w:customStyle="1" w:styleId="BodySmallRight">
    <w:name w:val="Body Small Right"/>
    <w:basedOn w:val="BodyTextRight"/>
    <w:rsid w:val="0035393C"/>
    <w:rPr>
      <w:sz w:val="18"/>
      <w:szCs w:val="18"/>
    </w:rPr>
  </w:style>
  <w:style w:type="paragraph" w:customStyle="1" w:styleId="MarginEdition">
    <w:name w:val="Margin Edition"/>
    <w:basedOn w:val="MarginNote"/>
    <w:rsid w:val="00353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93C"/>
    <w:rPr>
      <w:sz w:val="2"/>
      <w:szCs w:val="2"/>
    </w:rPr>
  </w:style>
  <w:style w:type="character" w:customStyle="1" w:styleId="Small">
    <w:name w:val="Small"/>
    <w:basedOn w:val="DefaultParagraphFont"/>
    <w:rsid w:val="0035393C"/>
    <w:rPr>
      <w:sz w:val="16"/>
    </w:rPr>
  </w:style>
  <w:style w:type="paragraph" w:customStyle="1" w:styleId="WideTable">
    <w:name w:val="Wide Table"/>
    <w:basedOn w:val="Normal"/>
    <w:rsid w:val="00353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93C"/>
  </w:style>
  <w:style w:type="paragraph" w:styleId="Quote">
    <w:name w:val="Quote"/>
    <w:basedOn w:val="Heading1"/>
    <w:link w:val="QuoteChar"/>
    <w:qFormat/>
    <w:rsid w:val="00353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93C"/>
    <w:pPr>
      <w:pageBreakBefore/>
    </w:pPr>
  </w:style>
  <w:style w:type="paragraph" w:customStyle="1" w:styleId="Border">
    <w:name w:val="Border"/>
    <w:basedOn w:val="Normal"/>
    <w:qFormat/>
    <w:rsid w:val="00353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93C"/>
    <w:rPr>
      <w:u w:val="single"/>
    </w:rPr>
  </w:style>
  <w:style w:type="character" w:customStyle="1" w:styleId="BoldandItalics">
    <w:name w:val="Bold and Italics"/>
    <w:qFormat/>
    <w:rsid w:val="0035393C"/>
    <w:rPr>
      <w:b/>
      <w:i/>
      <w:u w:val="none"/>
    </w:rPr>
  </w:style>
  <w:style w:type="paragraph" w:styleId="BalloonText">
    <w:name w:val="Balloon Text"/>
    <w:basedOn w:val="Normal"/>
    <w:link w:val="BalloonTextChar"/>
    <w:rsid w:val="00353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9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9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1089</Characters>
  <Application>Microsoft Office Word</Application>
  <DocSecurity>0</DocSecurity>
  <Lines>41</Lines>
  <Paragraphs>22</Paragraphs>
  <ScaleCrop>false</ScaleCrop>
  <Company>Author-it Software Corporation Ltd.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TLISS00111 Examining Concrete/Masonry Structures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2015-10-19T19:54:14Z</dcterms:created>
  <dcterms:modified xsi:type="dcterms:W3CDTF">2015-10-19T05:47:00Z</dcterms:modified>
</cp:coreProperties>
</file>