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3D3" w:rsidP="004E4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TLISS00101 Logistics Sustainment Practitioner Skill Set</w:t>
      </w:r>
      <w:r>
        <w:fldChar w:fldCharType="end"/>
      </w:r>
    </w:p>
    <w:p w:rsidR="004E43D3" w:rsidP="004E43D3">
      <w:pPr>
        <w:pStyle w:val="Version"/>
        <w:sectPr w:rsidSect="003B3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B3E25" w:rsidP="003B3E25">
      <w:pPr>
        <w:pStyle w:val="SuperHeading"/>
      </w:pPr>
      <w:r w:rsidRPr="003B3E25">
        <w:t>TLISS00101 Logistics Sustainment Practitioner Skill Set</w:t>
      </w:r>
    </w:p>
    <w:p w:rsidR="00000000" w:rsidRPr="003B3E25" w:rsidP="003B3E25">
      <w:pPr>
        <w:pStyle w:val="Heading1"/>
      </w:pPr>
      <w:bookmarkStart w:id="1" w:name="O_1193089"/>
      <w:bookmarkEnd w:id="1"/>
      <w:r w:rsidRPr="003B3E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rPr>
                <w:rStyle w:val="SpecialBold"/>
              </w:rPr>
              <w:t>Release 2</w:t>
            </w:r>
            <w:r w:rsidRPr="003B3E25">
              <w:t>: This is the second release of this Skill Set with imported unit codes updated.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rPr>
                <w:rStyle w:val="SpecialBold"/>
              </w:rPr>
              <w:t>Release 1</w:t>
            </w:r>
            <w:r w:rsidRPr="003B3E25">
              <w:t>. New Skill Set.</w:t>
            </w:r>
          </w:p>
          <w:p w:rsidR="00000000" w:rsidRPr="003B3E25" w:rsidP="003B3E25">
            <w:pPr>
              <w:pStyle w:val="BodyText"/>
            </w:pPr>
            <w:r w:rsidRPr="003B3E25">
              <w:t>This Skill Set replaces and is equivalent to the TLISS00029 Logistics Sustainment Practitioner Skill</w:t>
            </w:r>
            <w:r w:rsidRPr="003B3E25">
              <w:t xml:space="preserve"> Set.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>
      <w:pPr>
        <w:pStyle w:val="AllowPageBreak"/>
      </w:pPr>
    </w:p>
    <w:p w:rsidR="00000000" w:rsidRPr="003B3E25" w:rsidP="003B3E25">
      <w:pPr>
        <w:pStyle w:val="Heading1"/>
      </w:pPr>
      <w:bookmarkStart w:id="2" w:name="O_1193088"/>
      <w:bookmarkEnd w:id="2"/>
      <w:r w:rsidRPr="003B3E2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t>This Skill Set is for individuals who work as a specialist logistics practitioner in materiel sustainment.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>
      <w:pPr>
        <w:pStyle w:val="AllowPageBreak"/>
      </w:pPr>
    </w:p>
    <w:p w:rsidR="00000000" w:rsidRPr="003B3E25" w:rsidP="003B3E25">
      <w:pPr>
        <w:pStyle w:val="Heading1"/>
      </w:pPr>
      <w:bookmarkStart w:id="3" w:name="O_1193087"/>
      <w:bookmarkEnd w:id="3"/>
      <w:r w:rsidRPr="003B3E2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t>TLISS00101 Logistics Sustainment Practitioner Skill Set is part of t</w:t>
            </w:r>
            <w:r w:rsidRPr="003B3E25">
              <w:t>he TLI Transport and Logistics Training Package.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>
      <w:pPr>
        <w:pStyle w:val="AllowPageBreak"/>
      </w:pPr>
    </w:p>
    <w:p w:rsidR="00000000" w:rsidRPr="003B3E25" w:rsidP="003B3E25">
      <w:pPr>
        <w:pStyle w:val="Heading1"/>
      </w:pPr>
      <w:bookmarkStart w:id="4" w:name="O_1193086"/>
      <w:bookmarkEnd w:id="4"/>
      <w:r w:rsidRPr="003B3E2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t>Candidates should ensure that they have also read the part of the Training Package that outlines licensing and regulatory requirements.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>
      <w:pPr>
        <w:pStyle w:val="AllowPageBreak"/>
      </w:pPr>
    </w:p>
    <w:p w:rsidR="00000000" w:rsidRPr="003B3E25" w:rsidP="003B3E25">
      <w:pPr>
        <w:pStyle w:val="Heading1"/>
      </w:pPr>
      <w:bookmarkStart w:id="5" w:name="O_1193085"/>
      <w:bookmarkEnd w:id="5"/>
      <w:r w:rsidRPr="003B3E2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56"/>
        <w:gridCol w:w="7941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A total of</w:t>
            </w:r>
            <w:r w:rsidRPr="003B3E25">
              <w:rPr>
                <w:rStyle w:val="SpecialBold"/>
              </w:rPr>
              <w:t xml:space="preserve"> 7 units </w:t>
            </w:r>
            <w:r w:rsidRPr="003B3E25">
              <w:t>of competency must be attained.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PSPGEN025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Develop and implement work unit plans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PSPPCM001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Carry out basic procurement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TLIX4016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Implement and monitor materiel sustainment plans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TLIX4017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Conduct materie</w:t>
            </w:r>
            <w:r w:rsidRPr="003B3E25">
              <w:t>l sustainment activities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TLIX4018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Apply materiel sustainment processes and procedures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TLIX4028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Apply knowledge of logistics</w:t>
            </w:r>
          </w:p>
        </w:tc>
      </w:tr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E25">
            <w:pPr>
              <w:pStyle w:val="BodyText"/>
              <w:rPr>
                <w:lang w:val="en-NZ"/>
              </w:rPr>
            </w:pPr>
            <w:r w:rsidRPr="003B3E25">
              <w:t>TLIX4029</w:t>
            </w:r>
          </w:p>
        </w:tc>
        <w:tc>
          <w:tcPr>
            <w:tcW w:w="79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t>Apply knowledge of integrated logistics support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>
      <w:pPr>
        <w:pStyle w:val="AllowPageBreak"/>
      </w:pPr>
    </w:p>
    <w:p w:rsidR="00000000" w:rsidRPr="003B3E25" w:rsidP="003B3E25">
      <w:pPr>
        <w:pStyle w:val="Heading1"/>
      </w:pPr>
      <w:bookmarkStart w:id="6" w:name="O_1193084"/>
      <w:bookmarkEnd w:id="6"/>
      <w:r w:rsidRPr="003B3E2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t>People interested in a practitioner role, generally in the in-service phase of the materiel life cycle. Practitioners use integrated logistics support (ILS) and other disciplines to sustain mission and support systems.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>
      <w:pPr>
        <w:pStyle w:val="AllowPageBreak"/>
      </w:pPr>
    </w:p>
    <w:p w:rsidR="00000000" w:rsidRPr="003B3E25" w:rsidP="003B3E25">
      <w:pPr>
        <w:pStyle w:val="Heading1"/>
      </w:pPr>
      <w:bookmarkStart w:id="7" w:name="O_1193083"/>
      <w:bookmarkEnd w:id="7"/>
      <w:r w:rsidRPr="003B3E25">
        <w:t xml:space="preserve">Suggested words </w:t>
      </w:r>
      <w:r w:rsidRPr="003B3E25">
        <w:t>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t>This TLISS00101 Logistics Sustainment Practitioner Skill Set from the TLI Transport and Logistics Training Package meets the industry requirements for individuals who work as a logistics sustainment practitioner.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>
      <w:pPr>
        <w:pStyle w:val="AllowPageBreak"/>
      </w:pPr>
    </w:p>
    <w:p w:rsidR="00000000" w:rsidRPr="003B3E25" w:rsidP="003B3E25">
      <w:pPr>
        <w:pStyle w:val="Heading1"/>
      </w:pPr>
      <w:bookmarkStart w:id="8" w:name="O_1193082"/>
      <w:bookmarkEnd w:id="8"/>
      <w:r w:rsidRPr="003B3E2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3E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E25" w:rsidP="003B3E25">
            <w:pPr>
              <w:pStyle w:val="BodyText"/>
            </w:pPr>
            <w:r w:rsidRPr="003B3E25">
              <w:t>Not applicable.</w:t>
            </w:r>
          </w:p>
        </w:tc>
      </w:tr>
    </w:tbl>
    <w:p w:rsidR="00000000" w:rsidRPr="003B3E25" w:rsidP="003B3E25">
      <w:pPr>
        <w:pStyle w:val="NoPaddingFontSize1"/>
      </w:pPr>
    </w:p>
    <w:p w:rsidR="00000000" w:rsidRPr="003B3E25" w:rsidP="003B3E25"/>
    <w:sectPr w:rsidSect="003B3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25" w:rsidRPr="004E43D3" w:rsidP="004E4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D3" w:rsidP="003B3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3D3" w:rsidP="003B3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43D3" w:rsidP="003B3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E25" w:rsidRPr="004E43D3" w:rsidP="004E4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3D3" w:rsidRPr="002D2AF8" w:rsidP="003B3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TLISS00101 Logistics Sustainment Practitioner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4E43D3" w:rsidP="003B3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E25"/>
  </w:style>
  <w:style w:type="character" w:customStyle="1" w:styleId="Heading1Char">
    <w:name w:val="Heading 1 Char"/>
    <w:basedOn w:val="DefaultParagraphFont"/>
    <w:link w:val="Heading1"/>
    <w:rsid w:val="003B3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E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3E25"/>
    <w:rPr>
      <w:b/>
      <w:spacing w:val="0"/>
    </w:rPr>
  </w:style>
  <w:style w:type="paragraph" w:customStyle="1" w:styleId="SuperHeading">
    <w:name w:val="SuperHeading"/>
    <w:basedOn w:val="Normal"/>
    <w:rsid w:val="003B3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3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E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3E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3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E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E25"/>
    <w:rPr>
      <w:i/>
    </w:rPr>
  </w:style>
  <w:style w:type="paragraph" w:styleId="Caption">
    <w:name w:val="caption"/>
    <w:basedOn w:val="BodyText"/>
    <w:next w:val="Normal"/>
    <w:qFormat/>
    <w:rsid w:val="003B3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E25"/>
  </w:style>
  <w:style w:type="paragraph" w:styleId="TableofFigures">
    <w:name w:val="table of figures"/>
    <w:basedOn w:val="Normal"/>
    <w:next w:val="Normal"/>
    <w:semiHidden/>
    <w:rsid w:val="003B3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E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3E25"/>
    <w:rPr>
      <w:rFonts w:ascii="Wingdings" w:hAnsi="Wingdings"/>
    </w:rPr>
  </w:style>
  <w:style w:type="paragraph" w:customStyle="1" w:styleId="TableHeading">
    <w:name w:val="Table Heading"/>
    <w:basedOn w:val="HeadingBase"/>
    <w:rsid w:val="003B3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E25"/>
    <w:rPr>
      <w:color w:val="0033CC"/>
      <w:u w:val="none"/>
    </w:rPr>
  </w:style>
  <w:style w:type="paragraph" w:customStyle="1" w:styleId="BodyTextRight">
    <w:name w:val="Body Text Right"/>
    <w:basedOn w:val="BodyText"/>
    <w:rsid w:val="003B3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E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E25"/>
    <w:rPr>
      <w:sz w:val="32"/>
    </w:rPr>
  </w:style>
  <w:style w:type="paragraph" w:customStyle="1" w:styleId="HeadingProcedure">
    <w:name w:val="Heading Procedure"/>
    <w:basedOn w:val="HeadingBase"/>
    <w:next w:val="Normal"/>
    <w:rsid w:val="003B3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E25"/>
    <w:pPr>
      <w:spacing w:before="60" w:after="60"/>
    </w:pPr>
  </w:style>
  <w:style w:type="paragraph" w:styleId="ListContinue">
    <w:name w:val="List Continue"/>
    <w:basedOn w:val="List"/>
    <w:rsid w:val="003B3E25"/>
    <w:pPr>
      <w:ind w:firstLine="0"/>
    </w:pPr>
  </w:style>
  <w:style w:type="paragraph" w:customStyle="1" w:styleId="ListNote">
    <w:name w:val="List Note"/>
    <w:basedOn w:val="List"/>
    <w:rsid w:val="003B3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E25"/>
    <w:rPr>
      <w:rFonts w:ascii="Courier New" w:hAnsi="Courier New"/>
    </w:rPr>
  </w:style>
  <w:style w:type="paragraph" w:customStyle="1" w:styleId="NoteBullet">
    <w:name w:val="Note Bullet"/>
    <w:basedOn w:val="Note"/>
    <w:rsid w:val="003B3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E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3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E25"/>
    <w:rPr>
      <w:b/>
      <w:smallCaps/>
    </w:rPr>
  </w:style>
  <w:style w:type="paragraph" w:customStyle="1" w:styleId="TableListNumber">
    <w:name w:val="Table List Number"/>
    <w:basedOn w:val="ListNumber"/>
    <w:rsid w:val="003B3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E25"/>
    <w:pPr>
      <w:numPr>
        <w:numId w:val="7"/>
      </w:numPr>
    </w:pPr>
  </w:style>
  <w:style w:type="paragraph" w:customStyle="1" w:styleId="ListAlpha2">
    <w:name w:val="List Alpha 2"/>
    <w:basedOn w:val="List2"/>
    <w:rsid w:val="003B3E25"/>
    <w:pPr>
      <w:numPr>
        <w:numId w:val="6"/>
      </w:numPr>
    </w:pPr>
  </w:style>
  <w:style w:type="paragraph" w:styleId="List2">
    <w:name w:val="List 2"/>
    <w:basedOn w:val="BodyText"/>
    <w:rsid w:val="003B3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E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E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3E25"/>
    <w:pPr>
      <w:numPr>
        <w:numId w:val="2"/>
      </w:numPr>
    </w:pPr>
  </w:style>
  <w:style w:type="paragraph" w:styleId="ListContinue2">
    <w:name w:val="List Continue 2"/>
    <w:basedOn w:val="List2"/>
    <w:rsid w:val="003B3E25"/>
    <w:pPr>
      <w:ind w:firstLine="0"/>
    </w:pPr>
  </w:style>
  <w:style w:type="paragraph" w:styleId="ListContinue3">
    <w:name w:val="List Continue 3"/>
    <w:basedOn w:val="List3"/>
    <w:rsid w:val="003B3E25"/>
    <w:pPr>
      <w:ind w:left="1021" w:firstLine="0"/>
    </w:pPr>
  </w:style>
  <w:style w:type="paragraph" w:styleId="ListContinue4">
    <w:name w:val="List Continue 4"/>
    <w:basedOn w:val="List4"/>
    <w:rsid w:val="003B3E25"/>
    <w:pPr>
      <w:ind w:firstLine="0"/>
    </w:pPr>
  </w:style>
  <w:style w:type="paragraph" w:styleId="ListContinue5">
    <w:name w:val="List Continue 5"/>
    <w:basedOn w:val="List5"/>
    <w:rsid w:val="003B3E25"/>
    <w:pPr>
      <w:ind w:firstLine="0"/>
    </w:pPr>
  </w:style>
  <w:style w:type="paragraph" w:styleId="ListNumber3">
    <w:name w:val="List Number 3"/>
    <w:basedOn w:val="List3"/>
    <w:rsid w:val="003B3E25"/>
    <w:pPr>
      <w:numPr>
        <w:numId w:val="3"/>
      </w:numPr>
    </w:pPr>
  </w:style>
  <w:style w:type="paragraph" w:styleId="ListNumber4">
    <w:name w:val="List Number 4"/>
    <w:basedOn w:val="List4"/>
    <w:rsid w:val="003B3E25"/>
    <w:pPr>
      <w:numPr>
        <w:numId w:val="4"/>
      </w:numPr>
    </w:pPr>
  </w:style>
  <w:style w:type="paragraph" w:styleId="ListNumber5">
    <w:name w:val="List Number 5"/>
    <w:basedOn w:val="List5"/>
    <w:rsid w:val="003B3E25"/>
    <w:pPr>
      <w:numPr>
        <w:numId w:val="5"/>
      </w:numPr>
    </w:pPr>
  </w:style>
  <w:style w:type="paragraph" w:styleId="BlockText">
    <w:name w:val="Block Text"/>
    <w:basedOn w:val="Normal"/>
    <w:rsid w:val="003B3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E25"/>
    <w:rPr>
      <w:sz w:val="16"/>
      <w:vertAlign w:val="superscript"/>
    </w:rPr>
  </w:style>
  <w:style w:type="character" w:customStyle="1" w:styleId="Symbols">
    <w:name w:val="Symbols"/>
    <w:basedOn w:val="DefaultParagraphFont"/>
    <w:rsid w:val="003B3E25"/>
    <w:rPr>
      <w:rFonts w:ascii="Symbol" w:hAnsi="Symbol"/>
    </w:rPr>
  </w:style>
  <w:style w:type="character" w:customStyle="1" w:styleId="MenuOptions">
    <w:name w:val="Menu Options"/>
    <w:basedOn w:val="DefaultParagraphFont"/>
    <w:rsid w:val="003B3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E25"/>
    <w:rPr>
      <w:b/>
    </w:rPr>
  </w:style>
  <w:style w:type="character" w:customStyle="1" w:styleId="Underlined">
    <w:name w:val="Underlined"/>
    <w:basedOn w:val="DefaultParagraphFont"/>
    <w:rsid w:val="003B3E25"/>
    <w:rPr>
      <w:u w:val="single"/>
    </w:rPr>
  </w:style>
  <w:style w:type="paragraph" w:customStyle="1" w:styleId="TableBodyTextRight">
    <w:name w:val="Table Body Text Right"/>
    <w:basedOn w:val="TableBodyText"/>
    <w:rsid w:val="003B3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E25"/>
    <w:rPr>
      <w:sz w:val="18"/>
    </w:rPr>
  </w:style>
  <w:style w:type="paragraph" w:customStyle="1" w:styleId="BodySmallRight">
    <w:name w:val="Body Small Right"/>
    <w:basedOn w:val="BodyTextRight"/>
    <w:rsid w:val="003B3E25"/>
    <w:rPr>
      <w:sz w:val="18"/>
      <w:szCs w:val="18"/>
    </w:rPr>
  </w:style>
  <w:style w:type="paragraph" w:customStyle="1" w:styleId="MarginEdition">
    <w:name w:val="Margin Edition"/>
    <w:basedOn w:val="MarginNote"/>
    <w:rsid w:val="003B3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E25"/>
    <w:rPr>
      <w:sz w:val="2"/>
      <w:szCs w:val="2"/>
    </w:rPr>
  </w:style>
  <w:style w:type="character" w:customStyle="1" w:styleId="Small">
    <w:name w:val="Small"/>
    <w:basedOn w:val="DefaultParagraphFont"/>
    <w:rsid w:val="003B3E25"/>
    <w:rPr>
      <w:sz w:val="16"/>
    </w:rPr>
  </w:style>
  <w:style w:type="paragraph" w:customStyle="1" w:styleId="WideTable">
    <w:name w:val="Wide Table"/>
    <w:basedOn w:val="Normal"/>
    <w:rsid w:val="003B3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E25"/>
  </w:style>
  <w:style w:type="paragraph" w:styleId="Quote">
    <w:name w:val="Quote"/>
    <w:basedOn w:val="Heading1"/>
    <w:link w:val="QuoteChar"/>
    <w:qFormat/>
    <w:rsid w:val="003B3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E25"/>
    <w:pPr>
      <w:pageBreakBefore/>
    </w:pPr>
  </w:style>
  <w:style w:type="paragraph" w:customStyle="1" w:styleId="Border">
    <w:name w:val="Border"/>
    <w:basedOn w:val="Normal"/>
    <w:qFormat/>
    <w:rsid w:val="003B3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E25"/>
    <w:rPr>
      <w:u w:val="single"/>
    </w:rPr>
  </w:style>
  <w:style w:type="character" w:customStyle="1" w:styleId="BoldandItalics">
    <w:name w:val="Bold and Italics"/>
    <w:qFormat/>
    <w:rsid w:val="003B3E25"/>
    <w:rPr>
      <w:b/>
      <w:i/>
      <w:u w:val="none"/>
    </w:rPr>
  </w:style>
  <w:style w:type="paragraph" w:styleId="BalloonText">
    <w:name w:val="Balloon Text"/>
    <w:basedOn w:val="Normal"/>
    <w:link w:val="BalloonTextChar"/>
    <w:rsid w:val="003B3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E25"/>
    <w:pPr>
      <w:spacing w:before="0" w:after="0"/>
    </w:pPr>
  </w:style>
  <w:style w:type="paragraph" w:customStyle="1" w:styleId="BodyTextBold">
    <w:name w:val="Body Text Bold"/>
    <w:basedOn w:val="BodyText"/>
    <w:qFormat/>
    <w:rsid w:val="003B3E2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1505</Characters>
  <Application>Microsoft Office Word</Application>
  <DocSecurity>0</DocSecurity>
  <Lines>60</Lines>
  <Paragraphs>35</Paragraphs>
  <ScaleCrop>false</ScaleCrop>
  <Company>Author-it Software Corporation Ltd.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TLISS00101 Logistics Sustainment Practitioner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2021-11-22T12:37:25Z</dcterms:created>
  <dcterms:modified xsi:type="dcterms:W3CDTF">2021-11-18T05:45:00Z</dcterms:modified>
</cp:coreProperties>
</file>