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A4A" w:rsidP="00103A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TLISS00098 Logistics Inventory Controller Skill Set</w:t>
      </w:r>
      <w:r>
        <w:fldChar w:fldCharType="end"/>
      </w:r>
    </w:p>
    <w:p w:rsidR="00103A4A" w:rsidP="00103A4A">
      <w:pPr>
        <w:pStyle w:val="Version"/>
        <w:sectPr w:rsidSect="009136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1367C" w:rsidP="0091367C">
      <w:pPr>
        <w:pStyle w:val="SuperHeading"/>
      </w:pPr>
      <w:r w:rsidRPr="0091367C">
        <w:t>TLISS00098 Logistics Inventory Controller Skill Set</w:t>
      </w:r>
    </w:p>
    <w:p w:rsidR="00000000" w:rsidRPr="0091367C" w:rsidP="0091367C">
      <w:pPr>
        <w:pStyle w:val="Heading1"/>
      </w:pPr>
      <w:bookmarkStart w:id="1" w:name="O_1193080"/>
      <w:bookmarkEnd w:id="1"/>
      <w:r w:rsidRPr="009136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67C">
            <w:pPr>
              <w:pStyle w:val="BodyText"/>
              <w:rPr>
                <w:lang w:val="en-NZ"/>
              </w:rPr>
            </w:pPr>
            <w:r w:rsidRPr="0091367C">
              <w:rPr>
                <w:rStyle w:val="SpecialBold"/>
              </w:rPr>
              <w:t>Release 2</w:t>
            </w:r>
            <w:r w:rsidRPr="0091367C">
              <w:t>: This is the second release of this Skill Set with unit codes updated.</w:t>
            </w:r>
          </w:p>
        </w:tc>
      </w:tr>
      <w:tr w:rsidTr="0091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67C" w:rsidP="0091367C">
            <w:pPr>
              <w:pStyle w:val="BodyText"/>
            </w:pPr>
            <w:r w:rsidRPr="0091367C">
              <w:rPr>
                <w:rStyle w:val="SpecialBold"/>
              </w:rPr>
              <w:t>Release 1</w:t>
            </w:r>
            <w:r w:rsidRPr="0091367C">
              <w:t>. New Skill Set.</w:t>
            </w:r>
          </w:p>
          <w:p w:rsidR="00000000" w:rsidRPr="0091367C" w:rsidP="0091367C">
            <w:pPr>
              <w:pStyle w:val="BodyText"/>
            </w:pPr>
            <w:r w:rsidRPr="0091367C">
              <w:t>This Skill Set replaces and is equivalent to the TLISS00026 Logistics Inventory Controller Skill Set.</w:t>
            </w:r>
          </w:p>
        </w:tc>
      </w:tr>
    </w:tbl>
    <w:p w:rsidR="00000000" w:rsidRPr="0091367C" w:rsidP="0091367C">
      <w:pPr>
        <w:pStyle w:val="NoPaddingFontSize1"/>
      </w:pPr>
    </w:p>
    <w:p w:rsidR="00000000" w:rsidRPr="0091367C" w:rsidP="0091367C">
      <w:pPr>
        <w:pStyle w:val="AllowPageBreak"/>
      </w:pPr>
    </w:p>
    <w:p w:rsidR="00000000" w:rsidRPr="0091367C" w:rsidP="0091367C">
      <w:pPr>
        <w:pStyle w:val="Heading1"/>
      </w:pPr>
      <w:bookmarkStart w:id="2" w:name="O_1193079"/>
      <w:bookmarkEnd w:id="2"/>
      <w:r w:rsidRPr="0091367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67C" w:rsidP="0091367C">
            <w:pPr>
              <w:pStyle w:val="BodyText"/>
            </w:pPr>
            <w:r w:rsidRPr="0091367C">
              <w:t>This Skill Set is for individuals who have functional responsibility for the control of inventory.</w:t>
            </w:r>
          </w:p>
        </w:tc>
      </w:tr>
    </w:tbl>
    <w:p w:rsidR="00000000" w:rsidRPr="0091367C" w:rsidP="0091367C">
      <w:pPr>
        <w:pStyle w:val="NoPaddingFontSize1"/>
      </w:pPr>
    </w:p>
    <w:p w:rsidR="00000000" w:rsidRPr="0091367C" w:rsidP="0091367C">
      <w:pPr>
        <w:pStyle w:val="AllowPageBreak"/>
      </w:pPr>
    </w:p>
    <w:p w:rsidR="00000000" w:rsidRPr="0091367C" w:rsidP="0091367C">
      <w:pPr>
        <w:pStyle w:val="Heading1"/>
      </w:pPr>
      <w:bookmarkStart w:id="3" w:name="O_1193078"/>
      <w:bookmarkEnd w:id="3"/>
      <w:r w:rsidRPr="0091367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67C" w:rsidP="0091367C">
            <w:pPr>
              <w:pStyle w:val="BodyText"/>
            </w:pPr>
            <w:r w:rsidRPr="0091367C">
              <w:t>The TLISS00098 Logistics Inventory Controller Skill Set is part of the TLI Transport and Logistics</w:t>
            </w:r>
            <w:r w:rsidRPr="0091367C">
              <w:t xml:space="preserve"> Training Package.</w:t>
            </w:r>
          </w:p>
        </w:tc>
      </w:tr>
    </w:tbl>
    <w:p w:rsidR="00000000" w:rsidRPr="0091367C" w:rsidP="0091367C">
      <w:pPr>
        <w:pStyle w:val="NoPaddingFontSize1"/>
      </w:pPr>
    </w:p>
    <w:p w:rsidR="00000000" w:rsidRPr="0091367C" w:rsidP="0091367C">
      <w:pPr>
        <w:pStyle w:val="AllowPageBreak"/>
      </w:pPr>
    </w:p>
    <w:p w:rsidR="00000000" w:rsidRPr="0091367C" w:rsidP="0091367C">
      <w:pPr>
        <w:pStyle w:val="Heading1"/>
      </w:pPr>
      <w:bookmarkStart w:id="4" w:name="O_1193077"/>
      <w:bookmarkEnd w:id="4"/>
      <w:r w:rsidRPr="0091367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67C" w:rsidP="0091367C">
            <w:pPr>
              <w:pStyle w:val="BodyText"/>
            </w:pPr>
            <w:r w:rsidRPr="0091367C">
              <w:t>Candidates should ensure that they have also read the part of the Training Package that outlines licensing and regulatory requirements.</w:t>
            </w:r>
          </w:p>
        </w:tc>
      </w:tr>
    </w:tbl>
    <w:p w:rsidR="00000000" w:rsidRPr="0091367C" w:rsidP="0091367C">
      <w:pPr>
        <w:pStyle w:val="NoPaddingFontSize1"/>
      </w:pPr>
    </w:p>
    <w:p w:rsidR="00000000" w:rsidRPr="0091367C" w:rsidP="0091367C">
      <w:pPr>
        <w:pStyle w:val="AllowPageBreak"/>
      </w:pPr>
    </w:p>
    <w:p w:rsidR="00000000" w:rsidRPr="0091367C" w:rsidP="0091367C">
      <w:pPr>
        <w:pStyle w:val="Heading1"/>
      </w:pPr>
      <w:bookmarkStart w:id="5" w:name="O_1193076"/>
      <w:bookmarkEnd w:id="5"/>
      <w:r w:rsidRPr="0091367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56"/>
        <w:gridCol w:w="7941"/>
      </w:tblGrid>
      <w:tr w:rsidTr="0091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67C">
            <w:pPr>
              <w:pStyle w:val="BodyText"/>
              <w:rPr>
                <w:lang w:val="en-NZ"/>
              </w:rPr>
            </w:pPr>
            <w:r w:rsidRPr="0091367C">
              <w:t>A total of</w:t>
            </w:r>
            <w:r w:rsidRPr="0091367C">
              <w:rPr>
                <w:rStyle w:val="SpecialBold"/>
              </w:rPr>
              <w:t xml:space="preserve"> 7 units </w:t>
            </w:r>
            <w:r w:rsidRPr="0091367C">
              <w:t>of competency must be attained.</w:t>
            </w:r>
          </w:p>
        </w:tc>
      </w:tr>
      <w:tr w:rsidTr="0091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67C">
            <w:pPr>
              <w:pStyle w:val="BodyText"/>
              <w:rPr>
                <w:lang w:val="en-NZ"/>
              </w:rPr>
            </w:pPr>
            <w:r w:rsidRPr="0091367C">
              <w:t>PSPGEN025</w:t>
            </w:r>
          </w:p>
        </w:tc>
        <w:tc>
          <w:tcPr>
            <w:tcW w:w="7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67C">
            <w:pPr>
              <w:pStyle w:val="BodyText"/>
              <w:rPr>
                <w:lang w:val="en-NZ"/>
              </w:rPr>
            </w:pPr>
            <w:r w:rsidRPr="0091367C">
              <w:t>Develop and implement work unit plans</w:t>
            </w:r>
          </w:p>
        </w:tc>
      </w:tr>
      <w:tr w:rsidTr="0091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67C">
            <w:pPr>
              <w:pStyle w:val="BodyText"/>
              <w:rPr>
                <w:lang w:val="en-NZ"/>
              </w:rPr>
            </w:pPr>
            <w:r w:rsidRPr="0091367C">
              <w:t>PSPPCM001</w:t>
            </w:r>
          </w:p>
        </w:tc>
        <w:tc>
          <w:tcPr>
            <w:tcW w:w="7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67C">
            <w:pPr>
              <w:pStyle w:val="BodyText"/>
              <w:rPr>
                <w:lang w:val="en-NZ"/>
              </w:rPr>
            </w:pPr>
            <w:r w:rsidRPr="0091367C">
              <w:t>Carry out basic procurement</w:t>
            </w:r>
          </w:p>
        </w:tc>
      </w:tr>
      <w:tr w:rsidTr="0091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67C">
            <w:pPr>
              <w:pStyle w:val="BodyText"/>
              <w:rPr>
                <w:lang w:val="en-NZ"/>
              </w:rPr>
            </w:pPr>
            <w:r w:rsidRPr="0091367C">
              <w:t>TLIP5036</w:t>
            </w:r>
          </w:p>
        </w:tc>
        <w:tc>
          <w:tcPr>
            <w:tcW w:w="7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67C">
            <w:pPr>
              <w:pStyle w:val="BodyText"/>
              <w:rPr>
                <w:lang w:val="en-NZ"/>
              </w:rPr>
            </w:pPr>
            <w:r w:rsidRPr="0091367C">
              <w:t>Manage assets</w:t>
            </w:r>
          </w:p>
        </w:tc>
      </w:tr>
      <w:tr w:rsidTr="0091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67C">
            <w:pPr>
              <w:pStyle w:val="BodyText"/>
              <w:rPr>
                <w:lang w:val="en-NZ"/>
              </w:rPr>
            </w:pPr>
            <w:r w:rsidRPr="0091367C">
              <w:t>TLIR0003</w:t>
            </w:r>
          </w:p>
        </w:tc>
        <w:tc>
          <w:tcPr>
            <w:tcW w:w="7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67C">
            <w:pPr>
              <w:pStyle w:val="BodyText"/>
              <w:rPr>
                <w:lang w:val="en-NZ"/>
              </w:rPr>
            </w:pPr>
            <w:r w:rsidRPr="0091367C">
              <w:t>Monitor supplier performance</w:t>
            </w:r>
          </w:p>
        </w:tc>
      </w:tr>
      <w:tr w:rsidTr="0091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67C">
            <w:pPr>
              <w:pStyle w:val="BodyText"/>
              <w:rPr>
                <w:lang w:val="en-NZ"/>
              </w:rPr>
            </w:pPr>
            <w:r w:rsidRPr="0091367C">
              <w:t>TLIX4028</w:t>
            </w:r>
          </w:p>
        </w:tc>
        <w:tc>
          <w:tcPr>
            <w:tcW w:w="7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67C">
            <w:pPr>
              <w:pStyle w:val="BodyText"/>
              <w:rPr>
                <w:lang w:val="en-NZ"/>
              </w:rPr>
            </w:pPr>
            <w:r w:rsidRPr="0091367C">
              <w:t>Apply knowledge of logistics</w:t>
            </w:r>
          </w:p>
        </w:tc>
      </w:tr>
      <w:tr w:rsidTr="0091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67C">
            <w:pPr>
              <w:pStyle w:val="BodyText"/>
              <w:rPr>
                <w:lang w:val="en-NZ"/>
              </w:rPr>
            </w:pPr>
            <w:r w:rsidRPr="0091367C">
              <w:t>TLIX4029</w:t>
            </w:r>
          </w:p>
        </w:tc>
        <w:tc>
          <w:tcPr>
            <w:tcW w:w="7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67C">
            <w:pPr>
              <w:pStyle w:val="BodyText"/>
              <w:rPr>
                <w:lang w:val="en-NZ"/>
              </w:rPr>
            </w:pPr>
            <w:r w:rsidRPr="0091367C">
              <w:t>Apply knowledge of integrated logistics support</w:t>
            </w:r>
          </w:p>
        </w:tc>
      </w:tr>
      <w:tr w:rsidTr="0091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67C">
            <w:pPr>
              <w:pStyle w:val="BodyText"/>
              <w:rPr>
                <w:lang w:val="en-NZ"/>
              </w:rPr>
            </w:pPr>
            <w:r w:rsidRPr="0091367C">
              <w:t>TLIX4035</w:t>
            </w:r>
          </w:p>
        </w:tc>
        <w:tc>
          <w:tcPr>
            <w:tcW w:w="7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67C" w:rsidP="0091367C">
            <w:pPr>
              <w:pStyle w:val="BodyText"/>
            </w:pPr>
            <w:r w:rsidRPr="0091367C">
              <w:t>Maintain technical data and information</w:t>
            </w:r>
          </w:p>
        </w:tc>
      </w:tr>
    </w:tbl>
    <w:p w:rsidR="00000000" w:rsidRPr="0091367C" w:rsidP="0091367C">
      <w:pPr>
        <w:pStyle w:val="NoPaddingFontSize1"/>
      </w:pPr>
    </w:p>
    <w:p w:rsidR="00000000" w:rsidRPr="0091367C" w:rsidP="0091367C">
      <w:pPr>
        <w:pStyle w:val="AllowPageBreak"/>
      </w:pPr>
    </w:p>
    <w:p w:rsidR="00000000" w:rsidRPr="0091367C" w:rsidP="0091367C">
      <w:pPr>
        <w:pStyle w:val="Heading1"/>
      </w:pPr>
      <w:bookmarkStart w:id="6" w:name="O_1193075"/>
      <w:bookmarkEnd w:id="6"/>
      <w:r w:rsidRPr="0091367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67C" w:rsidP="0091367C">
            <w:pPr>
              <w:pStyle w:val="BodyText"/>
            </w:pPr>
            <w:r w:rsidRPr="0091367C">
              <w:t>People interested in a practitioner role, generally in the in-service phase of the materiel life cycle. This role involves d</w:t>
            </w:r>
            <w:r w:rsidRPr="0091367C">
              <w:t>efining stockholding policy, monitoring usage rates, demand planning, performance management and disposal.</w:t>
            </w:r>
          </w:p>
        </w:tc>
      </w:tr>
    </w:tbl>
    <w:p w:rsidR="00000000" w:rsidRPr="0091367C" w:rsidP="0091367C">
      <w:pPr>
        <w:pStyle w:val="NoPaddingFontSize1"/>
      </w:pPr>
    </w:p>
    <w:p w:rsidR="00000000" w:rsidRPr="0091367C" w:rsidP="0091367C">
      <w:pPr>
        <w:pStyle w:val="AllowPageBreak"/>
      </w:pPr>
    </w:p>
    <w:p w:rsidR="00000000" w:rsidRPr="0091367C" w:rsidP="0091367C">
      <w:pPr>
        <w:pStyle w:val="Heading1"/>
      </w:pPr>
      <w:bookmarkStart w:id="7" w:name="O_1193074"/>
      <w:bookmarkEnd w:id="7"/>
      <w:r w:rsidRPr="0091367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67C" w:rsidP="0091367C">
            <w:pPr>
              <w:pStyle w:val="BodyText"/>
            </w:pPr>
            <w:r w:rsidRPr="0091367C">
              <w:t>This TLISS00098 Logistics Inventory Controller Skill from the TLI Transport and Logistics Training Package meets the industry requirements for individuals who control line items or fleets within a supply system in a logistics environment.</w:t>
            </w:r>
          </w:p>
        </w:tc>
      </w:tr>
    </w:tbl>
    <w:p w:rsidR="00000000" w:rsidRPr="0091367C" w:rsidP="0091367C">
      <w:pPr>
        <w:pStyle w:val="NoPaddingFontSize1"/>
      </w:pPr>
    </w:p>
    <w:p w:rsidR="00000000" w:rsidRPr="0091367C" w:rsidP="0091367C">
      <w:pPr>
        <w:pStyle w:val="AllowPageBreak"/>
      </w:pPr>
    </w:p>
    <w:p w:rsidR="00000000" w:rsidRPr="0091367C" w:rsidP="0091367C">
      <w:pPr>
        <w:pStyle w:val="Heading1"/>
      </w:pPr>
      <w:bookmarkStart w:id="8" w:name="O_1193073"/>
      <w:bookmarkEnd w:id="8"/>
      <w:r w:rsidRPr="0091367C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36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67C" w:rsidP="0091367C">
            <w:pPr>
              <w:pStyle w:val="BodyText"/>
            </w:pPr>
            <w:r w:rsidRPr="0091367C">
              <w:t>Not applicable.</w:t>
            </w:r>
          </w:p>
        </w:tc>
      </w:tr>
    </w:tbl>
    <w:p w:rsidR="00000000" w:rsidRPr="0091367C" w:rsidP="0091367C">
      <w:pPr>
        <w:pStyle w:val="NoPaddingFontSize1"/>
      </w:pPr>
    </w:p>
    <w:p w:rsidR="00000000" w:rsidRPr="0091367C" w:rsidP="0091367C"/>
    <w:sectPr w:rsidSect="009136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6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67C" w:rsidRPr="00103A4A" w:rsidP="00103A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6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A4A" w:rsidP="009136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3A4A" w:rsidP="009136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03A4A" w:rsidP="009136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6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A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367C" w:rsidRPr="00103A4A" w:rsidP="00103A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6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A4A" w:rsidRPr="002D2AF8" w:rsidP="009136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TLISS00098 Logistics Inventory Controller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103A4A" w:rsidP="009136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6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6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6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6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6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6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6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6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6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6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6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67C"/>
  </w:style>
  <w:style w:type="character" w:customStyle="1" w:styleId="Heading1Char">
    <w:name w:val="Heading 1 Char"/>
    <w:basedOn w:val="DefaultParagraphFont"/>
    <w:link w:val="Heading1"/>
    <w:rsid w:val="009136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6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67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1367C"/>
    <w:rPr>
      <w:b/>
      <w:spacing w:val="0"/>
    </w:rPr>
  </w:style>
  <w:style w:type="paragraph" w:customStyle="1" w:styleId="SuperHeading">
    <w:name w:val="SuperHeading"/>
    <w:basedOn w:val="Normal"/>
    <w:rsid w:val="009136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6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36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6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6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6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6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6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6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6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6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6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6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6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6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6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6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6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6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6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36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36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136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36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6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6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36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36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6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6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6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6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6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6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6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6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367C"/>
    <w:rPr>
      <w:i/>
    </w:rPr>
  </w:style>
  <w:style w:type="paragraph" w:styleId="Caption">
    <w:name w:val="caption"/>
    <w:basedOn w:val="BodyText"/>
    <w:next w:val="Normal"/>
    <w:qFormat/>
    <w:rsid w:val="009136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6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6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67C"/>
  </w:style>
  <w:style w:type="paragraph" w:styleId="TableofFigures">
    <w:name w:val="table of figures"/>
    <w:basedOn w:val="Normal"/>
    <w:next w:val="Normal"/>
    <w:semiHidden/>
    <w:rsid w:val="009136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6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1367C"/>
    <w:rPr>
      <w:rFonts w:ascii="Wingdings" w:hAnsi="Wingdings"/>
    </w:rPr>
  </w:style>
  <w:style w:type="paragraph" w:customStyle="1" w:styleId="TableHeading">
    <w:name w:val="Table Heading"/>
    <w:basedOn w:val="HeadingBase"/>
    <w:rsid w:val="009136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67C"/>
    <w:rPr>
      <w:color w:val="0033CC"/>
      <w:u w:val="none"/>
    </w:rPr>
  </w:style>
  <w:style w:type="paragraph" w:customStyle="1" w:styleId="BodyTextRight">
    <w:name w:val="Body Text Right"/>
    <w:basedOn w:val="BodyText"/>
    <w:rsid w:val="009136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6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6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6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6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6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67C"/>
    <w:rPr>
      <w:sz w:val="32"/>
    </w:rPr>
  </w:style>
  <w:style w:type="paragraph" w:customStyle="1" w:styleId="HeadingProcedure">
    <w:name w:val="Heading Procedure"/>
    <w:basedOn w:val="HeadingBase"/>
    <w:next w:val="Normal"/>
    <w:rsid w:val="009136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67C"/>
    <w:pPr>
      <w:spacing w:before="60" w:after="60"/>
    </w:pPr>
  </w:style>
  <w:style w:type="paragraph" w:styleId="ListContinue">
    <w:name w:val="List Continue"/>
    <w:basedOn w:val="List"/>
    <w:rsid w:val="0091367C"/>
    <w:pPr>
      <w:ind w:firstLine="0"/>
    </w:pPr>
  </w:style>
  <w:style w:type="paragraph" w:customStyle="1" w:styleId="ListNote">
    <w:name w:val="List Note"/>
    <w:basedOn w:val="List"/>
    <w:rsid w:val="009136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6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6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67C"/>
    <w:rPr>
      <w:rFonts w:ascii="Courier New" w:hAnsi="Courier New"/>
    </w:rPr>
  </w:style>
  <w:style w:type="paragraph" w:customStyle="1" w:styleId="NoteBullet">
    <w:name w:val="Note Bullet"/>
    <w:basedOn w:val="Note"/>
    <w:rsid w:val="009136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6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6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6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6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136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6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67C"/>
    <w:rPr>
      <w:b/>
      <w:smallCaps/>
    </w:rPr>
  </w:style>
  <w:style w:type="paragraph" w:customStyle="1" w:styleId="TableListNumber">
    <w:name w:val="Table List Number"/>
    <w:basedOn w:val="ListNumber"/>
    <w:rsid w:val="009136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6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67C"/>
    <w:pPr>
      <w:numPr>
        <w:numId w:val="7"/>
      </w:numPr>
    </w:pPr>
  </w:style>
  <w:style w:type="paragraph" w:customStyle="1" w:styleId="ListAlpha2">
    <w:name w:val="List Alpha 2"/>
    <w:basedOn w:val="List2"/>
    <w:rsid w:val="0091367C"/>
    <w:pPr>
      <w:numPr>
        <w:numId w:val="6"/>
      </w:numPr>
    </w:pPr>
  </w:style>
  <w:style w:type="paragraph" w:styleId="List2">
    <w:name w:val="List 2"/>
    <w:basedOn w:val="BodyText"/>
    <w:rsid w:val="009136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6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6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6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6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6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1367C"/>
    <w:pPr>
      <w:numPr>
        <w:numId w:val="2"/>
      </w:numPr>
    </w:pPr>
  </w:style>
  <w:style w:type="paragraph" w:styleId="ListContinue2">
    <w:name w:val="List Continue 2"/>
    <w:basedOn w:val="List2"/>
    <w:rsid w:val="0091367C"/>
    <w:pPr>
      <w:ind w:firstLine="0"/>
    </w:pPr>
  </w:style>
  <w:style w:type="paragraph" w:styleId="ListContinue3">
    <w:name w:val="List Continue 3"/>
    <w:basedOn w:val="List3"/>
    <w:rsid w:val="0091367C"/>
    <w:pPr>
      <w:ind w:left="1021" w:firstLine="0"/>
    </w:pPr>
  </w:style>
  <w:style w:type="paragraph" w:styleId="ListContinue4">
    <w:name w:val="List Continue 4"/>
    <w:basedOn w:val="List4"/>
    <w:rsid w:val="0091367C"/>
    <w:pPr>
      <w:ind w:firstLine="0"/>
    </w:pPr>
  </w:style>
  <w:style w:type="paragraph" w:styleId="ListContinue5">
    <w:name w:val="List Continue 5"/>
    <w:basedOn w:val="List5"/>
    <w:rsid w:val="0091367C"/>
    <w:pPr>
      <w:ind w:firstLine="0"/>
    </w:pPr>
  </w:style>
  <w:style w:type="paragraph" w:styleId="ListNumber3">
    <w:name w:val="List Number 3"/>
    <w:basedOn w:val="List3"/>
    <w:rsid w:val="0091367C"/>
    <w:pPr>
      <w:numPr>
        <w:numId w:val="3"/>
      </w:numPr>
    </w:pPr>
  </w:style>
  <w:style w:type="paragraph" w:styleId="ListNumber4">
    <w:name w:val="List Number 4"/>
    <w:basedOn w:val="List4"/>
    <w:rsid w:val="0091367C"/>
    <w:pPr>
      <w:numPr>
        <w:numId w:val="4"/>
      </w:numPr>
    </w:pPr>
  </w:style>
  <w:style w:type="paragraph" w:styleId="ListNumber5">
    <w:name w:val="List Number 5"/>
    <w:basedOn w:val="List5"/>
    <w:rsid w:val="0091367C"/>
    <w:pPr>
      <w:numPr>
        <w:numId w:val="5"/>
      </w:numPr>
    </w:pPr>
  </w:style>
  <w:style w:type="paragraph" w:styleId="BlockText">
    <w:name w:val="Block Text"/>
    <w:basedOn w:val="Normal"/>
    <w:rsid w:val="009136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6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67C"/>
    <w:rPr>
      <w:sz w:val="16"/>
      <w:vertAlign w:val="superscript"/>
    </w:rPr>
  </w:style>
  <w:style w:type="character" w:customStyle="1" w:styleId="Symbols">
    <w:name w:val="Symbols"/>
    <w:basedOn w:val="DefaultParagraphFont"/>
    <w:rsid w:val="0091367C"/>
    <w:rPr>
      <w:rFonts w:ascii="Symbol" w:hAnsi="Symbol"/>
    </w:rPr>
  </w:style>
  <w:style w:type="character" w:customStyle="1" w:styleId="MenuOptions">
    <w:name w:val="Menu Options"/>
    <w:basedOn w:val="DefaultParagraphFont"/>
    <w:rsid w:val="009136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67C"/>
    <w:rPr>
      <w:b/>
    </w:rPr>
  </w:style>
  <w:style w:type="character" w:customStyle="1" w:styleId="Underlined">
    <w:name w:val="Underlined"/>
    <w:basedOn w:val="DefaultParagraphFont"/>
    <w:rsid w:val="0091367C"/>
    <w:rPr>
      <w:u w:val="single"/>
    </w:rPr>
  </w:style>
  <w:style w:type="paragraph" w:customStyle="1" w:styleId="TableBodyTextRight">
    <w:name w:val="Table Body Text Right"/>
    <w:basedOn w:val="TableBodyText"/>
    <w:rsid w:val="009136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67C"/>
    <w:rPr>
      <w:sz w:val="18"/>
    </w:rPr>
  </w:style>
  <w:style w:type="paragraph" w:customStyle="1" w:styleId="BodySmallRight">
    <w:name w:val="Body Small Right"/>
    <w:basedOn w:val="BodyTextRight"/>
    <w:rsid w:val="0091367C"/>
    <w:rPr>
      <w:sz w:val="18"/>
      <w:szCs w:val="18"/>
    </w:rPr>
  </w:style>
  <w:style w:type="paragraph" w:customStyle="1" w:styleId="MarginEdition">
    <w:name w:val="Margin Edition"/>
    <w:basedOn w:val="MarginNote"/>
    <w:rsid w:val="009136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67C"/>
    <w:rPr>
      <w:sz w:val="2"/>
      <w:szCs w:val="2"/>
    </w:rPr>
  </w:style>
  <w:style w:type="character" w:customStyle="1" w:styleId="Small">
    <w:name w:val="Small"/>
    <w:basedOn w:val="DefaultParagraphFont"/>
    <w:rsid w:val="0091367C"/>
    <w:rPr>
      <w:sz w:val="16"/>
    </w:rPr>
  </w:style>
  <w:style w:type="paragraph" w:customStyle="1" w:styleId="WideTable">
    <w:name w:val="Wide Table"/>
    <w:basedOn w:val="Normal"/>
    <w:rsid w:val="009136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67C"/>
  </w:style>
  <w:style w:type="paragraph" w:styleId="Quote">
    <w:name w:val="Quote"/>
    <w:basedOn w:val="Heading1"/>
    <w:link w:val="QuoteChar"/>
    <w:qFormat/>
    <w:rsid w:val="009136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6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67C"/>
    <w:pPr>
      <w:pageBreakBefore/>
    </w:pPr>
  </w:style>
  <w:style w:type="paragraph" w:customStyle="1" w:styleId="Border">
    <w:name w:val="Border"/>
    <w:basedOn w:val="Normal"/>
    <w:qFormat/>
    <w:rsid w:val="009136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6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6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6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6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6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6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6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6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67C"/>
    <w:rPr>
      <w:u w:val="single"/>
    </w:rPr>
  </w:style>
  <w:style w:type="character" w:customStyle="1" w:styleId="BoldandItalics">
    <w:name w:val="Bold and Italics"/>
    <w:qFormat/>
    <w:rsid w:val="0091367C"/>
    <w:rPr>
      <w:b/>
      <w:i/>
      <w:u w:val="none"/>
    </w:rPr>
  </w:style>
  <w:style w:type="paragraph" w:styleId="BalloonText">
    <w:name w:val="Balloon Text"/>
    <w:basedOn w:val="Normal"/>
    <w:link w:val="BalloonTextChar"/>
    <w:rsid w:val="009136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6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6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6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6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6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367C"/>
    <w:pPr>
      <w:spacing w:before="0" w:after="0"/>
    </w:pPr>
  </w:style>
  <w:style w:type="paragraph" w:customStyle="1" w:styleId="BodyTextBold">
    <w:name w:val="Body Text Bold"/>
    <w:basedOn w:val="BodyText"/>
    <w:qFormat/>
    <w:rsid w:val="0091367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1457</Characters>
  <Application>Microsoft Office Word</Application>
  <DocSecurity>0</DocSecurity>
  <Lines>59</Lines>
  <Paragraphs>35</Paragraphs>
  <ScaleCrop>false</ScaleCrop>
  <Company>Author-it Software Corporation Ltd.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TLISS00098 Logistics Inventory Controller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2021-11-22T12:45:22Z</dcterms:created>
  <dcterms:modified xsi:type="dcterms:W3CDTF">2021-11-18T05:34:00Z</dcterms:modified>
</cp:coreProperties>
</file>