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9AD" w:rsidP="005939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TLISS00097 Logistics Executive Management Skill Set</w:t>
      </w:r>
      <w:r>
        <w:fldChar w:fldCharType="end"/>
      </w:r>
    </w:p>
    <w:p w:rsidR="005939AD" w:rsidP="005939AD">
      <w:pPr>
        <w:pStyle w:val="Version"/>
        <w:sectPr w:rsidSect="006024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02433" w:rsidP="00602433">
      <w:pPr>
        <w:pStyle w:val="SuperHeading"/>
      </w:pPr>
      <w:r w:rsidRPr="00602433">
        <w:t>TLISS00097 Logistics Executive Management Skill Set</w:t>
      </w:r>
    </w:p>
    <w:p w:rsidR="00000000" w:rsidRPr="00602433" w:rsidP="00602433">
      <w:pPr>
        <w:pStyle w:val="Heading1"/>
      </w:pPr>
      <w:bookmarkStart w:id="1" w:name="O_744564"/>
      <w:bookmarkEnd w:id="1"/>
      <w:r w:rsidRPr="00602433">
        <w:t>Modification History</w:t>
      </w:r>
    </w:p>
    <w:p w:rsidR="00000000" w:rsidRPr="00602433" w:rsidP="00602433">
      <w:pPr>
        <w:pStyle w:val="BodyText"/>
      </w:pPr>
      <w:r w:rsidRPr="00602433">
        <w:t>Release 1. New Skill Set.</w:t>
      </w:r>
    </w:p>
    <w:p w:rsidR="005939AD" w:rsidP="00602433">
      <w:pPr>
        <w:pStyle w:val="BodyText"/>
      </w:pPr>
      <w:r w:rsidRPr="00602433">
        <w:t>This Skill Set replaces and is equivalent to the TLISS00025 Logistics Executive Management Skill Set.</w:t>
      </w:r>
    </w:p>
    <w:p w:rsidR="005939AD" w:rsidP="00602433">
      <w:pPr>
        <w:pStyle w:val="BodyText"/>
      </w:pPr>
    </w:p>
    <w:p w:rsidR="00000000" w:rsidRPr="00602433" w:rsidP="00602433">
      <w:pPr>
        <w:pStyle w:val="Heading1"/>
      </w:pPr>
      <w:bookmarkStart w:id="2" w:name="O_744565"/>
      <w:bookmarkEnd w:id="2"/>
      <w:r w:rsidRPr="00602433">
        <w:t>Description</w:t>
      </w:r>
    </w:p>
    <w:p w:rsidR="005939AD" w:rsidP="00602433">
      <w:pPr>
        <w:pStyle w:val="BodyText"/>
      </w:pPr>
      <w:r w:rsidRPr="00602433">
        <w:t>This Skill Set is for individuals who move into materiel logistics ex</w:t>
      </w:r>
      <w:r w:rsidRPr="00602433">
        <w:t>ecutive management streams.</w:t>
      </w:r>
    </w:p>
    <w:p w:rsidR="005939AD" w:rsidP="00602433">
      <w:pPr>
        <w:pStyle w:val="BodyText"/>
      </w:pPr>
    </w:p>
    <w:p w:rsidR="00000000" w:rsidRPr="00602433" w:rsidP="00602433">
      <w:pPr>
        <w:pStyle w:val="Heading1"/>
      </w:pPr>
      <w:bookmarkStart w:id="3" w:name="O_744566"/>
      <w:bookmarkEnd w:id="3"/>
      <w:r w:rsidRPr="00602433">
        <w:t>Pathways Information</w:t>
      </w:r>
    </w:p>
    <w:p w:rsidR="005939AD" w:rsidP="00602433">
      <w:pPr>
        <w:pStyle w:val="BodyText"/>
      </w:pPr>
      <w:r w:rsidRPr="00602433">
        <w:t>The TLISS00097 Logistics Executive Management Skill Set is part of the TLI Transport and Logistics Training Package.</w:t>
      </w:r>
    </w:p>
    <w:p w:rsidR="005939AD" w:rsidP="00602433">
      <w:pPr>
        <w:pStyle w:val="BodyText"/>
      </w:pPr>
    </w:p>
    <w:p w:rsidR="00000000" w:rsidRPr="00602433" w:rsidP="00602433">
      <w:pPr>
        <w:pStyle w:val="Heading1"/>
      </w:pPr>
      <w:bookmarkStart w:id="4" w:name="O_744567"/>
      <w:bookmarkEnd w:id="4"/>
      <w:r w:rsidRPr="00602433">
        <w:t>Licensing/Regulatory Information</w:t>
      </w:r>
    </w:p>
    <w:p w:rsidR="005939AD" w:rsidP="00602433">
      <w:pPr>
        <w:pStyle w:val="BodyText"/>
      </w:pPr>
      <w:r w:rsidRPr="00602433">
        <w:t>Candidates should ens</w:t>
      </w:r>
      <w:r w:rsidRPr="00602433">
        <w:t>ure that they have also read the part of the Training Package that outlines licensing and regulatory requirements.</w:t>
      </w:r>
    </w:p>
    <w:p w:rsidR="005939AD" w:rsidP="00602433">
      <w:pPr>
        <w:pStyle w:val="BodyText"/>
      </w:pPr>
    </w:p>
    <w:p w:rsidR="00000000" w:rsidRPr="00602433" w:rsidP="00602433">
      <w:pPr>
        <w:pStyle w:val="Heading1"/>
      </w:pPr>
      <w:bookmarkStart w:id="5" w:name="O_744568"/>
      <w:bookmarkEnd w:id="5"/>
      <w:r w:rsidRPr="0060243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155"/>
      </w:tblGrid>
      <w:tr w:rsidTr="00602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3">
            <w:pPr>
              <w:pStyle w:val="BodyText"/>
              <w:rPr>
                <w:lang w:val="en-NZ"/>
              </w:rPr>
            </w:pPr>
            <w:r w:rsidRPr="00602433">
              <w:t>A total of</w:t>
            </w:r>
            <w:r w:rsidRPr="00602433">
              <w:rPr>
                <w:rStyle w:val="SpecialBold"/>
              </w:rPr>
              <w:t xml:space="preserve"> 6 units </w:t>
            </w:r>
            <w:r w:rsidRPr="00602433">
              <w:t>of competency must be attained.</w:t>
            </w:r>
          </w:p>
        </w:tc>
      </w:tr>
      <w:tr w:rsidTr="00602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3">
            <w:pPr>
              <w:pStyle w:val="BodyText"/>
              <w:rPr>
                <w:lang w:val="en-NZ"/>
              </w:rPr>
            </w:pPr>
            <w:r w:rsidRPr="00602433">
              <w:t>BSBMGT605</w:t>
            </w:r>
          </w:p>
        </w:tc>
        <w:tc>
          <w:tcPr>
            <w:tcW w:w="7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3">
            <w:pPr>
              <w:pStyle w:val="BodyText"/>
              <w:rPr>
                <w:lang w:val="en-NZ"/>
              </w:rPr>
            </w:pPr>
            <w:r w:rsidRPr="00602433">
              <w:t>Provide leadership across the organisation</w:t>
            </w:r>
          </w:p>
        </w:tc>
      </w:tr>
      <w:tr w:rsidTr="00602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3">
            <w:pPr>
              <w:pStyle w:val="BodyText"/>
              <w:rPr>
                <w:lang w:val="en-NZ"/>
              </w:rPr>
            </w:pPr>
            <w:r w:rsidRPr="00602433">
              <w:t>BSBRSK501</w:t>
            </w:r>
          </w:p>
        </w:tc>
        <w:tc>
          <w:tcPr>
            <w:tcW w:w="7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3">
            <w:pPr>
              <w:pStyle w:val="BodyText"/>
              <w:rPr>
                <w:lang w:val="en-NZ"/>
              </w:rPr>
            </w:pPr>
            <w:r w:rsidRPr="00602433">
              <w:t>Manage risk</w:t>
            </w:r>
          </w:p>
        </w:tc>
      </w:tr>
      <w:tr w:rsidTr="00602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3">
            <w:pPr>
              <w:pStyle w:val="BodyText"/>
              <w:rPr>
                <w:lang w:val="en-NZ"/>
              </w:rPr>
            </w:pPr>
            <w:r w:rsidRPr="00602433">
              <w:t>PSPGOV602B</w:t>
            </w:r>
          </w:p>
        </w:tc>
        <w:tc>
          <w:tcPr>
            <w:tcW w:w="7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3">
            <w:pPr>
              <w:pStyle w:val="BodyText"/>
              <w:rPr>
                <w:lang w:val="en-NZ"/>
              </w:rPr>
            </w:pPr>
            <w:r w:rsidRPr="00602433">
              <w:t>Establish and maintain strategic networks</w:t>
            </w:r>
          </w:p>
        </w:tc>
      </w:tr>
      <w:tr w:rsidTr="00602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3">
            <w:pPr>
              <w:pStyle w:val="BodyText"/>
              <w:rPr>
                <w:lang w:val="en-NZ"/>
              </w:rPr>
            </w:pPr>
            <w:r w:rsidRPr="00602433">
              <w:t>PSPGOV605A</w:t>
            </w:r>
          </w:p>
        </w:tc>
        <w:tc>
          <w:tcPr>
            <w:tcW w:w="7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3">
            <w:pPr>
              <w:pStyle w:val="BodyText"/>
              <w:rPr>
                <w:lang w:val="en-NZ"/>
              </w:rPr>
            </w:pPr>
            <w:r w:rsidRPr="00602433">
              <w:t xml:space="preserve">Persuade and influence opinion </w:t>
            </w:r>
          </w:p>
        </w:tc>
      </w:tr>
      <w:tr w:rsidTr="00602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3">
            <w:pPr>
              <w:pStyle w:val="BodyText"/>
              <w:rPr>
                <w:lang w:val="en-NZ"/>
              </w:rPr>
            </w:pPr>
            <w:r w:rsidRPr="00602433">
              <w:t>PSPGOV606A</w:t>
            </w:r>
          </w:p>
        </w:tc>
        <w:tc>
          <w:tcPr>
            <w:tcW w:w="7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3">
            <w:pPr>
              <w:pStyle w:val="BodyText"/>
              <w:rPr>
                <w:lang w:val="en-NZ"/>
              </w:rPr>
            </w:pPr>
            <w:r w:rsidRPr="00602433">
              <w:t>Prepare high-level/sensitive written materials</w:t>
            </w:r>
          </w:p>
        </w:tc>
      </w:tr>
      <w:tr w:rsidTr="00602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3">
            <w:pPr>
              <w:pStyle w:val="BodyText"/>
              <w:rPr>
                <w:lang w:val="en-NZ"/>
              </w:rPr>
            </w:pPr>
            <w:r w:rsidRPr="00602433">
              <w:t>PSPPOL603</w:t>
            </w:r>
            <w:r w:rsidRPr="00602433">
              <w:t>A</w:t>
            </w:r>
          </w:p>
        </w:tc>
        <w:tc>
          <w:tcPr>
            <w:tcW w:w="7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3" w:rsidP="00602433">
            <w:pPr>
              <w:pStyle w:val="BodyText"/>
            </w:pPr>
            <w:r w:rsidRPr="00602433">
              <w:t>Manage policy impleme</w:t>
            </w:r>
            <w:r w:rsidRPr="00602433">
              <w:t>ntation</w:t>
            </w:r>
          </w:p>
        </w:tc>
      </w:tr>
    </w:tbl>
    <w:p w:rsidR="005939AD" w:rsidP="00602433">
      <w:pPr>
        <w:pStyle w:val="BodyText"/>
      </w:pPr>
    </w:p>
    <w:p w:rsidR="005939AD" w:rsidP="00602433">
      <w:pPr>
        <w:pStyle w:val="BodyText"/>
      </w:pPr>
    </w:p>
    <w:p w:rsidR="00000000" w:rsidRPr="00602433" w:rsidP="00602433">
      <w:pPr>
        <w:pStyle w:val="Heading1"/>
      </w:pPr>
      <w:bookmarkStart w:id="6" w:name="O_744569"/>
      <w:bookmarkEnd w:id="6"/>
      <w:r w:rsidRPr="00602433">
        <w:t>Target Group</w:t>
      </w:r>
    </w:p>
    <w:p w:rsidR="005939AD" w:rsidP="00602433">
      <w:pPr>
        <w:pStyle w:val="BodyText"/>
      </w:pPr>
      <w:r w:rsidRPr="00602433">
        <w:t xml:space="preserve">People interested in an executive role. Executives manage programs, program offices or directorates and will require a sound understanding of the </w:t>
      </w:r>
      <w:r w:rsidRPr="00602433">
        <w:t>acquisition and sustainment phases of the materiel logistics life cycle.</w:t>
      </w:r>
    </w:p>
    <w:p w:rsidR="005939AD" w:rsidP="00602433">
      <w:pPr>
        <w:pStyle w:val="BodyText"/>
      </w:pPr>
    </w:p>
    <w:p w:rsidR="00000000" w:rsidRPr="00602433" w:rsidP="00602433">
      <w:pPr>
        <w:pStyle w:val="Heading1"/>
      </w:pPr>
      <w:bookmarkStart w:id="7" w:name="O_744570"/>
      <w:bookmarkEnd w:id="7"/>
      <w:r w:rsidRPr="00602433">
        <w:t>Suggested words for Statement of Attainment</w:t>
      </w:r>
    </w:p>
    <w:p w:rsidR="00000000" w:rsidRPr="00602433" w:rsidP="00602433">
      <w:pPr>
        <w:pStyle w:val="BodyText"/>
      </w:pPr>
      <w:r w:rsidRPr="00602433">
        <w:t>These units of competency from the BSB Business Training Package and the PSP Public Sector Training Package meet the.</w:t>
      </w:r>
    </w:p>
    <w:p w:rsidR="005939AD" w:rsidP="00602433">
      <w:pPr>
        <w:pStyle w:val="BodyText"/>
      </w:pPr>
      <w:r w:rsidRPr="00602433">
        <w:t>Thi</w:t>
      </w:r>
      <w:r w:rsidRPr="00602433">
        <w:t>s TLISS00097 Logistics Executive Management Skill Set from the TLI Transport and Logistics Training Package meets the industry requirements for executive managers within the specific area of materiel logistics.</w:t>
      </w:r>
    </w:p>
    <w:p w:rsidR="005939AD" w:rsidP="00602433">
      <w:pPr>
        <w:pStyle w:val="BodyText"/>
      </w:pPr>
    </w:p>
    <w:p w:rsidR="00000000" w:rsidRPr="00602433" w:rsidP="00602433">
      <w:pPr>
        <w:pStyle w:val="Heading1"/>
      </w:pPr>
      <w:bookmarkStart w:id="8" w:name="O_744571"/>
      <w:bookmarkEnd w:id="8"/>
      <w:r w:rsidRPr="00602433">
        <w:t>Custom Content Section</w:t>
      </w:r>
    </w:p>
    <w:p w:rsidR="00000000" w:rsidRPr="00602433" w:rsidP="00602433">
      <w:pPr>
        <w:pStyle w:val="BodyText"/>
      </w:pPr>
      <w:r w:rsidRPr="00602433">
        <w:t xml:space="preserve">Not </w:t>
      </w:r>
      <w:r w:rsidRPr="00602433">
        <w:t>applicable.</w:t>
      </w:r>
    </w:p>
    <w:p w:rsidR="00000000" w:rsidRPr="00602433" w:rsidP="00602433"/>
    <w:sectPr w:rsidSect="006024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33" w:rsidRPr="005939AD" w:rsidP="005939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AD" w:rsidP="00602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39AD" w:rsidP="00602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939AD" w:rsidP="006024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33" w:rsidRPr="005939AD" w:rsidP="005939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AD" w:rsidRPr="002D2AF8" w:rsidP="00602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TLISS00097 Logistics Executive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5939AD" w:rsidP="006024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4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4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4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4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4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4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4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4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4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4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4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433"/>
  </w:style>
  <w:style w:type="character" w:customStyle="1" w:styleId="Heading1Char">
    <w:name w:val="Heading 1 Char"/>
    <w:basedOn w:val="DefaultParagraphFont"/>
    <w:link w:val="Heading1"/>
    <w:rsid w:val="006024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4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4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2433"/>
    <w:rPr>
      <w:b/>
      <w:spacing w:val="0"/>
    </w:rPr>
  </w:style>
  <w:style w:type="paragraph" w:customStyle="1" w:styleId="SuperHeading">
    <w:name w:val="SuperHeading"/>
    <w:basedOn w:val="Normal"/>
    <w:rsid w:val="006024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4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24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4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4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4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4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4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4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4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4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4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4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4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4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4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4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24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24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4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4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4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24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24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4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4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4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4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4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4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4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4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433"/>
    <w:rPr>
      <w:i/>
    </w:rPr>
  </w:style>
  <w:style w:type="paragraph" w:styleId="Caption">
    <w:name w:val="caption"/>
    <w:basedOn w:val="BodyText"/>
    <w:next w:val="Normal"/>
    <w:qFormat/>
    <w:rsid w:val="006024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4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4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433"/>
  </w:style>
  <w:style w:type="paragraph" w:styleId="TableofFigures">
    <w:name w:val="table of figures"/>
    <w:basedOn w:val="Normal"/>
    <w:next w:val="Normal"/>
    <w:semiHidden/>
    <w:rsid w:val="006024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433"/>
    <w:pPr>
      <w:numPr>
        <w:numId w:val="9"/>
      </w:numPr>
    </w:pPr>
  </w:style>
  <w:style w:type="character" w:customStyle="1" w:styleId="WingdingSymbols">
    <w:name w:val="Wingding Symbols"/>
    <w:rsid w:val="00602433"/>
    <w:rPr>
      <w:rFonts w:ascii="Wingdings" w:hAnsi="Wingdings"/>
    </w:rPr>
  </w:style>
  <w:style w:type="paragraph" w:customStyle="1" w:styleId="TableHeading">
    <w:name w:val="Table Heading"/>
    <w:basedOn w:val="HeadingBase"/>
    <w:rsid w:val="006024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433"/>
    <w:rPr>
      <w:color w:val="0033CC"/>
      <w:u w:val="none"/>
    </w:rPr>
  </w:style>
  <w:style w:type="paragraph" w:customStyle="1" w:styleId="BodyTextRight">
    <w:name w:val="Body Text Right"/>
    <w:basedOn w:val="BodyText"/>
    <w:rsid w:val="006024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4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4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4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4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4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433"/>
    <w:rPr>
      <w:sz w:val="32"/>
    </w:rPr>
  </w:style>
  <w:style w:type="paragraph" w:customStyle="1" w:styleId="HeadingProcedure">
    <w:name w:val="Heading Procedure"/>
    <w:basedOn w:val="HeadingBase"/>
    <w:next w:val="Normal"/>
    <w:rsid w:val="006024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433"/>
    <w:pPr>
      <w:spacing w:before="60" w:after="60"/>
    </w:pPr>
  </w:style>
  <w:style w:type="paragraph" w:styleId="ListContinue">
    <w:name w:val="List Continue"/>
    <w:basedOn w:val="List"/>
    <w:rsid w:val="00602433"/>
    <w:pPr>
      <w:ind w:firstLine="0"/>
    </w:pPr>
  </w:style>
  <w:style w:type="paragraph" w:customStyle="1" w:styleId="ListNote">
    <w:name w:val="List Note"/>
    <w:basedOn w:val="List"/>
    <w:rsid w:val="006024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4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4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433"/>
    <w:rPr>
      <w:rFonts w:ascii="Courier New" w:hAnsi="Courier New"/>
    </w:rPr>
  </w:style>
  <w:style w:type="paragraph" w:customStyle="1" w:styleId="NoteBullet">
    <w:name w:val="Note Bullet"/>
    <w:basedOn w:val="Note"/>
    <w:rsid w:val="006024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4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4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4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4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24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4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433"/>
    <w:rPr>
      <w:b/>
      <w:smallCaps/>
    </w:rPr>
  </w:style>
  <w:style w:type="paragraph" w:customStyle="1" w:styleId="TableListNumber">
    <w:name w:val="Table List Number"/>
    <w:basedOn w:val="ListNumber"/>
    <w:rsid w:val="006024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4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433"/>
    <w:pPr>
      <w:numPr>
        <w:numId w:val="7"/>
      </w:numPr>
    </w:pPr>
  </w:style>
  <w:style w:type="paragraph" w:customStyle="1" w:styleId="ListAlpha2">
    <w:name w:val="List Alpha 2"/>
    <w:basedOn w:val="List2"/>
    <w:rsid w:val="00602433"/>
    <w:pPr>
      <w:numPr>
        <w:numId w:val="6"/>
      </w:numPr>
    </w:pPr>
  </w:style>
  <w:style w:type="paragraph" w:styleId="List2">
    <w:name w:val="List 2"/>
    <w:basedOn w:val="BodyText"/>
    <w:rsid w:val="006024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4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4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4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4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4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2433"/>
    <w:pPr>
      <w:numPr>
        <w:numId w:val="2"/>
      </w:numPr>
    </w:pPr>
  </w:style>
  <w:style w:type="paragraph" w:styleId="ListContinue2">
    <w:name w:val="List Continue 2"/>
    <w:basedOn w:val="List2"/>
    <w:rsid w:val="00602433"/>
    <w:pPr>
      <w:ind w:firstLine="0"/>
    </w:pPr>
  </w:style>
  <w:style w:type="paragraph" w:styleId="ListContinue3">
    <w:name w:val="List Continue 3"/>
    <w:basedOn w:val="List3"/>
    <w:rsid w:val="00602433"/>
    <w:pPr>
      <w:ind w:left="1021" w:firstLine="0"/>
    </w:pPr>
  </w:style>
  <w:style w:type="paragraph" w:styleId="ListContinue4">
    <w:name w:val="List Continue 4"/>
    <w:basedOn w:val="List4"/>
    <w:rsid w:val="00602433"/>
    <w:pPr>
      <w:ind w:firstLine="0"/>
    </w:pPr>
  </w:style>
  <w:style w:type="paragraph" w:styleId="ListContinue5">
    <w:name w:val="List Continue 5"/>
    <w:basedOn w:val="List5"/>
    <w:rsid w:val="00602433"/>
    <w:pPr>
      <w:ind w:firstLine="0"/>
    </w:pPr>
  </w:style>
  <w:style w:type="paragraph" w:styleId="ListNumber3">
    <w:name w:val="List Number 3"/>
    <w:basedOn w:val="List3"/>
    <w:rsid w:val="00602433"/>
    <w:pPr>
      <w:numPr>
        <w:numId w:val="3"/>
      </w:numPr>
    </w:pPr>
  </w:style>
  <w:style w:type="paragraph" w:styleId="ListNumber4">
    <w:name w:val="List Number 4"/>
    <w:basedOn w:val="List4"/>
    <w:rsid w:val="00602433"/>
    <w:pPr>
      <w:numPr>
        <w:numId w:val="4"/>
      </w:numPr>
    </w:pPr>
  </w:style>
  <w:style w:type="paragraph" w:styleId="ListNumber5">
    <w:name w:val="List Number 5"/>
    <w:basedOn w:val="List5"/>
    <w:rsid w:val="00602433"/>
    <w:pPr>
      <w:numPr>
        <w:numId w:val="5"/>
      </w:numPr>
    </w:pPr>
  </w:style>
  <w:style w:type="paragraph" w:styleId="BlockText">
    <w:name w:val="Block Text"/>
    <w:basedOn w:val="Normal"/>
    <w:rsid w:val="006024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4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433"/>
    <w:rPr>
      <w:sz w:val="16"/>
      <w:vertAlign w:val="superscript"/>
    </w:rPr>
  </w:style>
  <w:style w:type="character" w:customStyle="1" w:styleId="Symbols">
    <w:name w:val="Symbols"/>
    <w:basedOn w:val="DefaultParagraphFont"/>
    <w:rsid w:val="00602433"/>
    <w:rPr>
      <w:rFonts w:ascii="Symbol" w:hAnsi="Symbol"/>
    </w:rPr>
  </w:style>
  <w:style w:type="character" w:customStyle="1" w:styleId="MenuOptions">
    <w:name w:val="Menu Options"/>
    <w:basedOn w:val="DefaultParagraphFont"/>
    <w:rsid w:val="006024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433"/>
    <w:rPr>
      <w:b/>
    </w:rPr>
  </w:style>
  <w:style w:type="character" w:customStyle="1" w:styleId="Underlined">
    <w:name w:val="Underlined"/>
    <w:basedOn w:val="DefaultParagraphFont"/>
    <w:rsid w:val="00602433"/>
    <w:rPr>
      <w:u w:val="single"/>
    </w:rPr>
  </w:style>
  <w:style w:type="paragraph" w:customStyle="1" w:styleId="TableBodyTextRight">
    <w:name w:val="Table Body Text Right"/>
    <w:basedOn w:val="TableBodyText"/>
    <w:rsid w:val="006024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433"/>
    <w:rPr>
      <w:sz w:val="18"/>
    </w:rPr>
  </w:style>
  <w:style w:type="paragraph" w:customStyle="1" w:styleId="BodySmallRight">
    <w:name w:val="Body Small Right"/>
    <w:basedOn w:val="BodyTextRight"/>
    <w:rsid w:val="00602433"/>
    <w:rPr>
      <w:sz w:val="18"/>
      <w:szCs w:val="18"/>
    </w:rPr>
  </w:style>
  <w:style w:type="paragraph" w:customStyle="1" w:styleId="MarginEdition">
    <w:name w:val="Margin Edition"/>
    <w:basedOn w:val="MarginNote"/>
    <w:rsid w:val="006024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433"/>
    <w:rPr>
      <w:sz w:val="2"/>
      <w:szCs w:val="2"/>
    </w:rPr>
  </w:style>
  <w:style w:type="character" w:customStyle="1" w:styleId="Small">
    <w:name w:val="Small"/>
    <w:basedOn w:val="DefaultParagraphFont"/>
    <w:rsid w:val="00602433"/>
    <w:rPr>
      <w:sz w:val="16"/>
    </w:rPr>
  </w:style>
  <w:style w:type="paragraph" w:customStyle="1" w:styleId="WideTable">
    <w:name w:val="Wide Table"/>
    <w:basedOn w:val="Normal"/>
    <w:rsid w:val="006024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433"/>
  </w:style>
  <w:style w:type="paragraph" w:styleId="Quote">
    <w:name w:val="Quote"/>
    <w:basedOn w:val="Heading1"/>
    <w:link w:val="QuoteChar"/>
    <w:qFormat/>
    <w:rsid w:val="006024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4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433"/>
    <w:pPr>
      <w:pageBreakBefore/>
    </w:pPr>
  </w:style>
  <w:style w:type="paragraph" w:customStyle="1" w:styleId="Border">
    <w:name w:val="Border"/>
    <w:basedOn w:val="Normal"/>
    <w:qFormat/>
    <w:rsid w:val="006024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4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4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4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4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4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4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4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4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433"/>
    <w:rPr>
      <w:u w:val="single"/>
    </w:rPr>
  </w:style>
  <w:style w:type="character" w:customStyle="1" w:styleId="BoldandItalics">
    <w:name w:val="Bold and Italics"/>
    <w:qFormat/>
    <w:rsid w:val="00602433"/>
    <w:rPr>
      <w:b/>
      <w:i/>
      <w:u w:val="none"/>
    </w:rPr>
  </w:style>
  <w:style w:type="paragraph" w:styleId="BalloonText">
    <w:name w:val="Balloon Text"/>
    <w:basedOn w:val="Normal"/>
    <w:link w:val="BalloonTextChar"/>
    <w:rsid w:val="00602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4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4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4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4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43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225</Words>
  <Characters>1442</Characters>
  <Application>Microsoft Office Word</Application>
  <DocSecurity>0</DocSecurity>
  <Lines>58</Lines>
  <Paragraphs>33</Paragraphs>
  <ScaleCrop>false</ScaleCrop>
  <Company>Author-it Software Corporation Ltd.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TLISS00097 Logistics Executive Management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2015-10-19T19:59:25Z</dcterms:created>
  <dcterms:modified xsi:type="dcterms:W3CDTF">2015-10-19T05:05:00Z</dcterms:modified>
</cp:coreProperties>
</file>