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019" w:rsidP="00720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TLISS00096 Logistics Configuration Management Skill Set</w:t>
      </w:r>
      <w:r>
        <w:fldChar w:fldCharType="end"/>
      </w:r>
    </w:p>
    <w:p w:rsidR="00720019" w:rsidP="00720019">
      <w:pPr>
        <w:pStyle w:val="Version"/>
        <w:sectPr w:rsidSect="00464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64E52" w:rsidP="00464E52">
      <w:pPr>
        <w:pStyle w:val="SuperHeading"/>
      </w:pPr>
      <w:r w:rsidRPr="00464E52">
        <w:t>TLISS00096 Logistics Configuration Management Skill Set</w:t>
      </w:r>
    </w:p>
    <w:p w:rsidR="00000000" w:rsidRPr="00464E52" w:rsidP="00464E52">
      <w:pPr>
        <w:pStyle w:val="Heading1"/>
      </w:pPr>
      <w:bookmarkStart w:id="1" w:name="O_744497"/>
      <w:bookmarkEnd w:id="1"/>
      <w:r w:rsidRPr="00464E52">
        <w:t>Modification History</w:t>
      </w:r>
    </w:p>
    <w:p w:rsidR="00000000" w:rsidRPr="00464E52" w:rsidP="00464E52">
      <w:pPr>
        <w:pStyle w:val="BodyText"/>
      </w:pPr>
      <w:r w:rsidRPr="00464E52">
        <w:t>Release 1. New Skill Set.</w:t>
      </w:r>
    </w:p>
    <w:p w:rsidR="00720019" w:rsidP="00464E52">
      <w:pPr>
        <w:pStyle w:val="BodyText"/>
      </w:pPr>
      <w:r w:rsidRPr="00464E52">
        <w:t>This Skill Set replaces and is equivalent to the TLISS00024 Logistics Configuration Management Skill Set.</w:t>
      </w: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2" w:name="O_744498"/>
      <w:bookmarkEnd w:id="2"/>
      <w:r w:rsidRPr="00464E52">
        <w:t>Description</w:t>
      </w:r>
    </w:p>
    <w:p w:rsidR="00720019" w:rsidP="00464E52">
      <w:pPr>
        <w:pStyle w:val="BodyText"/>
      </w:pPr>
      <w:r w:rsidRPr="00464E52">
        <w:t>This Skill Set is for individuals who perform tasks relat</w:t>
      </w:r>
      <w:r w:rsidRPr="00464E52">
        <w:t>ing to configuration items.</w:t>
      </w: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3" w:name="O_744499"/>
      <w:bookmarkEnd w:id="3"/>
      <w:r w:rsidRPr="00464E52">
        <w:t>Pathways Information</w:t>
      </w:r>
    </w:p>
    <w:p w:rsidR="00720019" w:rsidP="00464E52">
      <w:pPr>
        <w:pStyle w:val="BodyText"/>
      </w:pPr>
      <w:r w:rsidRPr="00464E52">
        <w:t>The TLISS00096 Logistics Configuration Management Skill Set is part of the TLI Transport and Logistics Training Package.</w:t>
      </w: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4" w:name="O_744500"/>
      <w:bookmarkEnd w:id="4"/>
      <w:r w:rsidRPr="00464E52">
        <w:t>Licensing/Regulatory Information</w:t>
      </w:r>
    </w:p>
    <w:p w:rsidR="00720019" w:rsidP="00464E52">
      <w:pPr>
        <w:pStyle w:val="BodyText"/>
      </w:pPr>
      <w:r w:rsidRPr="00464E52">
        <w:t>Candidates should</w:t>
      </w:r>
      <w:r w:rsidRPr="00464E52">
        <w:t xml:space="preserve"> ensure that they have also read the part of the Training Package that outlines licensing and regulatory requirements.</w:t>
      </w: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5" w:name="O_744501"/>
      <w:bookmarkEnd w:id="5"/>
      <w:r w:rsidRPr="00464E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425"/>
      </w:tblGrid>
      <w:tr w:rsidTr="0046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A total of</w:t>
            </w:r>
            <w:r w:rsidRPr="00464E52">
              <w:rPr>
                <w:rStyle w:val="SpecialBold"/>
              </w:rPr>
              <w:t xml:space="preserve"> 4 units </w:t>
            </w:r>
            <w:r w:rsidRPr="00464E52">
              <w:t>of competency must be attained.</w:t>
            </w:r>
          </w:p>
        </w:tc>
      </w:tr>
      <w:tr w:rsidTr="0046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TLIX4022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Implement and monitor configuration management plans</w:t>
            </w:r>
          </w:p>
        </w:tc>
      </w:tr>
      <w:tr w:rsidTr="0046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TLIX4023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Conduct configuration management activities</w:t>
            </w:r>
          </w:p>
        </w:tc>
      </w:tr>
      <w:tr w:rsidTr="0046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TLIX4024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Apply configuration management processes and procedures</w:t>
            </w:r>
          </w:p>
        </w:tc>
      </w:tr>
      <w:tr w:rsidTr="0046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52">
            <w:pPr>
              <w:pStyle w:val="BodyText"/>
              <w:rPr>
                <w:lang w:val="en-NZ"/>
              </w:rPr>
            </w:pPr>
            <w:r w:rsidRPr="00464E52">
              <w:t>TLIX4032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52" w:rsidP="00464E52">
            <w:pPr>
              <w:pStyle w:val="BodyText"/>
            </w:pPr>
            <w:r w:rsidRPr="00464E52">
              <w:t>Apply knowledge of technical regulatory framework</w:t>
            </w:r>
          </w:p>
        </w:tc>
      </w:tr>
    </w:tbl>
    <w:p w:rsidR="00720019" w:rsidP="00464E52">
      <w:pPr>
        <w:pStyle w:val="BodyText"/>
      </w:pP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6" w:name="O_744502"/>
      <w:bookmarkEnd w:id="6"/>
      <w:r w:rsidRPr="00464E52">
        <w:t>Tar</w:t>
      </w:r>
      <w:r w:rsidRPr="00464E52">
        <w:t>get Group</w:t>
      </w:r>
    </w:p>
    <w:p w:rsidR="00720019" w:rsidP="00464E52">
      <w:pPr>
        <w:pStyle w:val="BodyText"/>
      </w:pPr>
      <w:r w:rsidRPr="00464E52">
        <w:t xml:space="preserve">People interested in a management role and in applying technical and administrative direction and surveillance to identify and document the functional </w:t>
      </w:r>
      <w:r w:rsidRPr="00464E52">
        <w:t>and physical characteristics of a configuration item, to control changes to those characteristics and to record and report change processing and implementation status.</w:t>
      </w: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7" w:name="O_744503"/>
      <w:bookmarkEnd w:id="7"/>
      <w:r w:rsidRPr="00464E52">
        <w:t>Suggested words for Statement of Attainment</w:t>
      </w:r>
    </w:p>
    <w:p w:rsidR="00720019" w:rsidP="00464E52">
      <w:pPr>
        <w:pStyle w:val="BodyText"/>
      </w:pPr>
      <w:r w:rsidRPr="00464E52">
        <w:t xml:space="preserve">This TLISS00096 Logistics </w:t>
      </w:r>
      <w:r w:rsidRPr="00464E52">
        <w:t>Configuration Management Skill Set from the TLI Transport and Logistics Training Package meets the industry requirements for individuals who conduct configuration management.</w:t>
      </w:r>
    </w:p>
    <w:p w:rsidR="00720019" w:rsidP="00464E52">
      <w:pPr>
        <w:pStyle w:val="BodyText"/>
      </w:pPr>
    </w:p>
    <w:p w:rsidR="00000000" w:rsidRPr="00464E52" w:rsidP="00464E52">
      <w:pPr>
        <w:pStyle w:val="Heading1"/>
      </w:pPr>
      <w:bookmarkStart w:id="8" w:name="O_744504"/>
      <w:bookmarkEnd w:id="8"/>
      <w:r w:rsidRPr="00464E52">
        <w:t>Custom Content Section</w:t>
      </w:r>
    </w:p>
    <w:p w:rsidR="00000000" w:rsidRPr="00464E52" w:rsidP="00464E52">
      <w:pPr>
        <w:pStyle w:val="BodyText"/>
      </w:pPr>
      <w:r w:rsidRPr="00464E52">
        <w:t>Not applicable.</w:t>
      </w:r>
    </w:p>
    <w:p w:rsidR="00000000" w:rsidRPr="00464E52" w:rsidP="00464E52"/>
    <w:sectPr w:rsidSect="00464E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52" w:rsidRPr="00720019" w:rsidP="00720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19" w:rsidP="00464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0019" w:rsidP="00464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20019" w:rsidP="00464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52" w:rsidRPr="00720019" w:rsidP="007200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19" w:rsidRPr="002D2AF8" w:rsidP="00464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TLISS00096 Logistics Configuration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720019" w:rsidP="00464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E52"/>
  </w:style>
  <w:style w:type="character" w:customStyle="1" w:styleId="Heading1Char">
    <w:name w:val="Heading 1 Char"/>
    <w:basedOn w:val="DefaultParagraphFont"/>
    <w:link w:val="Heading1"/>
    <w:rsid w:val="00464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E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E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4E52"/>
    <w:rPr>
      <w:b/>
      <w:spacing w:val="0"/>
    </w:rPr>
  </w:style>
  <w:style w:type="paragraph" w:customStyle="1" w:styleId="SuperHeading">
    <w:name w:val="SuperHeading"/>
    <w:basedOn w:val="Normal"/>
    <w:rsid w:val="00464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E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E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4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E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E52"/>
    <w:rPr>
      <w:i/>
    </w:rPr>
  </w:style>
  <w:style w:type="paragraph" w:styleId="Caption">
    <w:name w:val="caption"/>
    <w:basedOn w:val="BodyText"/>
    <w:next w:val="Normal"/>
    <w:qFormat/>
    <w:rsid w:val="00464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E52"/>
  </w:style>
  <w:style w:type="paragraph" w:styleId="TableofFigures">
    <w:name w:val="table of figures"/>
    <w:basedOn w:val="Normal"/>
    <w:next w:val="Normal"/>
    <w:semiHidden/>
    <w:rsid w:val="00464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E52"/>
    <w:pPr>
      <w:numPr>
        <w:numId w:val="9"/>
      </w:numPr>
    </w:pPr>
  </w:style>
  <w:style w:type="character" w:customStyle="1" w:styleId="WingdingSymbols">
    <w:name w:val="Wingding Symbols"/>
    <w:rsid w:val="00464E52"/>
    <w:rPr>
      <w:rFonts w:ascii="Wingdings" w:hAnsi="Wingdings"/>
    </w:rPr>
  </w:style>
  <w:style w:type="paragraph" w:customStyle="1" w:styleId="TableHeading">
    <w:name w:val="Table Heading"/>
    <w:basedOn w:val="HeadingBase"/>
    <w:rsid w:val="00464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E52"/>
    <w:rPr>
      <w:color w:val="0033CC"/>
      <w:u w:val="none"/>
    </w:rPr>
  </w:style>
  <w:style w:type="paragraph" w:customStyle="1" w:styleId="BodyTextRight">
    <w:name w:val="Body Text Right"/>
    <w:basedOn w:val="BodyText"/>
    <w:rsid w:val="00464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E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E52"/>
    <w:rPr>
      <w:sz w:val="32"/>
    </w:rPr>
  </w:style>
  <w:style w:type="paragraph" w:customStyle="1" w:styleId="HeadingProcedure">
    <w:name w:val="Heading Procedure"/>
    <w:basedOn w:val="HeadingBase"/>
    <w:next w:val="Normal"/>
    <w:rsid w:val="00464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E52"/>
    <w:pPr>
      <w:spacing w:before="60" w:after="60"/>
    </w:pPr>
  </w:style>
  <w:style w:type="paragraph" w:styleId="ListContinue">
    <w:name w:val="List Continue"/>
    <w:basedOn w:val="List"/>
    <w:rsid w:val="00464E52"/>
    <w:pPr>
      <w:ind w:firstLine="0"/>
    </w:pPr>
  </w:style>
  <w:style w:type="paragraph" w:customStyle="1" w:styleId="ListNote">
    <w:name w:val="List Note"/>
    <w:basedOn w:val="List"/>
    <w:rsid w:val="00464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E52"/>
    <w:rPr>
      <w:rFonts w:ascii="Courier New" w:hAnsi="Courier New"/>
    </w:rPr>
  </w:style>
  <w:style w:type="paragraph" w:customStyle="1" w:styleId="NoteBullet">
    <w:name w:val="Note Bullet"/>
    <w:basedOn w:val="Note"/>
    <w:rsid w:val="00464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E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E52"/>
    <w:rPr>
      <w:b/>
      <w:smallCaps/>
    </w:rPr>
  </w:style>
  <w:style w:type="paragraph" w:customStyle="1" w:styleId="TableListNumber">
    <w:name w:val="Table List Number"/>
    <w:basedOn w:val="ListNumber"/>
    <w:rsid w:val="00464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E52"/>
    <w:pPr>
      <w:numPr>
        <w:numId w:val="7"/>
      </w:numPr>
    </w:pPr>
  </w:style>
  <w:style w:type="paragraph" w:customStyle="1" w:styleId="ListAlpha2">
    <w:name w:val="List Alpha 2"/>
    <w:basedOn w:val="List2"/>
    <w:rsid w:val="00464E52"/>
    <w:pPr>
      <w:numPr>
        <w:numId w:val="6"/>
      </w:numPr>
    </w:pPr>
  </w:style>
  <w:style w:type="paragraph" w:styleId="List2">
    <w:name w:val="List 2"/>
    <w:basedOn w:val="BodyText"/>
    <w:rsid w:val="00464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E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E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4E52"/>
    <w:pPr>
      <w:numPr>
        <w:numId w:val="2"/>
      </w:numPr>
    </w:pPr>
  </w:style>
  <w:style w:type="paragraph" w:styleId="ListContinue2">
    <w:name w:val="List Continue 2"/>
    <w:basedOn w:val="List2"/>
    <w:rsid w:val="00464E52"/>
    <w:pPr>
      <w:ind w:firstLine="0"/>
    </w:pPr>
  </w:style>
  <w:style w:type="paragraph" w:styleId="ListContinue3">
    <w:name w:val="List Continue 3"/>
    <w:basedOn w:val="List3"/>
    <w:rsid w:val="00464E52"/>
    <w:pPr>
      <w:ind w:left="1021" w:firstLine="0"/>
    </w:pPr>
  </w:style>
  <w:style w:type="paragraph" w:styleId="ListContinue4">
    <w:name w:val="List Continue 4"/>
    <w:basedOn w:val="List4"/>
    <w:rsid w:val="00464E52"/>
    <w:pPr>
      <w:ind w:firstLine="0"/>
    </w:pPr>
  </w:style>
  <w:style w:type="paragraph" w:styleId="ListContinue5">
    <w:name w:val="List Continue 5"/>
    <w:basedOn w:val="List5"/>
    <w:rsid w:val="00464E52"/>
    <w:pPr>
      <w:ind w:firstLine="0"/>
    </w:pPr>
  </w:style>
  <w:style w:type="paragraph" w:styleId="ListNumber3">
    <w:name w:val="List Number 3"/>
    <w:basedOn w:val="List3"/>
    <w:rsid w:val="00464E52"/>
    <w:pPr>
      <w:numPr>
        <w:numId w:val="3"/>
      </w:numPr>
    </w:pPr>
  </w:style>
  <w:style w:type="paragraph" w:styleId="ListNumber4">
    <w:name w:val="List Number 4"/>
    <w:basedOn w:val="List4"/>
    <w:rsid w:val="00464E52"/>
    <w:pPr>
      <w:numPr>
        <w:numId w:val="4"/>
      </w:numPr>
    </w:pPr>
  </w:style>
  <w:style w:type="paragraph" w:styleId="ListNumber5">
    <w:name w:val="List Number 5"/>
    <w:basedOn w:val="List5"/>
    <w:rsid w:val="00464E52"/>
    <w:pPr>
      <w:numPr>
        <w:numId w:val="5"/>
      </w:numPr>
    </w:pPr>
  </w:style>
  <w:style w:type="paragraph" w:styleId="BlockText">
    <w:name w:val="Block Text"/>
    <w:basedOn w:val="Normal"/>
    <w:rsid w:val="00464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E52"/>
    <w:rPr>
      <w:sz w:val="16"/>
      <w:vertAlign w:val="superscript"/>
    </w:rPr>
  </w:style>
  <w:style w:type="character" w:customStyle="1" w:styleId="Symbols">
    <w:name w:val="Symbols"/>
    <w:basedOn w:val="DefaultParagraphFont"/>
    <w:rsid w:val="00464E52"/>
    <w:rPr>
      <w:rFonts w:ascii="Symbol" w:hAnsi="Symbol"/>
    </w:rPr>
  </w:style>
  <w:style w:type="character" w:customStyle="1" w:styleId="MenuOptions">
    <w:name w:val="Menu Options"/>
    <w:basedOn w:val="DefaultParagraphFont"/>
    <w:rsid w:val="00464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E52"/>
    <w:rPr>
      <w:b/>
    </w:rPr>
  </w:style>
  <w:style w:type="character" w:customStyle="1" w:styleId="Underlined">
    <w:name w:val="Underlined"/>
    <w:basedOn w:val="DefaultParagraphFont"/>
    <w:rsid w:val="00464E52"/>
    <w:rPr>
      <w:u w:val="single"/>
    </w:rPr>
  </w:style>
  <w:style w:type="paragraph" w:customStyle="1" w:styleId="TableBodyTextRight">
    <w:name w:val="Table Body Text Right"/>
    <w:basedOn w:val="TableBodyText"/>
    <w:rsid w:val="00464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E52"/>
    <w:rPr>
      <w:sz w:val="18"/>
    </w:rPr>
  </w:style>
  <w:style w:type="paragraph" w:customStyle="1" w:styleId="BodySmallRight">
    <w:name w:val="Body Small Right"/>
    <w:basedOn w:val="BodyTextRight"/>
    <w:rsid w:val="00464E52"/>
    <w:rPr>
      <w:sz w:val="18"/>
      <w:szCs w:val="18"/>
    </w:rPr>
  </w:style>
  <w:style w:type="paragraph" w:customStyle="1" w:styleId="MarginEdition">
    <w:name w:val="Margin Edition"/>
    <w:basedOn w:val="MarginNote"/>
    <w:rsid w:val="00464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E52"/>
    <w:rPr>
      <w:sz w:val="2"/>
      <w:szCs w:val="2"/>
    </w:rPr>
  </w:style>
  <w:style w:type="character" w:customStyle="1" w:styleId="Small">
    <w:name w:val="Small"/>
    <w:basedOn w:val="DefaultParagraphFont"/>
    <w:rsid w:val="00464E52"/>
    <w:rPr>
      <w:sz w:val="16"/>
    </w:rPr>
  </w:style>
  <w:style w:type="paragraph" w:customStyle="1" w:styleId="WideTable">
    <w:name w:val="Wide Table"/>
    <w:basedOn w:val="Normal"/>
    <w:rsid w:val="00464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E52"/>
  </w:style>
  <w:style w:type="paragraph" w:styleId="Quote">
    <w:name w:val="Quote"/>
    <w:basedOn w:val="Heading1"/>
    <w:link w:val="QuoteChar"/>
    <w:qFormat/>
    <w:rsid w:val="00464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E52"/>
    <w:pPr>
      <w:pageBreakBefore/>
    </w:pPr>
  </w:style>
  <w:style w:type="paragraph" w:customStyle="1" w:styleId="Border">
    <w:name w:val="Border"/>
    <w:basedOn w:val="Normal"/>
    <w:qFormat/>
    <w:rsid w:val="00464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E52"/>
    <w:rPr>
      <w:u w:val="single"/>
    </w:rPr>
  </w:style>
  <w:style w:type="character" w:customStyle="1" w:styleId="BoldandItalics">
    <w:name w:val="Bold and Italics"/>
    <w:qFormat/>
    <w:rsid w:val="00464E52"/>
    <w:rPr>
      <w:b/>
      <w:i/>
      <w:u w:val="none"/>
    </w:rPr>
  </w:style>
  <w:style w:type="paragraph" w:styleId="BalloonText">
    <w:name w:val="Balloon Text"/>
    <w:basedOn w:val="Normal"/>
    <w:link w:val="BalloonTextChar"/>
    <w:rsid w:val="00464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E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E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1400</Characters>
  <Application>Microsoft Office Word</Application>
  <DocSecurity>0</DocSecurity>
  <Lines>50</Lines>
  <Paragraphs>28</Paragraphs>
  <ScaleCrop>false</ScaleCrop>
  <Company>Author-it Software Corporation Ltd.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TLISS00096 Logistics Configuration Management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2015-10-19T19:33:59Z</dcterms:created>
  <dcterms:modified xsi:type="dcterms:W3CDTF">2015-10-19T06:03:00Z</dcterms:modified>
</cp:coreProperties>
</file>