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34E" w:rsidP="00F4734E">
      <w:pPr>
        <w:pStyle w:val="Title"/>
      </w:pPr>
      <w:r>
        <w:fldChar w:fldCharType="begin"/>
      </w:r>
      <w:r>
        <w:instrText xml:space="preserve"> TITLE   \* MERGEFORMAT </w:instrText>
      </w:r>
      <w:r>
        <w:fldChar w:fldCharType="separate"/>
      </w:r>
      <w:r>
        <w:t>TLIS3039 Measure and mark track for resurfacing</w:t>
      </w:r>
      <w:r>
        <w:fldChar w:fldCharType="end"/>
      </w:r>
    </w:p>
    <w:p w:rsidR="00F4734E" w:rsidP="00F4734E">
      <w:pPr>
        <w:pStyle w:val="Version"/>
        <w:sectPr w:rsidSect="00613E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EEB" w:rsidP="00613EEB">
      <w:pPr>
        <w:pStyle w:val="SuperHeading"/>
      </w:pPr>
      <w:r w:rsidRPr="00613EEB">
        <w:t>TLIS3039 Measure and mark track for resurfacing</w:t>
      </w:r>
    </w:p>
    <w:p w:rsidR="00000000" w:rsidRPr="00613EEB" w:rsidP="00613EEB">
      <w:pPr>
        <w:pStyle w:val="Heading1"/>
      </w:pPr>
      <w:bookmarkStart w:id="1" w:name="O_753757"/>
      <w:bookmarkEnd w:id="1"/>
      <w:r w:rsidRPr="00613EEB">
        <w:t>Modification History</w:t>
      </w:r>
    </w:p>
    <w:p w:rsidR="00F4734E" w:rsidP="00F4734E">
      <w:pPr>
        <w:pStyle w:val="BodyText"/>
      </w:pPr>
      <w:r w:rsidRPr="00613EEB">
        <w:t>Release 1. This is the first release of this unit of competency in the TLI Transport and Logistics Training Package.</w:t>
      </w:r>
    </w:p>
    <w:p w:rsidR="00000000" w:rsidRPr="00613EEB" w:rsidP="00613EEB">
      <w:pPr>
        <w:pStyle w:val="Heading1"/>
      </w:pPr>
      <w:bookmarkStart w:id="2" w:name="O_753758"/>
      <w:bookmarkEnd w:id="2"/>
      <w:r w:rsidRPr="00613EEB">
        <w:t>Application</w:t>
      </w:r>
    </w:p>
    <w:tbl>
      <w:tblPr>
        <w:tblW w:w="0" w:type="auto"/>
        <w:tblCellMar>
          <w:left w:w="62" w:type="dxa"/>
          <w:right w:w="62" w:type="dxa"/>
        </w:tblCellMar>
        <w:tblLook w:val="0000"/>
      </w:tblPr>
      <w:tblGrid>
        <w:gridCol w:w="9196"/>
      </w:tblGrid>
      <w:tr w:rsidTr="00F47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t>This unit involves the skills and knowledge required to undertake measurement an</w:t>
            </w:r>
            <w:r w:rsidRPr="00613EEB">
              <w:t xml:space="preserve">d marking of track for resurfacing operations in accordance with safe working and regulatory requirements, and workplace procedures. </w:t>
            </w:r>
          </w:p>
          <w:p w:rsidR="00000000" w:rsidRPr="00613EEB" w:rsidP="00613EEB">
            <w:pPr>
              <w:pStyle w:val="BodyText"/>
            </w:pPr>
            <w:r w:rsidRPr="00613EEB">
              <w:t>It includes identifying and marking track obstructions, using appropriate measurement tools to measure the range of geomet</w:t>
            </w:r>
            <w:r w:rsidRPr="00613EEB">
              <w:t xml:space="preserve">ry elements, calculating recording and marking data for resurfacing operations, and recording and reporting results. </w:t>
            </w:r>
          </w:p>
          <w:p w:rsidR="00000000" w:rsidRPr="00613EEB" w:rsidP="00613EEB">
            <w:pPr>
              <w:pStyle w:val="BodyText"/>
            </w:pPr>
            <w:r w:rsidRPr="00613EEB">
              <w:t>People achieving competence in this unit will need to fulfil the applicable state/territory legislated rail safety requirements and to com</w:t>
            </w:r>
            <w:r w:rsidRPr="00613EEB">
              <w:t xml:space="preserve">ply with relevant codes of practice and/or guidelines. </w:t>
            </w:r>
          </w:p>
          <w:p w:rsidR="00000000" w:rsidRPr="00613EEB" w:rsidP="00613EEB">
            <w:pPr>
              <w:pStyle w:val="BodyText"/>
            </w:pPr>
            <w:r w:rsidRPr="00613EEB">
              <w:t>Work is performed under minimal supervision, generally within a team environment. It involves the application of routine operational principles and procedures when measuring and marking track for resu</w:t>
            </w:r>
            <w:r w:rsidRPr="00613EEB">
              <w:t>rfacing across a variety of operational contexts.</w:t>
            </w:r>
          </w:p>
          <w:p w:rsidR="00000000" w:rsidRPr="00613EEB" w:rsidP="00613EEB">
            <w:pPr>
              <w:pStyle w:val="BodyText"/>
            </w:pPr>
            <w:r w:rsidRPr="00613EEB">
              <w:t>No licensing, legislative or certification requirements apply to this unit at the time of publication.</w:t>
            </w:r>
          </w:p>
        </w:tc>
      </w:tr>
    </w:tbl>
    <w:p w:rsidR="00F4734E" w:rsidP="00613EEB">
      <w:pPr>
        <w:pStyle w:val="BodyText"/>
      </w:pPr>
    </w:p>
    <w:p w:rsidR="00F4734E" w:rsidP="00613EEB">
      <w:pPr>
        <w:pStyle w:val="BodyText"/>
      </w:pPr>
    </w:p>
    <w:p w:rsidR="00000000" w:rsidRPr="00613EEB" w:rsidP="00613EEB">
      <w:pPr>
        <w:pStyle w:val="Heading1"/>
      </w:pPr>
      <w:bookmarkStart w:id="3" w:name="O_753759"/>
      <w:bookmarkEnd w:id="3"/>
      <w:r w:rsidRPr="00613EEB">
        <w:t>Pre-requisite Unit</w:t>
      </w:r>
    </w:p>
    <w:p w:rsidR="00F4734E" w:rsidP="00F4734E">
      <w:pPr>
        <w:pStyle w:val="BodyText"/>
      </w:pPr>
      <w:r w:rsidRPr="00613EEB">
        <w:t>Not applicable.</w:t>
      </w:r>
    </w:p>
    <w:p w:rsidR="00000000" w:rsidRPr="00613EEB" w:rsidP="00613EEB">
      <w:pPr>
        <w:pStyle w:val="Heading1"/>
      </w:pPr>
      <w:bookmarkStart w:id="4" w:name="O_753760"/>
      <w:bookmarkEnd w:id="4"/>
      <w:r w:rsidRPr="00613EEB">
        <w:t>Competency Field</w:t>
      </w:r>
    </w:p>
    <w:p w:rsidR="00F4734E" w:rsidP="00F4734E">
      <w:pPr>
        <w:pStyle w:val="BodyText"/>
      </w:pPr>
      <w:r w:rsidRPr="00613EEB">
        <w:t>S – Construct</w:t>
      </w:r>
      <w:r w:rsidRPr="00613EEB">
        <w:t>ion and Installation</w:t>
      </w:r>
    </w:p>
    <w:p w:rsidR="00000000" w:rsidRPr="00613EEB" w:rsidP="00613EEB">
      <w:pPr>
        <w:pStyle w:val="Heading1"/>
      </w:pPr>
      <w:bookmarkStart w:id="5" w:name="O_753761"/>
      <w:bookmarkEnd w:id="5"/>
      <w:r w:rsidRPr="00613EEB">
        <w:t>Unit Sector</w:t>
      </w:r>
    </w:p>
    <w:p w:rsidR="00F4734E" w:rsidP="00F4734E">
      <w:pPr>
        <w:pStyle w:val="BodyText"/>
      </w:pPr>
      <w:r w:rsidRPr="00613EEB">
        <w:t>Not applicable.</w:t>
      </w:r>
    </w:p>
    <w:p w:rsidR="00000000" w:rsidRPr="00613EEB" w:rsidP="00613EEB">
      <w:pPr>
        <w:pStyle w:val="Heading1"/>
      </w:pPr>
      <w:bookmarkStart w:id="6" w:name="O_753762"/>
      <w:bookmarkEnd w:id="6"/>
      <w:r w:rsidRPr="00613EEB">
        <w:t>Elements and Performance Criteria</w:t>
      </w:r>
    </w:p>
    <w:tbl>
      <w:tblPr>
        <w:tblW w:w="0" w:type="auto"/>
        <w:tblCellMar>
          <w:left w:w="62" w:type="dxa"/>
          <w:right w:w="62" w:type="dxa"/>
        </w:tblCellMar>
        <w:tblLook w:val="0000"/>
      </w:tblPr>
      <w:tblGrid>
        <w:gridCol w:w="333"/>
        <w:gridCol w:w="1769"/>
        <w:gridCol w:w="553"/>
        <w:gridCol w:w="6541"/>
      </w:tblGrid>
      <w:tr w:rsidTr="00F473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 xml:space="preserve">Elements describe the </w:t>
            </w:r>
            <w:r w:rsidRPr="00613EEB">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Performance criteria describe the perf</w:t>
            </w:r>
            <w:r w:rsidRPr="00613EEB">
              <w:t xml:space="preserve">ormance needed to demonstrate achievement of the </w:t>
            </w:r>
            <w:r w:rsidRPr="00613EEB">
              <w:t>element.</w:t>
            </w:r>
          </w:p>
        </w:tc>
      </w:tr>
      <w:tr w:rsidTr="00F473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rPr>
                <w:rStyle w:val="SpecialBold"/>
              </w:rPr>
              <w:t>Plan for resurfacing</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1.1</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Scope of resurfacing work, including ramp-in and ramp-out points, mode of machine application and requirements for measurements are determined</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1.2</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Appropriate survey documentation is selected</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1.3</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Survey plaques and monuments are located and accurately interpreted as required</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1.4</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Hazards are identified, risks are assessed and control measures are implemented</w:t>
            </w:r>
          </w:p>
        </w:tc>
      </w:tr>
      <w:tr w:rsidTr="00F473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rPr>
                <w:rStyle w:val="SpecialBold"/>
              </w:rPr>
              <w:t>Mark or protect obstructions</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2.1</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Track obstructions are identified</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2.2</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Track obstructions are marked or protected as required in accordance with workplace procedures</w:t>
            </w:r>
          </w:p>
        </w:tc>
      </w:tr>
      <w:tr w:rsidTr="00F473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rPr>
                <w:rStyle w:val="SpecialBold"/>
              </w:rPr>
              <w:t>Measure geometry and record results</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3.1</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Equip</w:t>
            </w:r>
            <w:r w:rsidRPr="00613EEB">
              <w:t>ment appropriate to task is selected and checked for correct operation in accordance with manufacturer instructions and workplace procedures</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3.2</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Equipment is operated in accordance with manufacturer or work instructions to provide appropriate data for a</w:t>
            </w:r>
            <w:r w:rsidRPr="00613EEB">
              <w:t>nalysis</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3.3</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Track geometry is measured in accordance with workplace procedures</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3.4</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Measurements are recorded in accordance with workplace procedures</w:t>
            </w:r>
          </w:p>
        </w:tc>
      </w:tr>
      <w:tr w:rsidTr="00F473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rPr>
                <w:rStyle w:val="SpecialBold"/>
              </w:rPr>
              <w:t>Mark track</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4.1</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Offsets and machine adjustment values are calculated as required and recorded in accordance with workplace procedures</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4.2</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Track data is marked on track as required in accordance with workplace procedures</w:t>
            </w:r>
          </w:p>
        </w:tc>
      </w:tr>
      <w:tr w:rsidTr="00F4734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rPr>
                <w:rStyle w:val="SpecialBold"/>
              </w:rPr>
              <w:t>Use/report data</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5.1</w:t>
            </w: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Data is compared to maintenance/construction tolerances in accordance with workplace procedures</w:t>
            </w:r>
          </w:p>
        </w:tc>
      </w:tr>
      <w:tr w:rsidTr="00F4734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5.2</w:t>
            </w:r>
          </w:p>
        </w:tc>
        <w:tc>
          <w:tcPr>
            <w:tcW w:w="0" w:type="auto"/>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t>Results are reported in accordance with workplace procedures</w:t>
            </w:r>
          </w:p>
        </w:tc>
      </w:tr>
    </w:tbl>
    <w:p w:rsidR="00F4734E" w:rsidP="00613EEB">
      <w:pPr>
        <w:pStyle w:val="BodyText"/>
      </w:pPr>
    </w:p>
    <w:p w:rsidR="00F4734E" w:rsidP="00613EEB">
      <w:pPr>
        <w:pStyle w:val="BodyText"/>
      </w:pPr>
    </w:p>
    <w:p w:rsidR="00000000" w:rsidRPr="00613EEB" w:rsidP="00613EEB">
      <w:pPr>
        <w:pStyle w:val="Heading1"/>
      </w:pPr>
      <w:bookmarkStart w:id="7" w:name="O_753763"/>
      <w:bookmarkEnd w:id="7"/>
      <w:r w:rsidRPr="00613EEB">
        <w:t>Foundation Skills</w:t>
      </w:r>
    </w:p>
    <w:p w:rsidR="00F4734E" w:rsidP="00F4734E">
      <w:pPr>
        <w:pStyle w:val="BodyText"/>
      </w:pPr>
      <w:r w:rsidRPr="00613EEB">
        <w:t>Foundation skills essential to performance are explicit in the performance criteria of this unit of competency.</w:t>
      </w:r>
    </w:p>
    <w:p w:rsidR="00000000" w:rsidRPr="00613EEB" w:rsidP="00613EEB">
      <w:pPr>
        <w:pStyle w:val="Heading1"/>
      </w:pPr>
      <w:bookmarkStart w:id="8" w:name="O_753764"/>
      <w:bookmarkEnd w:id="8"/>
      <w:r w:rsidRPr="00613EEB">
        <w:t>Range of Conditions</w:t>
      </w:r>
    </w:p>
    <w:tbl>
      <w:tblPr>
        <w:tblW w:w="0" w:type="auto"/>
        <w:tblCellMar>
          <w:left w:w="62" w:type="dxa"/>
          <w:right w:w="62" w:type="dxa"/>
        </w:tblCellMar>
        <w:tblLook w:val="0000"/>
      </w:tblPr>
      <w:tblGrid>
        <w:gridCol w:w="9196"/>
      </w:tblGrid>
      <w:tr w:rsidTr="00F47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t>Range is restricted to essential operating conditions and any other variables essential to the work enviro</w:t>
            </w:r>
            <w:r w:rsidRPr="00613EEB">
              <w:t>nment.</w:t>
            </w:r>
          </w:p>
          <w:p w:rsidR="00000000" w:rsidRPr="00613EEB" w:rsidP="00613EEB">
            <w:pPr>
              <w:pStyle w:val="BodyText"/>
            </w:pPr>
            <w:r w:rsidRPr="00613EEB">
              <w:t>Non-essential conditions can be found in the Companion Volume Implementation Guide.</w:t>
            </w:r>
          </w:p>
        </w:tc>
      </w:tr>
    </w:tbl>
    <w:p w:rsidR="00F4734E" w:rsidP="00613EEB">
      <w:pPr>
        <w:pStyle w:val="BodyText"/>
      </w:pPr>
    </w:p>
    <w:p w:rsidR="00F4734E" w:rsidP="00613EEB">
      <w:pPr>
        <w:pStyle w:val="BodyText"/>
      </w:pPr>
    </w:p>
    <w:p w:rsidR="00000000" w:rsidRPr="00613EEB" w:rsidP="00613EEB">
      <w:pPr>
        <w:pStyle w:val="Heading1"/>
      </w:pPr>
      <w:bookmarkStart w:id="9" w:name="O_753765"/>
      <w:bookmarkEnd w:id="9"/>
      <w:r w:rsidRPr="00613EEB">
        <w:t>Unit Mapping Information</w:t>
      </w:r>
    </w:p>
    <w:p w:rsidR="00F4734E" w:rsidP="00F4734E">
      <w:pPr>
        <w:pStyle w:val="BodyText"/>
      </w:pPr>
      <w:r w:rsidRPr="00613EEB">
        <w:t>This unit replaces and is equivalent to TLIS3039A Measure and mark track for resurfacing.</w:t>
      </w:r>
    </w:p>
    <w:p w:rsidR="00000000" w:rsidRPr="00613EEB" w:rsidP="00613EEB">
      <w:pPr>
        <w:pStyle w:val="Heading1"/>
      </w:pPr>
      <w:bookmarkStart w:id="10" w:name="O_753772"/>
      <w:bookmarkEnd w:id="10"/>
      <w:r w:rsidRPr="00613EEB">
        <w:t>Links</w:t>
      </w:r>
    </w:p>
    <w:p w:rsidR="00000000" w:rsidRPr="00613EEB" w:rsidP="00F4734E">
      <w:pPr>
        <w:pStyle w:val="BodyText"/>
      </w:pPr>
      <w:r w:rsidRPr="00613EEB">
        <w:t>Compan</w:t>
      </w:r>
      <w:r w:rsidRPr="00613EEB">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962422">
        <w:rPr>
          <w:rStyle w:val="Hyperlink"/>
        </w:rPr>
        <w:t>https://vetnet.gov.au/Pages/TrainingDocs.aspx?q=df441c6e-213d-43e3-874c-0b3f7036d851</w:t>
      </w:r>
      <w:r>
        <w:fldChar w:fldCharType="end"/>
      </w:r>
    </w:p>
    <w:p w:rsidR="00000000" w:rsidRPr="00613EEB" w:rsidP="00F4734E">
      <w:pPr>
        <w:pStyle w:val="BodyText"/>
        <w:sectPr w:rsidSect="00613EEB">
          <w:headerReference w:type="default" r:id="rId10"/>
          <w:footerReference w:type="default" r:id="rId11"/>
          <w:pgSz w:w="11908" w:h="16833"/>
          <w:pgMar w:top="1702" w:right="1418" w:bottom="1702" w:left="1418" w:header="992" w:footer="992" w:gutter="0"/>
          <w:cols w:space="720"/>
          <w:noEndnote/>
          <w:docGrid w:linePitch="299"/>
        </w:sectPr>
      </w:pPr>
    </w:p>
    <w:p w:rsidR="00000000" w:rsidRPr="00613EEB" w:rsidP="00613EEB">
      <w:pPr>
        <w:pStyle w:val="SuperHeading"/>
      </w:pPr>
      <w:r w:rsidRPr="00613EEB">
        <w:t xml:space="preserve">Assessment </w:t>
      </w:r>
      <w:r w:rsidRPr="00613EEB">
        <w:t>Requirements for TLIS3039 Measure and mark track for resurfacing</w:t>
      </w:r>
    </w:p>
    <w:p w:rsidR="00000000" w:rsidRPr="00613EEB" w:rsidP="00613EEB">
      <w:pPr>
        <w:pStyle w:val="Heading1"/>
      </w:pPr>
      <w:bookmarkStart w:id="11" w:name="O_753767"/>
      <w:bookmarkEnd w:id="11"/>
      <w:r w:rsidRPr="00613EEB">
        <w:t>Modification History</w:t>
      </w:r>
    </w:p>
    <w:p w:rsidR="00F4734E" w:rsidP="00F4734E">
      <w:pPr>
        <w:pStyle w:val="BodyText"/>
      </w:pPr>
      <w:r w:rsidRPr="00613EEB">
        <w:t>Release 1. This is the first release of this unit of competency in the TLI Transport and Logistics Training Package.</w:t>
      </w:r>
    </w:p>
    <w:p w:rsidR="00000000" w:rsidRPr="00613EEB" w:rsidP="00613EEB">
      <w:pPr>
        <w:pStyle w:val="Heading1"/>
      </w:pPr>
      <w:bookmarkStart w:id="12" w:name="O_753768"/>
      <w:bookmarkEnd w:id="12"/>
      <w:r w:rsidRPr="00613EEB">
        <w:t>Performance Evidence</w:t>
      </w:r>
    </w:p>
    <w:tbl>
      <w:tblPr>
        <w:tblW w:w="0" w:type="auto"/>
        <w:tblCellMar>
          <w:left w:w="62" w:type="dxa"/>
          <w:right w:w="62" w:type="dxa"/>
        </w:tblCellMar>
        <w:tblLook w:val="0000"/>
      </w:tblPr>
      <w:tblGrid>
        <w:gridCol w:w="9196"/>
      </w:tblGrid>
      <w:tr w:rsidTr="00F4734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Evidence required to demonstrate competence in this unit must be relevant to and satisfy all of the requirements of the elements and performance criteria on at least one occasion and include:</w:t>
            </w:r>
          </w:p>
        </w:tc>
      </w:tr>
      <w:tr w:rsidTr="00F4734E">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613EEB" w:rsidP="00613EEB">
            <w:pPr>
              <w:pStyle w:val="ListBullet"/>
            </w:pPr>
            <w:r w:rsidRPr="00613EEB">
              <w:t>adapting to differences in equipment in a</w:t>
            </w:r>
            <w:r w:rsidRPr="00613EEB">
              <w:t>ccordance with workplace procedures</w:t>
            </w:r>
          </w:p>
          <w:p w:rsidR="00000000" w:rsidRPr="00613EEB" w:rsidP="00613EEB">
            <w:pPr>
              <w:pStyle w:val="ListBullet"/>
            </w:pPr>
            <w:r w:rsidRPr="00613EEB">
              <w:t>applying relevant safeworking system and workplace procedures</w:t>
            </w:r>
          </w:p>
          <w:p w:rsidR="00000000" w:rsidRPr="00613EEB" w:rsidP="00613EEB">
            <w:pPr>
              <w:pStyle w:val="ListBullet"/>
            </w:pPr>
            <w:r w:rsidRPr="00613EEB">
              <w:t>calculating, recording and marking data for resurfacing operations from information sources such as survey sheets, survey marks and curve compensation charts</w:t>
            </w:r>
          </w:p>
          <w:p w:rsidR="00000000" w:rsidRPr="00613EEB" w:rsidP="00613EEB">
            <w:pPr>
              <w:pStyle w:val="ListBullet"/>
            </w:pPr>
            <w:r w:rsidRPr="00613EEB">
              <w:t xml:space="preserve">completing relevant documentation </w:t>
            </w:r>
          </w:p>
          <w:p w:rsidR="00000000" w:rsidRPr="00613EEB" w:rsidP="00613EEB">
            <w:pPr>
              <w:pStyle w:val="ListBullet"/>
            </w:pPr>
            <w:r w:rsidRPr="00613EEB">
              <w:t>identifying and marking track obstructions</w:t>
            </w:r>
          </w:p>
          <w:p w:rsidR="00000000" w:rsidRPr="00613EEB" w:rsidP="00613EEB">
            <w:pPr>
              <w:pStyle w:val="ListBullet"/>
            </w:pPr>
            <w:r w:rsidRPr="00613EEB">
              <w:t xml:space="preserve">identifying job hazards and taking required action to minimise, control or eliminate identified hazards </w:t>
            </w:r>
          </w:p>
          <w:p w:rsidR="00000000" w:rsidRPr="00613EEB" w:rsidP="00613EEB">
            <w:pPr>
              <w:pStyle w:val="ListBullet"/>
            </w:pPr>
            <w:r w:rsidRPr="00613EEB">
              <w:t>identifying, selecting and using tools and equipment</w:t>
            </w:r>
          </w:p>
          <w:p w:rsidR="00000000" w:rsidRPr="00613EEB" w:rsidP="00613EEB">
            <w:pPr>
              <w:pStyle w:val="ListBullet"/>
            </w:pPr>
            <w:r w:rsidRPr="00613EEB">
              <w:t>interpreting and following operational instructions</w:t>
            </w:r>
          </w:p>
          <w:p w:rsidR="00000000" w:rsidRPr="00613EEB" w:rsidP="00613EEB">
            <w:pPr>
              <w:pStyle w:val="ListBullet"/>
            </w:pPr>
            <w:r w:rsidRPr="00613EEB">
              <w:t>modifying activities depending on operational contingencies, risk situations and environments</w:t>
            </w:r>
          </w:p>
          <w:p w:rsidR="00000000" w:rsidRPr="00613EEB" w:rsidP="00613EEB">
            <w:pPr>
              <w:pStyle w:val="ListBullet"/>
            </w:pPr>
            <w:r w:rsidRPr="00613EEB">
              <w:t>monitoring work activities in terms of planned schedule</w:t>
            </w:r>
          </w:p>
          <w:p w:rsidR="00000000" w:rsidRPr="00613EEB" w:rsidP="00613EEB">
            <w:pPr>
              <w:pStyle w:val="ListBullet"/>
            </w:pPr>
            <w:r w:rsidRPr="00613EEB">
              <w:t>reading and interpreting relevant instructions, proced</w:t>
            </w:r>
            <w:r w:rsidRPr="00613EEB">
              <w:t xml:space="preserve">ures, information, plans, drawings and specifications </w:t>
            </w:r>
          </w:p>
          <w:p w:rsidR="00000000" w:rsidRPr="00613EEB" w:rsidP="00613EEB">
            <w:pPr>
              <w:pStyle w:val="ListBullet"/>
            </w:pPr>
            <w:r w:rsidRPr="00613EEB">
              <w:t>reading recorded track geometry data</w:t>
            </w:r>
          </w:p>
          <w:p w:rsidR="00000000" w:rsidRPr="00613EEB" w:rsidP="00613EEB">
            <w:pPr>
              <w:pStyle w:val="ListBullet"/>
            </w:pPr>
            <w:r w:rsidRPr="00613EEB">
              <w:t>recording and reporting results</w:t>
            </w:r>
          </w:p>
          <w:p w:rsidR="00000000" w:rsidRPr="00613EEB" w:rsidP="00613EEB">
            <w:pPr>
              <w:pStyle w:val="ListBullet"/>
            </w:pPr>
            <w:r w:rsidRPr="00613EEB">
              <w:t>reporting and/or rectifying identified problems, in accordance with workplace procedures</w:t>
            </w:r>
          </w:p>
          <w:p w:rsidR="00000000" w:rsidRPr="00613EEB" w:rsidP="00613EEB">
            <w:pPr>
              <w:pStyle w:val="ListBullet"/>
            </w:pPr>
            <w:r w:rsidRPr="00613EEB">
              <w:t>using appropriate measurement tools to meas</w:t>
            </w:r>
            <w:r w:rsidRPr="00613EEB">
              <w:t>ure the range of geometry elements</w:t>
            </w:r>
          </w:p>
          <w:p w:rsidR="00000000" w:rsidRPr="00613EEB" w:rsidP="00613EEB">
            <w:pPr>
              <w:pStyle w:val="ListBullet"/>
            </w:pPr>
            <w:r w:rsidRPr="00613EEB">
              <w:t>working systematically with required attention to detail without injury to self or others, or damage to goods or equipment.</w:t>
            </w:r>
          </w:p>
        </w:tc>
      </w:tr>
    </w:tbl>
    <w:p w:rsidR="00000000" w:rsidRPr="00613EEB" w:rsidP="00613EEB">
      <w:pPr>
        <w:pStyle w:val="BodyText"/>
      </w:pPr>
    </w:p>
    <w:p w:rsidR="00000000" w:rsidRPr="00613EEB" w:rsidP="00613EEB">
      <w:pPr>
        <w:pStyle w:val="AllowPageBreak"/>
      </w:pPr>
    </w:p>
    <w:p w:rsidR="00000000" w:rsidRPr="00613EEB" w:rsidP="00613EEB">
      <w:pPr>
        <w:pStyle w:val="Heading1"/>
      </w:pPr>
      <w:bookmarkStart w:id="13" w:name="O_753769"/>
      <w:bookmarkEnd w:id="13"/>
      <w:r w:rsidRPr="00613EEB">
        <w:t>Knowledge Evidence</w:t>
      </w:r>
    </w:p>
    <w:tbl>
      <w:tblPr>
        <w:tblW w:w="0" w:type="auto"/>
        <w:tblCellMar>
          <w:left w:w="62" w:type="dxa"/>
          <w:right w:w="62" w:type="dxa"/>
        </w:tblCellMar>
        <w:tblLook w:val="0000"/>
      </w:tblPr>
      <w:tblGrid>
        <w:gridCol w:w="9196"/>
      </w:tblGrid>
      <w:tr w:rsidTr="00F4734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13EEB">
            <w:pPr>
              <w:pStyle w:val="BodyText"/>
              <w:rPr>
                <w:lang w:val="en-NZ"/>
              </w:rPr>
            </w:pPr>
            <w:r w:rsidRPr="00613EEB">
              <w:t>Evidence required to demonstrate competence in this unit must be relevant to and satisfy all of the requirements of the elements and performance criteria and include knowledge of:</w:t>
            </w:r>
          </w:p>
        </w:tc>
      </w:tr>
      <w:tr w:rsidTr="00F4734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13EEB" w:rsidP="00613EEB">
            <w:pPr>
              <w:pStyle w:val="ListBullet"/>
            </w:pPr>
            <w:r w:rsidRPr="00613EEB">
              <w:t>details of safeworking system procedures</w:t>
            </w:r>
          </w:p>
          <w:p w:rsidR="00000000" w:rsidRPr="00613EEB" w:rsidP="00613EEB">
            <w:pPr>
              <w:pStyle w:val="ListBullet"/>
            </w:pPr>
            <w:r w:rsidRPr="00613EEB">
              <w:t>hazards that may exist when measu</w:t>
            </w:r>
            <w:r w:rsidRPr="00613EEB">
              <w:t>ring and marking track for resurfacing, and ways of controlling the risks involved</w:t>
            </w:r>
          </w:p>
          <w:p w:rsidR="00000000" w:rsidRPr="00613EEB" w:rsidP="00613EEB">
            <w:pPr>
              <w:pStyle w:val="ListBullet"/>
            </w:pPr>
            <w:r w:rsidRPr="00613EEB">
              <w:t>methods of marking and protecting obstructions</w:t>
            </w:r>
          </w:p>
          <w:p w:rsidR="00000000" w:rsidRPr="00613EEB" w:rsidP="00613EEB">
            <w:pPr>
              <w:pStyle w:val="ListBullet"/>
            </w:pPr>
            <w:r w:rsidRPr="00613EEB">
              <w:t>obstructions to resurfacing operations, including operation of tampers, ballast regulators and stabilisers</w:t>
            </w:r>
          </w:p>
          <w:p w:rsidR="00000000" w:rsidRPr="00613EEB" w:rsidP="00613EEB">
            <w:pPr>
              <w:pStyle w:val="ListBullet"/>
            </w:pPr>
            <w:r w:rsidRPr="00613EEB">
              <w:t>problems that may o</w:t>
            </w:r>
            <w:r w:rsidRPr="00613EEB">
              <w:t>ccur when measuring and marking track for resurfacing operations, and action that can be taken to report or resolve these problems</w:t>
            </w:r>
          </w:p>
          <w:p w:rsidR="00000000" w:rsidRPr="00613EEB" w:rsidP="00613EEB">
            <w:pPr>
              <w:pStyle w:val="ListBullet"/>
            </w:pPr>
            <w:r w:rsidRPr="00613EEB">
              <w:t>relevant rail danger zones</w:t>
            </w:r>
          </w:p>
          <w:p w:rsidR="00000000" w:rsidRPr="00613EEB" w:rsidP="00613EEB">
            <w:pPr>
              <w:pStyle w:val="ListBullet"/>
            </w:pPr>
            <w:r w:rsidRPr="00613EEB">
              <w:t>relevant records procedures</w:t>
            </w:r>
          </w:p>
          <w:p w:rsidR="00000000" w:rsidRPr="00613EEB" w:rsidP="00613EEB">
            <w:pPr>
              <w:pStyle w:val="ListBullet"/>
            </w:pPr>
            <w:r w:rsidRPr="00613EEB">
              <w:t xml:space="preserve">relevant safety, work health and safety (WHS)/occupational health and </w:t>
            </w:r>
            <w:r w:rsidRPr="00613EEB">
              <w:t>safety (OHS) and environmental procedures and regulations</w:t>
            </w:r>
          </w:p>
          <w:p w:rsidR="00000000" w:rsidRPr="00613EEB" w:rsidP="00613EEB">
            <w:pPr>
              <w:pStyle w:val="ListBullet"/>
            </w:pPr>
            <w:r w:rsidRPr="00613EEB">
              <w:t>track data requirements for resurfacing</w:t>
            </w:r>
          </w:p>
          <w:p w:rsidR="00000000" w:rsidRPr="00613EEB" w:rsidP="00613EEB">
            <w:pPr>
              <w:pStyle w:val="ListBullet"/>
            </w:pPr>
            <w:r w:rsidRPr="00613EEB">
              <w:t xml:space="preserve">track geometry parameters associated with maintenance and/or construction such as alignment, top, line, twist, superelevation </w:t>
            </w:r>
          </w:p>
          <w:p w:rsidR="00000000" w:rsidRPr="00613EEB" w:rsidP="00613EEB">
            <w:pPr>
              <w:pStyle w:val="ListBullet"/>
            </w:pPr>
            <w:r w:rsidRPr="00613EEB">
              <w:t>workplace procedures for record</w:t>
            </w:r>
            <w:r w:rsidRPr="00613EEB">
              <w:t>ing and analysing track parameters.</w:t>
            </w:r>
          </w:p>
        </w:tc>
      </w:tr>
    </w:tbl>
    <w:p w:rsidR="00000000" w:rsidRPr="00613EEB" w:rsidP="00613EEB">
      <w:pPr>
        <w:pStyle w:val="BodyText"/>
      </w:pPr>
    </w:p>
    <w:p w:rsidR="00000000" w:rsidRPr="00613EEB" w:rsidP="00613EEB">
      <w:pPr>
        <w:pStyle w:val="AllowPageBreak"/>
      </w:pPr>
    </w:p>
    <w:p w:rsidR="00000000" w:rsidRPr="00613EEB" w:rsidP="00613EEB">
      <w:pPr>
        <w:pStyle w:val="Heading1"/>
      </w:pPr>
      <w:bookmarkStart w:id="14" w:name="O_753770"/>
      <w:bookmarkEnd w:id="14"/>
      <w:r w:rsidRPr="00613EEB">
        <w:t>Assessment Conditions</w:t>
      </w:r>
    </w:p>
    <w:tbl>
      <w:tblPr>
        <w:tblW w:w="0" w:type="auto"/>
        <w:tblCellMar>
          <w:left w:w="62" w:type="dxa"/>
          <w:right w:w="62" w:type="dxa"/>
        </w:tblCellMar>
        <w:tblLook w:val="0000"/>
      </w:tblPr>
      <w:tblGrid>
        <w:gridCol w:w="9196"/>
      </w:tblGrid>
      <w:tr w:rsidTr="00F47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13EEB" w:rsidP="00613EEB">
            <w:pPr>
              <w:pStyle w:val="BodyText"/>
            </w:pPr>
            <w:r w:rsidRPr="00613EEB">
              <w:t xml:space="preserve">As a minimum, assessors must satisfy applicable regulatory requirements, which include requirements in the </w:t>
            </w:r>
            <w:r w:rsidRPr="00613EEB">
              <w:rPr>
                <w:rStyle w:val="Emphasis"/>
              </w:rPr>
              <w:t>Standards for Registered Training Organisations</w:t>
            </w:r>
            <w:r w:rsidRPr="00613EEB">
              <w:t xml:space="preserve"> current at the time of assessment. </w:t>
            </w:r>
          </w:p>
          <w:p w:rsidR="00000000" w:rsidRPr="00613EEB" w:rsidP="00613EEB">
            <w:pPr>
              <w:pStyle w:val="BodyText"/>
            </w:pPr>
            <w:r w:rsidRPr="00613EEB">
              <w:t xml:space="preserve">As a minimum, assessment must satisfy applicable regulatory requirements, which include requirements in the </w:t>
            </w:r>
            <w:r w:rsidRPr="00613EEB">
              <w:rPr>
                <w:rStyle w:val="Emphasis"/>
              </w:rPr>
              <w:t>Standards for Registered Training Organisations</w:t>
            </w:r>
            <w:r w:rsidRPr="00613EEB">
              <w:t xml:space="preserve"> current at the time of assessment.</w:t>
            </w:r>
          </w:p>
          <w:p w:rsidR="00000000" w:rsidRPr="00613EEB" w:rsidP="00613EEB">
            <w:pPr>
              <w:pStyle w:val="BodyText"/>
            </w:pPr>
            <w:r w:rsidRPr="00613EEB">
              <w:t>Assessment must occur in wor</w:t>
            </w:r>
            <w:r w:rsidRPr="00613EEB">
              <w:t>kplace operational situations or, where this is not available, in simulated workplace operational situations that replicate rail corridor workplace conditions.</w:t>
            </w:r>
          </w:p>
          <w:p w:rsidR="00000000" w:rsidRPr="00613EEB" w:rsidP="00613EEB">
            <w:pPr>
              <w:pStyle w:val="BodyText"/>
            </w:pPr>
            <w:r w:rsidRPr="00613EEB">
              <w:t>Assessment processes and techniques must be appropriate to the language, literacy and numeracy r</w:t>
            </w:r>
            <w:r w:rsidRPr="00613EEB">
              <w:t>equirements of the work being performed and the needs of the candidate.</w:t>
            </w:r>
          </w:p>
          <w:p w:rsidR="00000000" w:rsidRPr="00613EEB" w:rsidP="00613EEB">
            <w:pPr>
              <w:pStyle w:val="BodyText"/>
            </w:pPr>
            <w:r w:rsidRPr="00613EEB">
              <w:t>Resources for assessment include:</w:t>
            </w:r>
          </w:p>
          <w:p w:rsidR="00000000" w:rsidRPr="00613EEB" w:rsidP="00613EEB">
            <w:pPr>
              <w:pStyle w:val="ListBullet"/>
            </w:pPr>
            <w:r w:rsidRPr="00613EEB">
              <w:t>a range of relevant exercises, case studies and/or simulations</w:t>
            </w:r>
          </w:p>
          <w:p w:rsidR="00000000" w:rsidRPr="00613EEB" w:rsidP="00613EEB">
            <w:pPr>
              <w:pStyle w:val="ListBullet"/>
            </w:pPr>
            <w:r w:rsidRPr="00613EEB">
              <w:t>relevant and appropriate materials, tools, equipment and personal protective equipment</w:t>
            </w:r>
            <w:r w:rsidRPr="00613EEB">
              <w:t xml:space="preserve"> currently used in industry</w:t>
            </w:r>
          </w:p>
          <w:p w:rsidR="00000000" w:rsidRPr="00613EEB" w:rsidP="00613EEB">
            <w:pPr>
              <w:pStyle w:val="ListBullet"/>
            </w:pPr>
            <w:r w:rsidRPr="00613EEB">
              <w:t>applicable documentation including workplace procedures, regulations, rail industry standards, codes of practice and operation manuals.</w:t>
            </w:r>
          </w:p>
        </w:tc>
      </w:tr>
    </w:tbl>
    <w:p w:rsidR="00000000" w:rsidRPr="00613EEB" w:rsidP="00613EEB">
      <w:pPr>
        <w:pStyle w:val="BodyText"/>
      </w:pPr>
    </w:p>
    <w:p w:rsidR="00000000" w:rsidRPr="00613EEB" w:rsidP="00613EEB">
      <w:pPr>
        <w:pStyle w:val="AllowPageBreak"/>
      </w:pPr>
    </w:p>
    <w:p w:rsidR="00000000" w:rsidRPr="00613EEB" w:rsidP="00613EEB">
      <w:pPr>
        <w:pStyle w:val="Heading1"/>
      </w:pPr>
      <w:bookmarkStart w:id="15" w:name="O_753773"/>
      <w:bookmarkEnd w:id="15"/>
      <w:r w:rsidRPr="00613EEB">
        <w:t>Links</w:t>
      </w:r>
    </w:p>
    <w:p w:rsidR="00000000" w:rsidRPr="00613EEB" w:rsidP="00F4734E">
      <w:pPr>
        <w:pStyle w:val="BodyText"/>
      </w:pPr>
      <w:r w:rsidRPr="00613EEB">
        <w:t>Companion Volume im</w:t>
      </w:r>
      <w:r w:rsidRPr="00613EEB">
        <w:t xml:space="preserve">plementation guides are found in VETNet - </w:t>
      </w:r>
      <w:r>
        <w:fldChar w:fldCharType="begin"/>
      </w:r>
      <w:r>
        <w:instrText xml:space="preserve"> HYPERLINK "https://vetnet.gov.au/Pages/TrainingDocs.aspx?q=df441c6e-213d-43e3-874c-0b3f7036d851" </w:instrText>
      </w:r>
      <w:r>
        <w:fldChar w:fldCharType="separate"/>
      </w:r>
      <w:r w:rsidRPr="00962422">
        <w:rPr>
          <w:rStyle w:val="Hyperlink"/>
        </w:rPr>
        <w:t>https://vetnet.gov.au/Pages/TrainingDocs.aspx?q=df441c6e-213d-43e3-874c-0b3f7036d851</w:t>
      </w:r>
      <w:r>
        <w:fldChar w:fldCharType="end"/>
      </w:r>
    </w:p>
    <w:p w:rsidR="00000000" w:rsidRPr="00613EEB" w:rsidP="00613EEB"/>
    <w:sectPr w:rsidSect="00613E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EB" w:rsidRPr="00F4734E" w:rsidP="00F47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4E" w:rsidP="00613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734E" w:rsidP="00613E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4734E" w:rsidP="00613E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EB" w:rsidP="00613EEB">
    <w:pPr>
      <w:pStyle w:val="Footer"/>
      <w:framePr w:wrap="around"/>
    </w:pPr>
    <w:r>
      <w:fldChar w:fldCharType="begin"/>
    </w:r>
    <w:r>
      <w:instrText xml:space="preserve"> DOCPROPERTY  Subject  \* MERGEFORMAT </w:instrText>
    </w:r>
    <w:r>
      <w:fldChar w:fldCharType="separate"/>
    </w:r>
    <w:r w:rsidR="00F4734E">
      <w:t>Approved</w:t>
    </w:r>
    <w:r w:rsidR="00F4734E">
      <w:fldChar w:fldCharType="end"/>
    </w:r>
    <w:r>
      <w:tab/>
      <w:t xml:space="preserve">Page </w:t>
    </w:r>
    <w:r>
      <w:fldChar w:fldCharType="begin"/>
    </w:r>
    <w:r>
      <w:instrText xml:space="preserve"> PAGE  \* Arabic  \* MERGEFORMAT </w:instrText>
    </w:r>
    <w:r>
      <w:fldChar w:fldCharType="separate"/>
    </w:r>
    <w:r w:rsidR="00F473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734E">
      <w:rPr>
        <w:noProof/>
      </w:rPr>
      <w:t>4</w:t>
    </w:r>
    <w:r>
      <w:rPr>
        <w:noProof/>
      </w:rPr>
      <w:fldChar w:fldCharType="end"/>
    </w:r>
  </w:p>
  <w:p w:rsidR="00613EEB" w:rsidP="00613EEB">
    <w:pPr>
      <w:pStyle w:val="Footer"/>
      <w:framePr w:wrap="around"/>
    </w:pPr>
    <w:r>
      <w:t xml:space="preserve">© Commonwealth of Australia, </w:t>
    </w:r>
    <w:r>
      <w:fldChar w:fldCharType="begin"/>
    </w:r>
    <w:r>
      <w:instrText xml:space="preserve"> DATE  \@ "yyyy"  \* MERGEFORMAT </w:instrText>
    </w:r>
    <w:r>
      <w:fldChar w:fldCharType="separate"/>
    </w:r>
    <w:r w:rsidR="00F4734E">
      <w:rPr>
        <w:noProof/>
      </w:rPr>
      <w:t>2025</w:t>
    </w:r>
    <w:r>
      <w:fldChar w:fldCharType="end"/>
    </w:r>
    <w:r>
      <w:tab/>
    </w:r>
    <w:r>
      <w:fldChar w:fldCharType="begin"/>
    </w:r>
    <w:r>
      <w:instrText xml:space="preserve"> DOCPROPERTY  Author  \* MERGEFORMAT </w:instrText>
    </w:r>
    <w:r>
      <w:fldChar w:fldCharType="separate"/>
    </w:r>
    <w:r w:rsidR="00F4734E">
      <w:t>Industry Skills Australia</w:t>
    </w:r>
    <w:r w:rsidR="00F4734E">
      <w:fldChar w:fldCharType="end"/>
    </w:r>
  </w:p>
  <w:p w:rsidR="00613EEB" w:rsidP="00613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EEB" w:rsidRPr="00F4734E" w:rsidP="00F47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4E" w:rsidRPr="002D2AF8" w:rsidP="00613EEB">
    <w:pPr>
      <w:pStyle w:val="Header"/>
      <w:framePr w:wrap="around"/>
    </w:pPr>
    <w:r>
      <w:fldChar w:fldCharType="begin"/>
    </w:r>
    <w:r>
      <w:instrText xml:space="preserve"> TITLE   \* MERGEFORMAT </w:instrText>
    </w:r>
    <w:r>
      <w:fldChar w:fldCharType="separate"/>
    </w:r>
    <w:r>
      <w:t>TLIS3039 Measure and mark track for resurfacing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734E" w:rsidP="00613E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EB" w:rsidRPr="002D2AF8" w:rsidP="00613EEB">
    <w:pPr>
      <w:pStyle w:val="Header"/>
      <w:framePr w:wrap="around"/>
    </w:pPr>
    <w:r>
      <w:fldChar w:fldCharType="begin"/>
    </w:r>
    <w:r>
      <w:instrText xml:space="preserve"> TITLE   \* MERGEFORMAT </w:instrText>
    </w:r>
    <w:r>
      <w:fldChar w:fldCharType="separate"/>
    </w:r>
    <w:r w:rsidR="00F4734E">
      <w:t>TLIS3039 Measure and mark track for resurfacing</w:t>
    </w:r>
    <w:r w:rsidR="00F4734E">
      <w:fldChar w:fldCharType="end"/>
    </w:r>
    <w:r>
      <w:tab/>
      <w:t xml:space="preserve">Date this document was generated: </w:t>
    </w:r>
    <w:r>
      <w:fldChar w:fldCharType="begin"/>
    </w:r>
    <w:r>
      <w:instrText xml:space="preserve"> CREATEDATE  \@ "d MMMM yyyy"  \* MERGEFORMAT </w:instrText>
    </w:r>
    <w:r>
      <w:fldChar w:fldCharType="separate"/>
    </w:r>
    <w:r w:rsidR="00F4734E">
      <w:rPr>
        <w:noProof/>
      </w:rPr>
      <w:t>2 March 2025</w:t>
    </w:r>
    <w:r>
      <w:fldChar w:fldCharType="end"/>
    </w:r>
  </w:p>
  <w:p w:rsidR="00613EEB" w:rsidP="00613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CC8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9C5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EEB"/>
    <w:pPr>
      <w:spacing w:before="360" w:after="60"/>
      <w:outlineLvl w:val="0"/>
    </w:pPr>
    <w:rPr>
      <w:sz w:val="32"/>
    </w:rPr>
  </w:style>
  <w:style w:type="paragraph" w:styleId="Heading2">
    <w:name w:val="heading 2"/>
    <w:basedOn w:val="HeadingBase"/>
    <w:next w:val="BodyText"/>
    <w:link w:val="Heading2Char"/>
    <w:qFormat/>
    <w:rsid w:val="00613EEB"/>
    <w:pPr>
      <w:keepLines/>
      <w:spacing w:before="240" w:after="120"/>
      <w:outlineLvl w:val="1"/>
    </w:pPr>
    <w:rPr>
      <w:sz w:val="28"/>
      <w:szCs w:val="40"/>
    </w:rPr>
  </w:style>
  <w:style w:type="paragraph" w:styleId="Heading3">
    <w:name w:val="heading 3"/>
    <w:basedOn w:val="HeadingBase"/>
    <w:next w:val="BodyText"/>
    <w:link w:val="Heading3Char"/>
    <w:qFormat/>
    <w:rsid w:val="00613EEB"/>
    <w:pPr>
      <w:spacing w:before="180" w:after="120"/>
      <w:outlineLvl w:val="2"/>
    </w:pPr>
    <w:rPr>
      <w:spacing w:val="-10"/>
      <w:kern w:val="32"/>
    </w:rPr>
  </w:style>
  <w:style w:type="paragraph" w:styleId="Heading4">
    <w:name w:val="heading 4"/>
    <w:basedOn w:val="HeadingBase"/>
    <w:next w:val="BodyText"/>
    <w:link w:val="Heading4Char"/>
    <w:qFormat/>
    <w:rsid w:val="00613EEB"/>
    <w:pPr>
      <w:spacing w:before="160" w:after="120"/>
      <w:outlineLvl w:val="3"/>
    </w:pPr>
    <w:rPr>
      <w:sz w:val="22"/>
    </w:rPr>
  </w:style>
  <w:style w:type="paragraph" w:styleId="Heading5">
    <w:name w:val="heading 5"/>
    <w:basedOn w:val="HeadingBase"/>
    <w:next w:val="Normal"/>
    <w:link w:val="Heading5Char"/>
    <w:qFormat/>
    <w:rsid w:val="00613EEB"/>
    <w:pPr>
      <w:spacing w:before="80"/>
      <w:outlineLvl w:val="4"/>
    </w:pPr>
    <w:rPr>
      <w:color w:val="918585"/>
      <w:sz w:val="20"/>
    </w:rPr>
  </w:style>
  <w:style w:type="paragraph" w:styleId="Heading6">
    <w:name w:val="heading 6"/>
    <w:basedOn w:val="HeadingBase"/>
    <w:next w:val="Normal"/>
    <w:link w:val="Heading6Char"/>
    <w:qFormat/>
    <w:rsid w:val="00613EEB"/>
    <w:pPr>
      <w:spacing w:before="60"/>
      <w:outlineLvl w:val="5"/>
    </w:pPr>
    <w:rPr>
      <w:color w:val="918585"/>
      <w:sz w:val="20"/>
    </w:rPr>
  </w:style>
  <w:style w:type="paragraph" w:styleId="Heading7">
    <w:name w:val="heading 7"/>
    <w:basedOn w:val="Normal"/>
    <w:next w:val="Normal"/>
    <w:link w:val="Heading7Char"/>
    <w:qFormat/>
    <w:rsid w:val="00613EEB"/>
    <w:pPr>
      <w:ind w:left="720"/>
      <w:outlineLvl w:val="6"/>
    </w:pPr>
    <w:rPr>
      <w:i/>
    </w:rPr>
  </w:style>
  <w:style w:type="paragraph" w:styleId="Heading8">
    <w:name w:val="heading 8"/>
    <w:basedOn w:val="Normal"/>
    <w:next w:val="Normal"/>
    <w:link w:val="Heading8Char"/>
    <w:qFormat/>
    <w:rsid w:val="00613EEB"/>
    <w:pPr>
      <w:ind w:left="720"/>
      <w:outlineLvl w:val="7"/>
    </w:pPr>
    <w:rPr>
      <w:i/>
    </w:rPr>
  </w:style>
  <w:style w:type="paragraph" w:styleId="Heading9">
    <w:name w:val="heading 9"/>
    <w:basedOn w:val="Normal"/>
    <w:next w:val="Normal"/>
    <w:link w:val="Heading9Char"/>
    <w:qFormat/>
    <w:rsid w:val="00613EEB"/>
    <w:pPr>
      <w:ind w:left="720"/>
      <w:outlineLvl w:val="8"/>
    </w:pPr>
    <w:rPr>
      <w:i/>
    </w:rPr>
  </w:style>
  <w:style w:type="character" w:default="1" w:styleId="DefaultParagraphFont">
    <w:name w:val="Default Paragraph Font"/>
    <w:uiPriority w:val="1"/>
    <w:unhideWhenUsed/>
    <w:rsid w:val="00613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EEB"/>
  </w:style>
  <w:style w:type="character" w:customStyle="1" w:styleId="Heading1Char">
    <w:name w:val="Heading 1 Char"/>
    <w:basedOn w:val="DefaultParagraphFont"/>
    <w:link w:val="Heading1"/>
    <w:rsid w:val="00613EEB"/>
    <w:rPr>
      <w:rFonts w:ascii="Times New Roman" w:eastAsia="Times New Roman" w:hAnsi="Times New Roman" w:cs="Times New Roman"/>
      <w:b/>
      <w:sz w:val="32"/>
      <w:szCs w:val="20"/>
      <w:lang w:eastAsia="en-US"/>
    </w:rPr>
  </w:style>
  <w:style w:type="paragraph" w:styleId="BodyText">
    <w:name w:val="Body Text"/>
    <w:basedOn w:val="Normal"/>
    <w:link w:val="BodyTextChar"/>
    <w:rsid w:val="00613E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EEB"/>
    <w:rPr>
      <w:rFonts w:ascii="Times New Roman" w:eastAsia="Times New Roman" w:hAnsi="Times New Roman" w:cs="Times New Roman"/>
      <w:sz w:val="24"/>
      <w:lang w:eastAsia="en-US"/>
    </w:rPr>
  </w:style>
  <w:style w:type="paragraph" w:styleId="ListBullet">
    <w:name w:val="List Bullet"/>
    <w:basedOn w:val="List"/>
    <w:rsid w:val="00613EEB"/>
    <w:pPr>
      <w:numPr>
        <w:numId w:val="11"/>
      </w:numPr>
      <w:tabs>
        <w:tab w:val="clear" w:pos="340"/>
      </w:tabs>
      <w:spacing w:before="40" w:after="40"/>
    </w:pPr>
  </w:style>
  <w:style w:type="character" w:customStyle="1" w:styleId="SpecialBold">
    <w:name w:val="Special Bold"/>
    <w:basedOn w:val="DefaultParagraphFont"/>
    <w:rsid w:val="00613EEB"/>
    <w:rPr>
      <w:b/>
      <w:spacing w:val="0"/>
    </w:rPr>
  </w:style>
  <w:style w:type="character" w:styleId="Emphasis">
    <w:name w:val="Emphasis"/>
    <w:basedOn w:val="DefaultParagraphFont"/>
    <w:qFormat/>
    <w:rsid w:val="00613EEB"/>
    <w:rPr>
      <w:i/>
    </w:rPr>
  </w:style>
  <w:style w:type="paragraph" w:customStyle="1" w:styleId="SuperHeading">
    <w:name w:val="SuperHeading"/>
    <w:basedOn w:val="Normal"/>
    <w:rsid w:val="00613EEB"/>
    <w:pPr>
      <w:spacing w:before="240" w:after="120"/>
      <w:outlineLvl w:val="0"/>
    </w:pPr>
    <w:rPr>
      <w:rFonts w:ascii="Times New Roman" w:hAnsi="Times New Roman"/>
      <w:b/>
      <w:sz w:val="32"/>
    </w:rPr>
  </w:style>
  <w:style w:type="paragraph" w:customStyle="1" w:styleId="AllowPageBreak">
    <w:name w:val="AllowPageBreak"/>
    <w:rsid w:val="00613E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EEB"/>
    <w:rPr>
      <w:rFonts w:ascii="Courier New" w:eastAsia="Times New Roman" w:hAnsi="Courier New" w:cs="Times New Roman"/>
      <w:i/>
      <w:szCs w:val="20"/>
      <w:lang w:eastAsia="en-US"/>
    </w:rPr>
  </w:style>
  <w:style w:type="paragraph" w:customStyle="1" w:styleId="HeadingBase">
    <w:name w:val="Heading Base"/>
    <w:rsid w:val="00613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EEB"/>
    <w:pPr>
      <w:tabs>
        <w:tab w:val="right" w:leader="dot" w:pos="9072"/>
      </w:tabs>
      <w:ind w:left="567"/>
    </w:pPr>
    <w:rPr>
      <w:szCs w:val="22"/>
    </w:rPr>
  </w:style>
  <w:style w:type="paragraph" w:customStyle="1" w:styleId="TOCBase">
    <w:name w:val="TOC Base"/>
    <w:rsid w:val="00613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EEB"/>
    <w:pPr>
      <w:tabs>
        <w:tab w:val="right" w:leader="dot" w:pos="9072"/>
      </w:tabs>
      <w:spacing w:before="40" w:after="40"/>
      <w:ind w:left="284"/>
    </w:pPr>
    <w:rPr>
      <w:rFonts w:ascii="Times New Roman" w:hAnsi="Times New Roman"/>
    </w:rPr>
  </w:style>
  <w:style w:type="paragraph" w:styleId="TOC1">
    <w:name w:val="toc 1"/>
    <w:basedOn w:val="TOCBase"/>
    <w:next w:val="Normal"/>
    <w:rsid w:val="00613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EEB"/>
    <w:rPr>
      <w:rFonts w:ascii="Times New Roman" w:eastAsia="Times New Roman" w:hAnsi="Times New Roman" w:cs="Times New Roman"/>
      <w:sz w:val="16"/>
      <w:lang w:eastAsia="en-US"/>
    </w:rPr>
  </w:style>
  <w:style w:type="paragraph" w:styleId="Title">
    <w:name w:val="Title"/>
    <w:basedOn w:val="HeadingBase"/>
    <w:link w:val="TitleChar"/>
    <w:qFormat/>
    <w:rsid w:val="00613EEB"/>
    <w:pPr>
      <w:spacing w:before="5040"/>
      <w:jc w:val="center"/>
    </w:pPr>
    <w:rPr>
      <w:sz w:val="48"/>
      <w:szCs w:val="72"/>
      <w:lang w:val="en-US"/>
    </w:rPr>
  </w:style>
  <w:style w:type="character" w:customStyle="1" w:styleId="TitleChar">
    <w:name w:val="Title Char"/>
    <w:basedOn w:val="DefaultParagraphFont"/>
    <w:link w:val="Title"/>
    <w:rsid w:val="00613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EEB"/>
    <w:pPr>
      <w:tabs>
        <w:tab w:val="left" w:pos="3600"/>
        <w:tab w:val="left" w:pos="3958"/>
      </w:tabs>
    </w:pPr>
  </w:style>
  <w:style w:type="paragraph" w:styleId="List">
    <w:name w:val="List"/>
    <w:basedOn w:val="BodyText"/>
    <w:next w:val="BodyText"/>
    <w:rsid w:val="00613EEB"/>
    <w:pPr>
      <w:tabs>
        <w:tab w:val="left" w:pos="340"/>
      </w:tabs>
      <w:spacing w:before="60" w:after="60"/>
      <w:ind w:left="340" w:hanging="340"/>
    </w:pPr>
  </w:style>
  <w:style w:type="paragraph" w:customStyle="1" w:styleId="Note">
    <w:name w:val="Note"/>
    <w:basedOn w:val="BodyText"/>
    <w:rsid w:val="00613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EEB"/>
    <w:pPr>
      <w:framePr w:wrap="auto" w:hAnchor="text" w:y="6049"/>
    </w:pPr>
    <w:rPr>
      <w:color w:val="000000"/>
      <w:sz w:val="40"/>
    </w:rPr>
  </w:style>
  <w:style w:type="paragraph" w:customStyle="1" w:styleId="TOCTitle">
    <w:name w:val="TOCTitle"/>
    <w:basedOn w:val="Heading1"/>
    <w:rsid w:val="00613EEB"/>
    <w:pPr>
      <w:spacing w:after="240"/>
      <w:jc w:val="center"/>
      <w:outlineLvl w:val="9"/>
    </w:pPr>
    <w:rPr>
      <w:caps/>
    </w:rPr>
  </w:style>
  <w:style w:type="paragraph" w:customStyle="1" w:styleId="Version">
    <w:name w:val="Version"/>
    <w:rsid w:val="00613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3EEB"/>
    <w:pPr>
      <w:numPr>
        <w:numId w:val="12"/>
      </w:numPr>
      <w:tabs>
        <w:tab w:val="clear" w:pos="680"/>
      </w:tabs>
    </w:pPr>
  </w:style>
  <w:style w:type="paragraph" w:styleId="Index1">
    <w:name w:val="index 1"/>
    <w:basedOn w:val="Normal"/>
    <w:next w:val="Normal"/>
    <w:semiHidden/>
    <w:rsid w:val="00613EEB"/>
    <w:pPr>
      <w:keepNext w:val="0"/>
      <w:tabs>
        <w:tab w:val="right" w:pos="4176"/>
      </w:tabs>
      <w:ind w:left="198" w:hanging="198"/>
    </w:pPr>
    <w:rPr>
      <w:rFonts w:ascii="Garamond" w:hAnsi="Garamond"/>
    </w:rPr>
  </w:style>
  <w:style w:type="paragraph" w:styleId="IndexHeading">
    <w:name w:val="index heading"/>
    <w:basedOn w:val="Normal"/>
    <w:next w:val="Index1"/>
    <w:semiHidden/>
    <w:rsid w:val="00613EEB"/>
    <w:pPr>
      <w:spacing w:before="120" w:after="120"/>
    </w:pPr>
    <w:rPr>
      <w:rFonts w:ascii="Arial" w:hAnsi="Arial"/>
      <w:b/>
      <w:color w:val="918585"/>
      <w:sz w:val="24"/>
    </w:rPr>
  </w:style>
  <w:style w:type="paragraph" w:styleId="Header">
    <w:name w:val="header"/>
    <w:basedOn w:val="Normal"/>
    <w:link w:val="HeaderChar"/>
    <w:rsid w:val="00613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EEB"/>
    <w:rPr>
      <w:rFonts w:ascii="Times New Roman" w:eastAsia="Times New Roman" w:hAnsi="Times New Roman" w:cs="Times New Roman"/>
      <w:sz w:val="16"/>
      <w:szCs w:val="20"/>
      <w:lang w:val="en-GB" w:eastAsia="en-US"/>
    </w:rPr>
  </w:style>
  <w:style w:type="paragraph" w:customStyle="1" w:styleId="Chapter">
    <w:name w:val="Chapter"/>
    <w:basedOn w:val="Normal"/>
    <w:rsid w:val="00613EEB"/>
    <w:pPr>
      <w:spacing w:before="240"/>
    </w:pPr>
    <w:rPr>
      <w:rFonts w:ascii="Times New Roman" w:hAnsi="Times New Roman"/>
      <w:smallCaps/>
      <w:spacing w:val="80"/>
      <w:sz w:val="28"/>
    </w:rPr>
  </w:style>
  <w:style w:type="paragraph" w:customStyle="1" w:styleId="InChapter">
    <w:name w:val="InChapter"/>
    <w:basedOn w:val="Heading3"/>
    <w:rsid w:val="00613EEB"/>
    <w:pPr>
      <w:spacing w:after="240"/>
      <w:outlineLvl w:val="9"/>
    </w:pPr>
    <w:rPr>
      <w:noProof/>
    </w:rPr>
  </w:style>
  <w:style w:type="paragraph" w:styleId="Index2">
    <w:name w:val="index 2"/>
    <w:basedOn w:val="Normal"/>
    <w:next w:val="Normal"/>
    <w:semiHidden/>
    <w:rsid w:val="00613EEB"/>
    <w:pPr>
      <w:tabs>
        <w:tab w:val="right" w:pos="4176"/>
      </w:tabs>
      <w:ind w:left="568" w:hanging="284"/>
    </w:pPr>
    <w:rPr>
      <w:rFonts w:ascii="Garamond" w:hAnsi="Garamond"/>
    </w:rPr>
  </w:style>
  <w:style w:type="paragraph" w:customStyle="1" w:styleId="Byline">
    <w:name w:val="Byline"/>
    <w:rsid w:val="00613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EEB"/>
    <w:pPr>
      <w:tabs>
        <w:tab w:val="clear" w:pos="3600"/>
        <w:tab w:val="clear" w:pos="3958"/>
      </w:tabs>
      <w:jc w:val="right"/>
    </w:pPr>
  </w:style>
  <w:style w:type="paragraph" w:styleId="Caption">
    <w:name w:val="caption"/>
    <w:basedOn w:val="BodyText"/>
    <w:next w:val="Normal"/>
    <w:qFormat/>
    <w:rsid w:val="00613EEB"/>
    <w:pPr>
      <w:framePr w:w="2268" w:hSpace="181" w:vSpace="181" w:wrap="around" w:vAnchor="text" w:hAnchor="page" w:x="1135" w:y="285" w:anchorLock="1"/>
    </w:pPr>
    <w:rPr>
      <w:i/>
    </w:rPr>
  </w:style>
  <w:style w:type="paragraph" w:customStyle="1" w:styleId="MiniTOCTitle">
    <w:name w:val="MiniTOCTitle"/>
    <w:basedOn w:val="Heading4"/>
    <w:rsid w:val="00613EEB"/>
    <w:pPr>
      <w:spacing w:before="240"/>
      <w:outlineLvl w:val="9"/>
    </w:pPr>
    <w:rPr>
      <w:noProof/>
      <w:sz w:val="24"/>
    </w:rPr>
  </w:style>
  <w:style w:type="paragraph" w:customStyle="1" w:styleId="MiniTOCItem">
    <w:name w:val="MiniTOCItem"/>
    <w:basedOn w:val="ListBullet"/>
    <w:rsid w:val="00613EEB"/>
    <w:pPr>
      <w:numPr>
        <w:numId w:val="0"/>
      </w:numPr>
      <w:tabs>
        <w:tab w:val="right" w:leader="dot" w:pos="6521"/>
      </w:tabs>
      <w:spacing w:before="0" w:after="0"/>
    </w:pPr>
  </w:style>
  <w:style w:type="paragraph" w:customStyle="1" w:styleId="TOFTitle">
    <w:name w:val="TOFTitle"/>
    <w:basedOn w:val="TOCTitle"/>
    <w:rsid w:val="00613EEB"/>
  </w:style>
  <w:style w:type="paragraph" w:styleId="TableofFigures">
    <w:name w:val="table of figures"/>
    <w:basedOn w:val="Normal"/>
    <w:next w:val="Normal"/>
    <w:semiHidden/>
    <w:rsid w:val="00613EEB"/>
    <w:pPr>
      <w:tabs>
        <w:tab w:val="right" w:leader="dot" w:pos="9072"/>
      </w:tabs>
      <w:ind w:left="970" w:hanging="403"/>
    </w:pPr>
    <w:rPr>
      <w:rFonts w:ascii="Times New Roman" w:hAnsi="Times New Roman"/>
      <w:b/>
    </w:rPr>
  </w:style>
  <w:style w:type="paragraph" w:styleId="ListNumber">
    <w:name w:val="List Number"/>
    <w:basedOn w:val="List"/>
    <w:rsid w:val="00613EEB"/>
    <w:pPr>
      <w:numPr>
        <w:numId w:val="14"/>
      </w:numPr>
      <w:tabs>
        <w:tab w:val="clear" w:pos="340"/>
      </w:tabs>
    </w:pPr>
  </w:style>
  <w:style w:type="character" w:customStyle="1" w:styleId="WingdingSymbols">
    <w:name w:val="Wingding Symbols"/>
    <w:rsid w:val="00613EEB"/>
    <w:rPr>
      <w:rFonts w:ascii="Wingdings" w:hAnsi="Wingdings"/>
    </w:rPr>
  </w:style>
  <w:style w:type="paragraph" w:customStyle="1" w:styleId="TableHeading">
    <w:name w:val="Table Heading"/>
    <w:basedOn w:val="HeadingBase"/>
    <w:rsid w:val="00613EEB"/>
    <w:pPr>
      <w:keepLines/>
      <w:pBdr>
        <w:bottom w:val="single" w:sz="6" w:space="1" w:color="918585"/>
      </w:pBdr>
      <w:spacing w:before="240"/>
    </w:pPr>
  </w:style>
  <w:style w:type="character" w:customStyle="1" w:styleId="HotSpot">
    <w:name w:val="HotSpot"/>
    <w:rsid w:val="00613EEB"/>
    <w:rPr>
      <w:color w:val="0033CC"/>
      <w:u w:val="none"/>
    </w:rPr>
  </w:style>
  <w:style w:type="paragraph" w:customStyle="1" w:styleId="BodyTextRight">
    <w:name w:val="Body Text Right"/>
    <w:basedOn w:val="BodyText"/>
    <w:rsid w:val="00613EEB"/>
    <w:pPr>
      <w:spacing w:before="0" w:after="0"/>
      <w:jc w:val="right"/>
    </w:pPr>
  </w:style>
  <w:style w:type="paragraph" w:styleId="Index3">
    <w:name w:val="index 3"/>
    <w:basedOn w:val="ListNumber2"/>
    <w:next w:val="Normal"/>
    <w:semiHidden/>
    <w:rsid w:val="00613EEB"/>
    <w:pPr>
      <w:numPr>
        <w:numId w:val="0"/>
      </w:numPr>
      <w:tabs>
        <w:tab w:val="right" w:leader="dot" w:pos="4176"/>
      </w:tabs>
    </w:pPr>
  </w:style>
  <w:style w:type="paragraph" w:styleId="ListNumber2">
    <w:name w:val="List Number 2"/>
    <w:basedOn w:val="List2"/>
    <w:rsid w:val="00613EEB"/>
    <w:pPr>
      <w:numPr>
        <w:numId w:val="9"/>
      </w:numPr>
      <w:tabs>
        <w:tab w:val="clear" w:pos="1060"/>
      </w:tabs>
    </w:pPr>
  </w:style>
  <w:style w:type="paragraph" w:customStyle="1" w:styleId="MarginNote">
    <w:name w:val="Margin Note"/>
    <w:basedOn w:val="BodyText"/>
    <w:rsid w:val="00613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EEB"/>
    <w:rPr>
      <w:sz w:val="32"/>
    </w:rPr>
  </w:style>
  <w:style w:type="paragraph" w:customStyle="1" w:styleId="HeadingProcedure">
    <w:name w:val="Heading Procedure"/>
    <w:basedOn w:val="HeadingBase"/>
    <w:next w:val="Normal"/>
    <w:rsid w:val="00613EEB"/>
    <w:pPr>
      <w:tabs>
        <w:tab w:val="left" w:pos="0"/>
      </w:tabs>
      <w:spacing w:before="120" w:after="60"/>
    </w:pPr>
    <w:rPr>
      <w:i/>
      <w:color w:val="918585"/>
      <w:sz w:val="22"/>
    </w:rPr>
  </w:style>
  <w:style w:type="paragraph" w:customStyle="1" w:styleId="TableBodyText">
    <w:name w:val="Table Body Text"/>
    <w:basedOn w:val="BodyText"/>
    <w:rsid w:val="00613EEB"/>
    <w:pPr>
      <w:spacing w:before="60" w:after="60"/>
    </w:pPr>
  </w:style>
  <w:style w:type="paragraph" w:styleId="ListContinue">
    <w:name w:val="List Continue"/>
    <w:basedOn w:val="List"/>
    <w:rsid w:val="00613EEB"/>
    <w:pPr>
      <w:ind w:firstLine="0"/>
    </w:pPr>
  </w:style>
  <w:style w:type="paragraph" w:customStyle="1" w:styleId="ListNote">
    <w:name w:val="List Note"/>
    <w:basedOn w:val="List"/>
    <w:rsid w:val="00613EEB"/>
    <w:pPr>
      <w:pBdr>
        <w:top w:val="single" w:sz="6" w:space="2" w:color="918585"/>
        <w:bottom w:val="single" w:sz="6" w:space="2" w:color="918585"/>
      </w:pBdr>
      <w:tabs>
        <w:tab w:val="left" w:pos="1021"/>
      </w:tabs>
      <w:ind w:firstLine="0"/>
    </w:pPr>
  </w:style>
  <w:style w:type="paragraph" w:customStyle="1" w:styleId="Warning">
    <w:name w:val="Warning"/>
    <w:basedOn w:val="BodyText"/>
    <w:rsid w:val="00613EEB"/>
    <w:pPr>
      <w:shd w:val="clear" w:color="auto" w:fill="D9D9D9"/>
      <w:tabs>
        <w:tab w:val="left" w:pos="992"/>
      </w:tabs>
      <w:ind w:left="119" w:right="119"/>
    </w:pPr>
    <w:rPr>
      <w:sz w:val="20"/>
    </w:rPr>
  </w:style>
  <w:style w:type="paragraph" w:customStyle="1" w:styleId="MarginIcons">
    <w:name w:val="Margin Icons"/>
    <w:basedOn w:val="BodyText"/>
    <w:rsid w:val="00613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EEB"/>
    <w:rPr>
      <w:rFonts w:ascii="Courier New" w:hAnsi="Courier New"/>
    </w:rPr>
  </w:style>
  <w:style w:type="paragraph" w:customStyle="1" w:styleId="NoteBullet">
    <w:name w:val="Note Bullet"/>
    <w:basedOn w:val="Note"/>
    <w:rsid w:val="00613EEB"/>
    <w:pPr>
      <w:tabs>
        <w:tab w:val="clear" w:pos="680"/>
      </w:tabs>
      <w:spacing w:before="60" w:after="60"/>
    </w:pPr>
  </w:style>
  <w:style w:type="paragraph" w:customStyle="1" w:styleId="SubHeading2">
    <w:name w:val="SubHeading2"/>
    <w:basedOn w:val="HeadingBase"/>
    <w:rsid w:val="00613EEB"/>
    <w:pPr>
      <w:spacing w:before="240" w:after="60"/>
    </w:pPr>
    <w:rPr>
      <w:sz w:val="20"/>
    </w:rPr>
  </w:style>
  <w:style w:type="paragraph" w:customStyle="1" w:styleId="SubHeading1">
    <w:name w:val="SubHeading1"/>
    <w:basedOn w:val="HeadingBase"/>
    <w:rsid w:val="00613EEB"/>
    <w:pPr>
      <w:spacing w:before="240" w:after="60"/>
    </w:pPr>
    <w:rPr>
      <w:color w:val="918585"/>
      <w:sz w:val="22"/>
    </w:rPr>
  </w:style>
  <w:style w:type="paragraph" w:customStyle="1" w:styleId="SideHeading">
    <w:name w:val="Side Heading"/>
    <w:basedOn w:val="HeadingBase"/>
    <w:rsid w:val="00613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EEB"/>
    <w:pPr>
      <w:numPr>
        <w:numId w:val="10"/>
      </w:numPr>
    </w:pPr>
  </w:style>
  <w:style w:type="paragraph" w:styleId="PlainText">
    <w:name w:val="Plain Text"/>
    <w:basedOn w:val="Normal"/>
    <w:link w:val="PlainTextChar"/>
    <w:rsid w:val="00613EEB"/>
    <w:rPr>
      <w:sz w:val="20"/>
    </w:rPr>
  </w:style>
  <w:style w:type="character" w:customStyle="1" w:styleId="PlainTextChar">
    <w:name w:val="Plain Text Char"/>
    <w:basedOn w:val="DefaultParagraphFont"/>
    <w:link w:val="PlainText"/>
    <w:rsid w:val="00613EEB"/>
    <w:rPr>
      <w:rFonts w:ascii="Courier New" w:eastAsia="Times New Roman" w:hAnsi="Courier New" w:cs="Times New Roman"/>
      <w:sz w:val="20"/>
      <w:szCs w:val="20"/>
      <w:lang w:eastAsia="en-US"/>
    </w:rPr>
  </w:style>
  <w:style w:type="character" w:customStyle="1" w:styleId="MenuOption">
    <w:name w:val="Menu Option"/>
    <w:basedOn w:val="DefaultParagraphFont"/>
    <w:rsid w:val="00613EEB"/>
    <w:rPr>
      <w:b/>
      <w:smallCaps/>
    </w:rPr>
  </w:style>
  <w:style w:type="paragraph" w:customStyle="1" w:styleId="TableListNumber">
    <w:name w:val="Table List Number"/>
    <w:basedOn w:val="ListNumber"/>
    <w:rsid w:val="00613EEB"/>
    <w:pPr>
      <w:numPr>
        <w:numId w:val="0"/>
      </w:numPr>
    </w:pPr>
  </w:style>
  <w:style w:type="paragraph" w:styleId="TOC4">
    <w:name w:val="toc 4"/>
    <w:basedOn w:val="TOCBase"/>
    <w:next w:val="Normal"/>
    <w:semiHidden/>
    <w:rsid w:val="00613EEB"/>
    <w:pPr>
      <w:tabs>
        <w:tab w:val="right" w:leader="dot" w:pos="9071"/>
      </w:tabs>
      <w:ind w:left="1701"/>
    </w:pPr>
  </w:style>
  <w:style w:type="paragraph" w:customStyle="1" w:styleId="ListAlpha">
    <w:name w:val="List Alpha"/>
    <w:basedOn w:val="List"/>
    <w:rsid w:val="00613EEB"/>
    <w:pPr>
      <w:numPr>
        <w:numId w:val="8"/>
      </w:numPr>
    </w:pPr>
  </w:style>
  <w:style w:type="paragraph" w:customStyle="1" w:styleId="ListAlpha2">
    <w:name w:val="List Alpha 2"/>
    <w:basedOn w:val="List2"/>
    <w:rsid w:val="00613EEB"/>
    <w:pPr>
      <w:numPr>
        <w:numId w:val="7"/>
      </w:numPr>
    </w:pPr>
  </w:style>
  <w:style w:type="paragraph" w:styleId="List2">
    <w:name w:val="List 2"/>
    <w:basedOn w:val="BodyText"/>
    <w:rsid w:val="00613EEB"/>
    <w:pPr>
      <w:tabs>
        <w:tab w:val="left" w:pos="680"/>
      </w:tabs>
      <w:spacing w:before="60" w:after="60"/>
      <w:ind w:left="680" w:hanging="340"/>
    </w:pPr>
  </w:style>
  <w:style w:type="paragraph" w:styleId="List3">
    <w:name w:val="List 3"/>
    <w:basedOn w:val="BodyText"/>
    <w:rsid w:val="00613EEB"/>
    <w:pPr>
      <w:tabs>
        <w:tab w:val="left" w:pos="1021"/>
      </w:tabs>
      <w:spacing w:before="60" w:after="60"/>
      <w:ind w:left="1020" w:hanging="340"/>
    </w:pPr>
  </w:style>
  <w:style w:type="paragraph" w:styleId="List4">
    <w:name w:val="List 4"/>
    <w:basedOn w:val="BodyText"/>
    <w:rsid w:val="00613EEB"/>
    <w:pPr>
      <w:tabs>
        <w:tab w:val="left" w:pos="1361"/>
      </w:tabs>
      <w:spacing w:before="60" w:after="60"/>
      <w:ind w:left="1361" w:hanging="340"/>
    </w:pPr>
  </w:style>
  <w:style w:type="paragraph" w:styleId="List5">
    <w:name w:val="List 5"/>
    <w:basedOn w:val="BodyText"/>
    <w:rsid w:val="00613EEB"/>
    <w:pPr>
      <w:tabs>
        <w:tab w:val="left" w:pos="1701"/>
      </w:tabs>
      <w:spacing w:before="60" w:after="60"/>
      <w:ind w:left="1701" w:hanging="340"/>
    </w:pPr>
  </w:style>
  <w:style w:type="paragraph" w:styleId="ListBullet3">
    <w:name w:val="List Bullet 3"/>
    <w:basedOn w:val="List3"/>
    <w:rsid w:val="00613EEB"/>
    <w:pPr>
      <w:numPr>
        <w:numId w:val="13"/>
      </w:numPr>
      <w:tabs>
        <w:tab w:val="clear" w:pos="1021"/>
      </w:tabs>
      <w:ind w:left="1037" w:hanging="357"/>
    </w:pPr>
  </w:style>
  <w:style w:type="paragraph" w:styleId="ListBullet4">
    <w:name w:val="List Bullet 4"/>
    <w:basedOn w:val="List4"/>
    <w:rsid w:val="00613EEB"/>
    <w:pPr>
      <w:numPr>
        <w:numId w:val="2"/>
      </w:numPr>
      <w:tabs>
        <w:tab w:val="clear" w:pos="1361"/>
      </w:tabs>
    </w:pPr>
  </w:style>
  <w:style w:type="paragraph" w:styleId="ListBullet5">
    <w:name w:val="List Bullet 5"/>
    <w:basedOn w:val="List5"/>
    <w:rsid w:val="00613EEB"/>
    <w:pPr>
      <w:numPr>
        <w:numId w:val="3"/>
      </w:numPr>
    </w:pPr>
  </w:style>
  <w:style w:type="paragraph" w:styleId="ListContinue2">
    <w:name w:val="List Continue 2"/>
    <w:basedOn w:val="List2"/>
    <w:rsid w:val="00613EEB"/>
    <w:pPr>
      <w:ind w:firstLine="0"/>
    </w:pPr>
  </w:style>
  <w:style w:type="paragraph" w:styleId="ListContinue3">
    <w:name w:val="List Continue 3"/>
    <w:basedOn w:val="List3"/>
    <w:rsid w:val="00613EEB"/>
    <w:pPr>
      <w:ind w:left="1021" w:firstLine="0"/>
    </w:pPr>
  </w:style>
  <w:style w:type="paragraph" w:styleId="ListContinue4">
    <w:name w:val="List Continue 4"/>
    <w:basedOn w:val="List4"/>
    <w:rsid w:val="00613EEB"/>
    <w:pPr>
      <w:ind w:firstLine="0"/>
    </w:pPr>
  </w:style>
  <w:style w:type="paragraph" w:styleId="ListContinue5">
    <w:name w:val="List Continue 5"/>
    <w:basedOn w:val="List5"/>
    <w:rsid w:val="00613EEB"/>
    <w:pPr>
      <w:ind w:firstLine="0"/>
    </w:pPr>
  </w:style>
  <w:style w:type="paragraph" w:styleId="ListNumber3">
    <w:name w:val="List Number 3"/>
    <w:basedOn w:val="List3"/>
    <w:rsid w:val="00613EEB"/>
    <w:pPr>
      <w:numPr>
        <w:numId w:val="4"/>
      </w:numPr>
    </w:pPr>
  </w:style>
  <w:style w:type="paragraph" w:styleId="ListNumber4">
    <w:name w:val="List Number 4"/>
    <w:basedOn w:val="List4"/>
    <w:rsid w:val="00613EEB"/>
    <w:pPr>
      <w:numPr>
        <w:numId w:val="5"/>
      </w:numPr>
    </w:pPr>
  </w:style>
  <w:style w:type="paragraph" w:styleId="ListNumber5">
    <w:name w:val="List Number 5"/>
    <w:basedOn w:val="List5"/>
    <w:rsid w:val="00613EEB"/>
    <w:pPr>
      <w:numPr>
        <w:numId w:val="6"/>
      </w:numPr>
    </w:pPr>
  </w:style>
  <w:style w:type="paragraph" w:styleId="BlockText">
    <w:name w:val="Block Text"/>
    <w:basedOn w:val="Normal"/>
    <w:rsid w:val="00613EEB"/>
    <w:pPr>
      <w:spacing w:after="120"/>
      <w:ind w:left="1440" w:right="1440"/>
    </w:pPr>
  </w:style>
  <w:style w:type="character" w:customStyle="1" w:styleId="Subscript">
    <w:name w:val="Subscript"/>
    <w:basedOn w:val="DefaultParagraphFont"/>
    <w:rsid w:val="00613EEB"/>
    <w:rPr>
      <w:sz w:val="16"/>
      <w:vertAlign w:val="subscript"/>
    </w:rPr>
  </w:style>
  <w:style w:type="character" w:customStyle="1" w:styleId="Superscript">
    <w:name w:val="Superscript"/>
    <w:basedOn w:val="DefaultParagraphFont"/>
    <w:rsid w:val="00613EEB"/>
    <w:rPr>
      <w:sz w:val="16"/>
      <w:vertAlign w:val="superscript"/>
    </w:rPr>
  </w:style>
  <w:style w:type="character" w:customStyle="1" w:styleId="Symbols">
    <w:name w:val="Symbols"/>
    <w:basedOn w:val="DefaultParagraphFont"/>
    <w:rsid w:val="00613EEB"/>
    <w:rPr>
      <w:rFonts w:ascii="Symbol" w:hAnsi="Symbol"/>
    </w:rPr>
  </w:style>
  <w:style w:type="character" w:customStyle="1" w:styleId="MenuOptions">
    <w:name w:val="Menu Options"/>
    <w:basedOn w:val="DefaultParagraphFont"/>
    <w:rsid w:val="00613EEB"/>
    <w:rPr>
      <w:rFonts w:ascii="Arial Narrow" w:hAnsi="Arial Narrow"/>
      <w:smallCaps/>
    </w:rPr>
  </w:style>
  <w:style w:type="character" w:customStyle="1" w:styleId="Buttons">
    <w:name w:val="Buttons"/>
    <w:basedOn w:val="DefaultParagraphFont"/>
    <w:rsid w:val="00613EEB"/>
    <w:rPr>
      <w:b/>
    </w:rPr>
  </w:style>
  <w:style w:type="character" w:customStyle="1" w:styleId="Underlined">
    <w:name w:val="Underlined"/>
    <w:basedOn w:val="DefaultParagraphFont"/>
    <w:rsid w:val="00613EEB"/>
    <w:rPr>
      <w:u w:val="single"/>
    </w:rPr>
  </w:style>
  <w:style w:type="paragraph" w:customStyle="1" w:styleId="TableBodyTextRight">
    <w:name w:val="Table Body Text Right"/>
    <w:basedOn w:val="TableBodyText"/>
    <w:rsid w:val="00613EEB"/>
    <w:pPr>
      <w:widowControl w:val="0"/>
      <w:autoSpaceDE w:val="0"/>
      <w:autoSpaceDN w:val="0"/>
      <w:adjustRightInd w:val="0"/>
      <w:jc w:val="right"/>
    </w:pPr>
    <w:rPr>
      <w:rFonts w:cs="Arial"/>
      <w:szCs w:val="18"/>
    </w:rPr>
  </w:style>
  <w:style w:type="paragraph" w:customStyle="1" w:styleId="CopyrightText">
    <w:name w:val="Copyright Text"/>
    <w:basedOn w:val="BodyText"/>
    <w:rsid w:val="00613EEB"/>
    <w:rPr>
      <w:sz w:val="18"/>
    </w:rPr>
  </w:style>
  <w:style w:type="paragraph" w:customStyle="1" w:styleId="BodySmallRight">
    <w:name w:val="Body Small Right"/>
    <w:basedOn w:val="BodyTextRight"/>
    <w:rsid w:val="00613EEB"/>
    <w:rPr>
      <w:sz w:val="18"/>
      <w:szCs w:val="18"/>
    </w:rPr>
  </w:style>
  <w:style w:type="paragraph" w:customStyle="1" w:styleId="MarginEdition">
    <w:name w:val="Margin Edition"/>
    <w:basedOn w:val="MarginNote"/>
    <w:rsid w:val="00613EEB"/>
    <w:pPr>
      <w:spacing w:before="0" w:after="0"/>
    </w:pPr>
    <w:rPr>
      <w:rFonts w:ascii="Times New Roman" w:hAnsi="Times New Roman"/>
      <w:color w:val="999999"/>
    </w:rPr>
  </w:style>
  <w:style w:type="paragraph" w:customStyle="1" w:styleId="Spacer">
    <w:name w:val="Spacer"/>
    <w:basedOn w:val="Normal"/>
    <w:rsid w:val="00613EEB"/>
    <w:rPr>
      <w:sz w:val="2"/>
      <w:szCs w:val="2"/>
    </w:rPr>
  </w:style>
  <w:style w:type="character" w:customStyle="1" w:styleId="Small">
    <w:name w:val="Small"/>
    <w:basedOn w:val="DefaultParagraphFont"/>
    <w:rsid w:val="00613EEB"/>
    <w:rPr>
      <w:sz w:val="16"/>
    </w:rPr>
  </w:style>
  <w:style w:type="paragraph" w:customStyle="1" w:styleId="WideTable">
    <w:name w:val="Wide Table"/>
    <w:basedOn w:val="Normal"/>
    <w:rsid w:val="00613EEB"/>
    <w:pPr>
      <w:ind w:left="-1418"/>
    </w:pPr>
    <w:rPr>
      <w:sz w:val="2"/>
      <w:szCs w:val="2"/>
    </w:rPr>
  </w:style>
  <w:style w:type="character" w:styleId="PageNumber">
    <w:name w:val="page number"/>
    <w:basedOn w:val="DefaultParagraphFont"/>
    <w:rsid w:val="00613EEB"/>
  </w:style>
  <w:style w:type="paragraph" w:styleId="Quote">
    <w:name w:val="Quote"/>
    <w:basedOn w:val="Heading1"/>
    <w:link w:val="QuoteChar"/>
    <w:qFormat/>
    <w:rsid w:val="00613EEB"/>
    <w:rPr>
      <w:b w:val="0"/>
      <w:sz w:val="72"/>
      <w:szCs w:val="72"/>
      <w:lang w:val="en-NZ"/>
    </w:rPr>
  </w:style>
  <w:style w:type="character" w:customStyle="1" w:styleId="QuoteChar">
    <w:name w:val="Quote Char"/>
    <w:basedOn w:val="DefaultParagraphFont"/>
    <w:link w:val="Quote"/>
    <w:rsid w:val="00613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EEB"/>
    <w:pPr>
      <w:pageBreakBefore/>
    </w:pPr>
  </w:style>
  <w:style w:type="paragraph" w:customStyle="1" w:styleId="Border">
    <w:name w:val="Border"/>
    <w:basedOn w:val="Normal"/>
    <w:qFormat/>
    <w:rsid w:val="00613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EEB"/>
    <w:rPr>
      <w:b/>
      <w:bCs/>
      <w:i/>
      <w:iCs/>
      <w:color w:val="auto"/>
    </w:rPr>
  </w:style>
  <w:style w:type="paragraph" w:styleId="IntenseQuote">
    <w:name w:val="Intense Quote"/>
    <w:basedOn w:val="Normal"/>
    <w:next w:val="Normal"/>
    <w:link w:val="IntenseQuoteChar"/>
    <w:uiPriority w:val="30"/>
    <w:qFormat/>
    <w:rsid w:val="00613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EEB"/>
    <w:rPr>
      <w:smallCaps/>
      <w:color w:val="auto"/>
      <w:u w:val="single"/>
    </w:rPr>
  </w:style>
  <w:style w:type="character" w:styleId="IntenseReference">
    <w:name w:val="Intense Reference"/>
    <w:basedOn w:val="DefaultParagraphFont"/>
    <w:uiPriority w:val="32"/>
    <w:qFormat/>
    <w:rsid w:val="00613EEB"/>
    <w:rPr>
      <w:b/>
      <w:bCs/>
      <w:smallCaps/>
      <w:color w:val="auto"/>
      <w:spacing w:val="5"/>
      <w:u w:val="single"/>
    </w:rPr>
  </w:style>
  <w:style w:type="paragraph" w:customStyle="1" w:styleId="2ColumnHeading">
    <w:name w:val="2Column Heading"/>
    <w:basedOn w:val="BodyText"/>
    <w:qFormat/>
    <w:rsid w:val="00613EEB"/>
    <w:pPr>
      <w:spacing w:after="60"/>
      <w:ind w:left="-2268"/>
    </w:pPr>
    <w:rPr>
      <w:b/>
    </w:rPr>
  </w:style>
  <w:style w:type="paragraph" w:customStyle="1" w:styleId="Heading1TOC">
    <w:name w:val="Heading1 TOC"/>
    <w:basedOn w:val="Normal"/>
    <w:qFormat/>
    <w:rsid w:val="00613EEB"/>
    <w:pPr>
      <w:spacing w:before="240" w:after="120"/>
    </w:pPr>
    <w:rPr>
      <w:rFonts w:ascii="Times New Roman" w:hAnsi="Times New Roman"/>
      <w:b/>
      <w:sz w:val="32"/>
    </w:rPr>
  </w:style>
  <w:style w:type="paragraph" w:customStyle="1" w:styleId="Heading2TOC">
    <w:name w:val="Heading2 TOC"/>
    <w:basedOn w:val="Normal"/>
    <w:qFormat/>
    <w:rsid w:val="00613EEB"/>
    <w:pPr>
      <w:spacing w:before="240" w:after="60"/>
    </w:pPr>
    <w:rPr>
      <w:rFonts w:ascii="Times New Roman" w:hAnsi="Times New Roman"/>
      <w:b/>
      <w:sz w:val="28"/>
    </w:rPr>
  </w:style>
  <w:style w:type="character" w:customStyle="1" w:styleId="Underline">
    <w:name w:val="Underline"/>
    <w:basedOn w:val="DefaultParagraphFont"/>
    <w:qFormat/>
    <w:rsid w:val="00613EEB"/>
    <w:rPr>
      <w:u w:val="single"/>
    </w:rPr>
  </w:style>
  <w:style w:type="character" w:customStyle="1" w:styleId="BoldandItalics">
    <w:name w:val="Bold and Italics"/>
    <w:qFormat/>
    <w:rsid w:val="00613EEB"/>
    <w:rPr>
      <w:b/>
      <w:i/>
      <w:u w:val="none"/>
    </w:rPr>
  </w:style>
  <w:style w:type="paragraph" w:styleId="BalloonText">
    <w:name w:val="Balloon Text"/>
    <w:basedOn w:val="Normal"/>
    <w:link w:val="BalloonTextChar"/>
    <w:rsid w:val="00613EEB"/>
    <w:rPr>
      <w:rFonts w:ascii="Tahoma" w:hAnsi="Tahoma" w:cs="Tahoma"/>
      <w:sz w:val="16"/>
      <w:szCs w:val="16"/>
    </w:rPr>
  </w:style>
  <w:style w:type="character" w:customStyle="1" w:styleId="BalloonTextChar">
    <w:name w:val="Balloon Text Char"/>
    <w:basedOn w:val="DefaultParagraphFont"/>
    <w:link w:val="BalloonText"/>
    <w:rsid w:val="00613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E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EEB"/>
    <w:rPr>
      <w:b/>
      <w:color w:val="660033"/>
      <w:spacing w:val="0"/>
    </w:rPr>
  </w:style>
  <w:style w:type="paragraph" w:customStyle="1" w:styleId="Nameditemlist">
    <w:name w:val="Named item list"/>
    <w:basedOn w:val="BodyText"/>
    <w:qFormat/>
    <w:rsid w:val="00613EEB"/>
    <w:pPr>
      <w:tabs>
        <w:tab w:val="left" w:pos="2835"/>
      </w:tabs>
      <w:ind w:left="2835" w:hanging="2835"/>
    </w:pPr>
  </w:style>
  <w:style w:type="paragraph" w:customStyle="1" w:styleId="BodyTextnopadding">
    <w:name w:val="Body Text no padding"/>
    <w:basedOn w:val="BodyText"/>
    <w:qFormat/>
    <w:rsid w:val="00613EEB"/>
    <w:pPr>
      <w:spacing w:before="0" w:after="0"/>
    </w:pPr>
  </w:style>
  <w:style w:type="paragraph" w:customStyle="1" w:styleId="BodyTextBold">
    <w:name w:val="Body Text Bold"/>
    <w:basedOn w:val="BodyText"/>
    <w:qFormat/>
    <w:rsid w:val="00613EEB"/>
    <w:rPr>
      <w:b/>
    </w:rPr>
  </w:style>
  <w:style w:type="character" w:styleId="Hyperlink">
    <w:name w:val="Hyperlink"/>
    <w:basedOn w:val="DefaultParagraphFont"/>
    <w:uiPriority w:val="99"/>
    <w:unhideWhenUsed/>
    <w:rsid w:val="00F47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6819</Characters>
  <Application>Microsoft Office Word</Application>
  <DocSecurity>0</DocSecurity>
  <Lines>194</Lines>
  <Paragraphs>133</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TLIS3039 Measure and mark track for resurfacing</dc:title>
  <dc:subject>Approved</dc:subject>
  <dc:creator>Industry Skills Australia</dc:creator>
  <cp:keywords>Release: 1</cp:keywords>
  <dc:description>Review Date: 12 April 2008</dc:description>
  <cp:lastModifiedBy>HSD_TPCMSd.prod</cp:lastModifiedBy>
  <cp:revision>3</cp:revision>
  <dcterms:created xsi:type="dcterms:W3CDTF">2025-03-02T00:16:00Z</dcterms:created>
  <dcterms:modified xsi:type="dcterms:W3CDTF">2025-03-02T00:16:00Z</dcterms:modified>
</cp:coreProperties>
</file>