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17BA" w:rsidP="003317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TLIS3037 Install and repair rail earthworks</w:t>
      </w:r>
      <w:r>
        <w:fldChar w:fldCharType="end"/>
      </w:r>
    </w:p>
    <w:p w:rsidR="003317BA" w:rsidP="003317BA">
      <w:pPr>
        <w:pStyle w:val="Version"/>
        <w:sectPr w:rsidSect="00E57E0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57E09" w:rsidP="00E57E09">
      <w:pPr>
        <w:pStyle w:val="SuperHeading"/>
      </w:pPr>
      <w:r w:rsidRPr="00E57E09">
        <w:t>Assessment Requirements for TLIS3037 Install and repair rail earthworks</w:t>
      </w:r>
    </w:p>
    <w:p w:rsidR="00000000" w:rsidRPr="00E57E09" w:rsidP="00E57E09">
      <w:pPr>
        <w:pStyle w:val="Heading1"/>
      </w:pPr>
      <w:bookmarkStart w:id="1" w:name="O_1120799"/>
      <w:bookmarkEnd w:id="1"/>
      <w:r w:rsidRPr="00E57E09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7E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09" w:rsidP="00E57E09">
            <w:pPr>
              <w:pStyle w:val="BodyText"/>
            </w:pPr>
            <w:r w:rsidRPr="00E57E09">
              <w:rPr>
                <w:rStyle w:val="SpecialBold"/>
              </w:rPr>
              <w:t>Release 2</w:t>
            </w:r>
            <w:r w:rsidRPr="00E57E09">
              <w:t>. This is the second release of this unit of competency in the TLI Transport and Logistics Training Package:</w:t>
            </w:r>
          </w:p>
          <w:p w:rsidR="00000000" w:rsidP="00E57E09">
            <w:pPr>
              <w:pStyle w:val="ListBullet"/>
              <w:rPr>
                <w:lang w:val="en-NZ"/>
              </w:rPr>
            </w:pPr>
            <w:r w:rsidRPr="00E57E09">
              <w:t>Minor statement changes in Assessment Conditions.</w:t>
            </w:r>
          </w:p>
        </w:tc>
      </w:tr>
      <w:tr w:rsidTr="00E57E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09" w:rsidP="00E57E09">
            <w:pPr>
              <w:pStyle w:val="BodyText"/>
            </w:pPr>
            <w:r w:rsidRPr="00E57E09">
              <w:rPr>
                <w:rStyle w:val="SpecialBold"/>
              </w:rPr>
              <w:t>Release 1</w:t>
            </w:r>
            <w:r w:rsidRPr="00E57E09">
              <w:t>. This is the first release of this unit of competency in the TLI Transport and Logistics Training Package.</w:t>
            </w:r>
          </w:p>
        </w:tc>
      </w:tr>
    </w:tbl>
    <w:p w:rsidR="00000000" w:rsidRPr="00E57E09" w:rsidP="00E57E09">
      <w:pPr>
        <w:pStyle w:val="NoPaddingFontSize1"/>
      </w:pPr>
    </w:p>
    <w:p w:rsidR="00000000" w:rsidRPr="00E57E09" w:rsidP="00E57E09">
      <w:pPr>
        <w:pStyle w:val="AllowPageBreak"/>
      </w:pPr>
    </w:p>
    <w:p w:rsidR="00000000" w:rsidRPr="00E57E09" w:rsidP="00E57E09">
      <w:pPr>
        <w:pStyle w:val="Heading1"/>
      </w:pPr>
      <w:bookmarkStart w:id="2" w:name="O_1120798"/>
      <w:bookmarkEnd w:id="2"/>
      <w:r w:rsidRPr="00E57E09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7E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09" w:rsidP="00E57E09">
            <w:pPr>
              <w:pStyle w:val="BodyText"/>
            </w:pPr>
            <w:r w:rsidRPr="00E57E09">
              <w:t>Evidence required to demonstrate competence in</w:t>
            </w:r>
            <w:r w:rsidRPr="00E57E09">
              <w:t xml:space="preserve"> this unit must be relevant to and satisfy all of the requirements of the elements and performance criteria on at least one occasion and include:</w:t>
            </w:r>
          </w:p>
          <w:p w:rsidR="00000000" w:rsidRPr="00E57E09" w:rsidP="00E57E09">
            <w:pPr>
              <w:pStyle w:val="ListBullet"/>
            </w:pPr>
            <w:r w:rsidRPr="00E57E09">
              <w:t>applying relevant workplace procedures</w:t>
            </w:r>
          </w:p>
          <w:p w:rsidR="00000000" w:rsidRPr="00E57E09" w:rsidP="00E57E09">
            <w:pPr>
              <w:pStyle w:val="ListBullet"/>
            </w:pPr>
            <w:r w:rsidRPr="00E57E09">
              <w:t>determining environmental protection requirements as required</w:t>
            </w:r>
          </w:p>
          <w:p w:rsidR="00000000" w:rsidRPr="00E57E09" w:rsidP="00E57E09">
            <w:pPr>
              <w:pStyle w:val="ListBullet"/>
            </w:pPr>
            <w:r w:rsidRPr="00E57E09">
              <w:t>interpre</w:t>
            </w:r>
            <w:r w:rsidRPr="00E57E09">
              <w:t>ting and following operational instructions and prioritising work</w:t>
            </w:r>
          </w:p>
          <w:p w:rsidR="00000000" w:rsidRPr="00E57E09" w:rsidP="00E57E09">
            <w:pPr>
              <w:pStyle w:val="ListBullet"/>
            </w:pPr>
            <w:r w:rsidRPr="00E57E09">
              <w:t>modifying activities depending on operational contingencies, risk situations and environments</w:t>
            </w:r>
          </w:p>
          <w:p w:rsidR="00000000" w:rsidRPr="00E57E09" w:rsidP="00E57E09">
            <w:pPr>
              <w:pStyle w:val="ListBullet"/>
            </w:pPr>
            <w:r w:rsidRPr="00E57E09">
              <w:t>monitoring work activities in terms of planned schedule</w:t>
            </w:r>
          </w:p>
          <w:p w:rsidR="00000000" w:rsidRPr="00E57E09" w:rsidP="00E57E09">
            <w:pPr>
              <w:pStyle w:val="ListBullet"/>
            </w:pPr>
            <w:r w:rsidRPr="00E57E09">
              <w:t>reading and interpreting relevant plans</w:t>
            </w:r>
          </w:p>
          <w:p w:rsidR="00000000" w:rsidRPr="00E57E09" w:rsidP="00E57E09">
            <w:pPr>
              <w:pStyle w:val="ListBullet"/>
            </w:pPr>
            <w:r w:rsidRPr="00E57E09">
              <w:t>repairing minor trackside earthworks including grading and compaction</w:t>
            </w:r>
          </w:p>
          <w:p w:rsidR="00000000" w:rsidRPr="00E57E09" w:rsidP="00E57E09">
            <w:pPr>
              <w:pStyle w:val="ListBullet"/>
            </w:pPr>
            <w:r w:rsidRPr="00E57E09">
              <w:t>reporting and rectifying within limits of own role, identified problems, faults and malfunctions</w:t>
            </w:r>
          </w:p>
          <w:p w:rsidR="00000000" w:rsidRPr="00E57E09" w:rsidP="00E57E09">
            <w:pPr>
              <w:pStyle w:val="ListBullet"/>
            </w:pPr>
            <w:r w:rsidRPr="00E57E09">
              <w:t>selecting and using relevant tools and equipment</w:t>
            </w:r>
          </w:p>
          <w:p w:rsidR="00000000" w:rsidRPr="00E57E09" w:rsidP="00E57E09">
            <w:pPr>
              <w:pStyle w:val="ListBullet"/>
            </w:pPr>
            <w:r w:rsidRPr="00E57E09">
              <w:t>selecting appropriate safe work methods</w:t>
            </w:r>
          </w:p>
          <w:p w:rsidR="00000000" w:rsidRPr="00E57E09" w:rsidP="00E57E09">
            <w:pPr>
              <w:pStyle w:val="ListBullet"/>
            </w:pPr>
            <w:r w:rsidRPr="00E57E09">
              <w:t>working systematically with required attention to detail without injury to self or others, or damage to equipment.</w:t>
            </w:r>
          </w:p>
        </w:tc>
      </w:tr>
    </w:tbl>
    <w:p w:rsidR="00000000" w:rsidRPr="00E57E09" w:rsidP="00E57E09">
      <w:pPr>
        <w:pStyle w:val="NoPaddingFontSize1"/>
      </w:pPr>
    </w:p>
    <w:p w:rsidR="00000000" w:rsidRPr="00E57E09" w:rsidP="00E57E09">
      <w:pPr>
        <w:pStyle w:val="AllowPageBreak"/>
      </w:pPr>
    </w:p>
    <w:p w:rsidR="00000000" w:rsidRPr="00E57E09" w:rsidP="00E57E09">
      <w:pPr>
        <w:pStyle w:val="Heading1"/>
      </w:pPr>
      <w:bookmarkStart w:id="3" w:name="O_1120797"/>
      <w:bookmarkEnd w:id="3"/>
      <w:r w:rsidRPr="00E57E09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7E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09" w:rsidP="00E57E09">
            <w:pPr>
              <w:pStyle w:val="BodyText"/>
            </w:pPr>
            <w:r w:rsidRPr="00E57E09">
              <w:t>Evidence required to demonstrate competence in this unit must be relevant to and satisfy all of the r</w:t>
            </w:r>
            <w:r w:rsidRPr="00E57E09">
              <w:t>equirements of the elements and performance criteria and include knowledge of:</w:t>
            </w:r>
          </w:p>
          <w:p w:rsidR="00000000" w:rsidRPr="00E57E09" w:rsidP="00E57E09">
            <w:pPr>
              <w:pStyle w:val="ListBullet"/>
            </w:pPr>
            <w:r w:rsidRPr="00E57E09">
              <w:t>causes of defects, such as erosion and water scouring</w:t>
            </w:r>
          </w:p>
          <w:p w:rsidR="00000000" w:rsidRPr="00E57E09" w:rsidP="00E57E09">
            <w:pPr>
              <w:pStyle w:val="ListBullet"/>
            </w:pPr>
            <w:r w:rsidRPr="00E57E09">
              <w:t>characteristics of relevant plant and equipment, hardware and components used in earthwork activities</w:t>
            </w:r>
          </w:p>
          <w:p w:rsidR="00000000" w:rsidRPr="00E57E09" w:rsidP="00E57E09">
            <w:pPr>
              <w:pStyle w:val="ListBullet"/>
            </w:pPr>
            <w:r w:rsidRPr="00E57E09">
              <w:t>environmental protec</w:t>
            </w:r>
            <w:r w:rsidRPr="00E57E09">
              <w:t>tion requirements relating to installing and repairing rail earthworks</w:t>
            </w:r>
          </w:p>
          <w:p w:rsidR="00000000" w:rsidRPr="00E57E09" w:rsidP="00E57E09">
            <w:pPr>
              <w:pStyle w:val="ListBullet"/>
            </w:pPr>
            <w:r w:rsidRPr="00E57E09">
              <w:t>functions and design principles of track formation and earthworks</w:t>
            </w:r>
          </w:p>
          <w:p w:rsidR="00000000" w:rsidRPr="00E57E09" w:rsidP="00E57E09">
            <w:pPr>
              <w:pStyle w:val="ListBullet"/>
            </w:pPr>
            <w:r w:rsidRPr="00E57E09">
              <w:t>hazardous situations and related personal protection measures</w:t>
            </w:r>
          </w:p>
          <w:p w:rsidR="00000000" w:rsidRPr="00E57E09" w:rsidP="00E57E09">
            <w:pPr>
              <w:pStyle w:val="ListBullet"/>
            </w:pPr>
            <w:r w:rsidRPr="00E57E09">
              <w:t xml:space="preserve">hazards that may exist when installing and repairing rail earthworks, and ways of controlling </w:t>
            </w:r>
            <w:r w:rsidRPr="00E57E09">
              <w:t>the risks involved</w:t>
            </w:r>
          </w:p>
          <w:p w:rsidR="00000000" w:rsidRPr="00E57E09" w:rsidP="00E57E09">
            <w:pPr>
              <w:pStyle w:val="ListBullet"/>
            </w:pPr>
            <w:r w:rsidRPr="00E57E09">
              <w:t>information in relevant workplace technical manuals and instructions</w:t>
            </w:r>
          </w:p>
          <w:p w:rsidR="00000000" w:rsidRPr="00E57E09" w:rsidP="00E57E09">
            <w:pPr>
              <w:pStyle w:val="ListBullet"/>
            </w:pPr>
            <w:r w:rsidRPr="00E57E09">
              <w:t>problems that may occur when installing and repairing rail earthworks, and</w:t>
            </w:r>
            <w:r w:rsidRPr="00E57E09">
              <w:t xml:space="preserve"> actions that can be taken to report or resolve these problems</w:t>
            </w:r>
          </w:p>
          <w:p w:rsidR="00000000" w:rsidRPr="00E57E09" w:rsidP="00E57E09">
            <w:pPr>
              <w:pStyle w:val="ListBullet"/>
            </w:pPr>
            <w:r w:rsidRPr="00E57E09">
              <w:t>relevant recording and documentation procedures</w:t>
            </w:r>
          </w:p>
          <w:p w:rsidR="00000000" w:rsidRPr="00E57E09" w:rsidP="00E57E09">
            <w:pPr>
              <w:pStyle w:val="ListBullet"/>
            </w:pPr>
            <w:r w:rsidRPr="00E57E09">
              <w:t>relevant rail safety, work health and safety (WHS)/occupational health and safety (OHS) and environmental procedures and regulations</w:t>
            </w:r>
          </w:p>
          <w:p w:rsidR="00000000" w:rsidRPr="00E57E09" w:rsidP="00E57E09">
            <w:pPr>
              <w:pStyle w:val="ListBullet"/>
            </w:pPr>
            <w:r w:rsidRPr="00E57E09">
              <w:t>required rai</w:t>
            </w:r>
            <w:r w:rsidRPr="00E57E09">
              <w:t>l network standards for materials and the methods involved in installing and repairing rail earthworks</w:t>
            </w:r>
          </w:p>
          <w:p w:rsidR="00000000" w:rsidRPr="00E57E09" w:rsidP="00E57E09">
            <w:pPr>
              <w:pStyle w:val="ListBullet"/>
            </w:pPr>
            <w:r w:rsidRPr="00E57E09">
              <w:t>workplace procedures for installing and repairing rail earthworks.</w:t>
            </w:r>
          </w:p>
        </w:tc>
      </w:tr>
    </w:tbl>
    <w:p w:rsidR="00000000" w:rsidRPr="00E57E09" w:rsidP="00E57E09">
      <w:pPr>
        <w:pStyle w:val="NoPaddingFontSize1"/>
      </w:pPr>
    </w:p>
    <w:p w:rsidR="00000000" w:rsidRPr="00E57E09" w:rsidP="00E57E09">
      <w:pPr>
        <w:pStyle w:val="AllowPageBreak"/>
      </w:pPr>
    </w:p>
    <w:p w:rsidR="00000000" w:rsidRPr="00E57E09" w:rsidP="00E57E09">
      <w:pPr>
        <w:pStyle w:val="Heading1"/>
      </w:pPr>
      <w:bookmarkStart w:id="4" w:name="O_1120796"/>
      <w:bookmarkEnd w:id="4"/>
      <w:r w:rsidRPr="00E57E09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57E09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57E09" w:rsidP="00E57E09">
            <w:pPr>
              <w:pStyle w:val="BodyText"/>
            </w:pPr>
            <w:r w:rsidRPr="00E57E09">
              <w:t>Assessors must hold credentials specified w</w:t>
            </w:r>
            <w:r w:rsidRPr="00E57E09">
              <w:t xml:space="preserve">ithin the Standards for Registered Training Organisations current at the time of assessment. </w:t>
            </w:r>
          </w:p>
          <w:p w:rsidR="00000000" w:rsidRPr="00E57E09" w:rsidP="00E57E09">
            <w:pPr>
              <w:pStyle w:val="BodyText"/>
            </w:pPr>
            <w:r w:rsidRPr="00E57E09">
              <w:t>Assessment must satisfy the Principles of Assessment and Rules of Evidence and all regulatory requirements included within the Standards for Registered Training O</w:t>
            </w:r>
            <w:r w:rsidRPr="00E57E09">
              <w:t>rganisations current at the time of assessment.</w:t>
            </w:r>
          </w:p>
          <w:p w:rsidR="00000000" w:rsidRPr="00E57E09" w:rsidP="00E57E09">
            <w:pPr>
              <w:pStyle w:val="BodyText"/>
            </w:pPr>
            <w:r w:rsidRPr="00E57E09">
              <w:t>Practical assessment must occur in an appropriate range of situations in the rail corridor workplace.</w:t>
            </w:r>
          </w:p>
          <w:p w:rsidR="00000000" w:rsidRPr="00E57E09" w:rsidP="00E57E09">
            <w:pPr>
              <w:pStyle w:val="BodyText"/>
            </w:pPr>
            <w:r w:rsidRPr="00E57E09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57E09" w:rsidP="00E57E09">
            <w:pPr>
              <w:pStyle w:val="BodyText"/>
            </w:pPr>
            <w:r w:rsidRPr="00E57E09">
              <w:t>Resources for assessment must include access to:</w:t>
            </w:r>
          </w:p>
          <w:p w:rsidR="00000000" w:rsidRPr="00E57E09" w:rsidP="00E57E09">
            <w:pPr>
              <w:pStyle w:val="ListBullet"/>
            </w:pPr>
            <w:r w:rsidRPr="00E57E09">
              <w:t>a range of relevant exercises, case st</w:t>
            </w:r>
            <w:r w:rsidRPr="00E57E09">
              <w:t>udies and/or simulations</w:t>
            </w:r>
          </w:p>
          <w:p w:rsidR="00000000" w:rsidRPr="00E57E09" w:rsidP="00E57E09">
            <w:pPr>
              <w:pStyle w:val="ListBullet"/>
            </w:pPr>
            <w:r w:rsidRPr="00E57E09">
              <w:t>relevant and appropriate materials, tools, equipment and personal protective equipment (PPE) currently used in industry</w:t>
            </w:r>
          </w:p>
          <w:p w:rsidR="00000000" w:rsidRPr="00E57E09" w:rsidP="00E57E09">
            <w:pPr>
              <w:pStyle w:val="ListBullet"/>
            </w:pPr>
            <w:r w:rsidRPr="00E57E09">
              <w:t>applicable documentation including workplace procedures, regulations, rail network standards, codes of practice</w:t>
            </w:r>
            <w:r w:rsidRPr="00E57E09">
              <w:t xml:space="preserve"> and operation manuals.</w:t>
            </w:r>
          </w:p>
        </w:tc>
      </w:tr>
    </w:tbl>
    <w:p w:rsidR="00000000" w:rsidRPr="00E57E09" w:rsidP="00E57E09">
      <w:pPr>
        <w:pStyle w:val="NoPaddingFontSize1"/>
      </w:pPr>
    </w:p>
    <w:p w:rsidR="00000000" w:rsidRPr="00E57E09" w:rsidP="00E57E09">
      <w:pPr>
        <w:pStyle w:val="AllowPageBreak"/>
      </w:pPr>
    </w:p>
    <w:p w:rsidR="00000000" w:rsidRPr="00E57E09" w:rsidP="00E57E09">
      <w:pPr>
        <w:pStyle w:val="Heading1"/>
      </w:pPr>
      <w:bookmarkStart w:id="5" w:name="O_1120811"/>
      <w:bookmarkEnd w:id="5"/>
      <w:r w:rsidRPr="00E57E09">
        <w:t>Links</w:t>
      </w:r>
    </w:p>
    <w:p w:rsidR="00000000" w:rsidRPr="00E57E09" w:rsidP="003317BA">
      <w:pPr>
        <w:pStyle w:val="BodyText"/>
      </w:pPr>
      <w:r w:rsidRPr="00E57E0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6735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57E09" w:rsidP="00E57E09"/>
    <w:sectPr w:rsidSect="00E57E0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0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09" w:rsidRPr="003317BA" w:rsidP="003317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0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7BA" w:rsidP="00E57E0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317BA" w:rsidP="00E57E0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317BA" w:rsidP="00E57E0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0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7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57E09" w:rsidRPr="003317BA" w:rsidP="003317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7E0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7BA" w:rsidRPr="002D2AF8" w:rsidP="00E57E0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TLIS3037 Install and repair rail earthworks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3317BA" w:rsidP="00E57E0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2EC87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39CD9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57E0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57E0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57E0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57E0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57E0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57E0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57E0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57E0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57E0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57E0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57E0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57E09"/>
  </w:style>
  <w:style w:type="character" w:customStyle="1" w:styleId="Heading1Char">
    <w:name w:val="Heading 1 Char"/>
    <w:basedOn w:val="DefaultParagraphFont"/>
    <w:link w:val="Heading1"/>
    <w:rsid w:val="00E57E0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57E0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57E0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57E09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57E09"/>
    <w:rPr>
      <w:b/>
      <w:spacing w:val="0"/>
    </w:rPr>
  </w:style>
  <w:style w:type="paragraph" w:customStyle="1" w:styleId="SuperHeading">
    <w:name w:val="SuperHeading"/>
    <w:basedOn w:val="Normal"/>
    <w:rsid w:val="00E57E0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57E0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57E0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57E0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57E0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57E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57E0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57E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57E0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57E0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57E0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57E0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57E0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57E0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57E0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57E0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57E0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57E0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57E0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57E0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57E0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57E0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57E0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57E0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57E0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57E0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57E0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57E0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57E0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57E0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57E0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57E0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57E0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57E0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57E0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57E09"/>
    <w:rPr>
      <w:i/>
    </w:rPr>
  </w:style>
  <w:style w:type="paragraph" w:styleId="Caption">
    <w:name w:val="caption"/>
    <w:basedOn w:val="BodyText"/>
    <w:next w:val="Normal"/>
    <w:qFormat/>
    <w:rsid w:val="00E57E0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57E0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57E0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57E09"/>
  </w:style>
  <w:style w:type="paragraph" w:styleId="TableofFigures">
    <w:name w:val="table of figures"/>
    <w:basedOn w:val="Normal"/>
    <w:next w:val="Normal"/>
    <w:semiHidden/>
    <w:rsid w:val="00E57E0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57E0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57E09"/>
    <w:rPr>
      <w:rFonts w:ascii="Wingdings" w:hAnsi="Wingdings"/>
    </w:rPr>
  </w:style>
  <w:style w:type="paragraph" w:customStyle="1" w:styleId="TableHeading">
    <w:name w:val="Table Heading"/>
    <w:basedOn w:val="HeadingBase"/>
    <w:rsid w:val="00E57E0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57E09"/>
    <w:rPr>
      <w:color w:val="0033CC"/>
      <w:u w:val="none"/>
    </w:rPr>
  </w:style>
  <w:style w:type="paragraph" w:customStyle="1" w:styleId="BodyTextRight">
    <w:name w:val="Body Text Right"/>
    <w:basedOn w:val="BodyText"/>
    <w:rsid w:val="00E57E0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57E0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57E0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57E0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57E0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57E0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57E09"/>
    <w:rPr>
      <w:sz w:val="32"/>
    </w:rPr>
  </w:style>
  <w:style w:type="paragraph" w:customStyle="1" w:styleId="HeadingProcedure">
    <w:name w:val="Heading Procedure"/>
    <w:basedOn w:val="HeadingBase"/>
    <w:next w:val="Normal"/>
    <w:rsid w:val="00E57E0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57E09"/>
    <w:pPr>
      <w:spacing w:before="60" w:after="60"/>
    </w:pPr>
  </w:style>
  <w:style w:type="paragraph" w:styleId="ListContinue">
    <w:name w:val="List Continue"/>
    <w:basedOn w:val="List"/>
    <w:rsid w:val="00E57E09"/>
    <w:pPr>
      <w:ind w:firstLine="0"/>
    </w:pPr>
  </w:style>
  <w:style w:type="paragraph" w:customStyle="1" w:styleId="ListNote">
    <w:name w:val="List Note"/>
    <w:basedOn w:val="List"/>
    <w:rsid w:val="00E57E0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57E0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57E0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57E09"/>
    <w:rPr>
      <w:rFonts w:ascii="Courier New" w:hAnsi="Courier New"/>
    </w:rPr>
  </w:style>
  <w:style w:type="paragraph" w:customStyle="1" w:styleId="NoteBullet">
    <w:name w:val="Note Bullet"/>
    <w:basedOn w:val="Note"/>
    <w:rsid w:val="00E57E0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57E0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57E0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57E0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57E0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57E0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57E0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57E09"/>
    <w:rPr>
      <w:b/>
      <w:smallCaps/>
    </w:rPr>
  </w:style>
  <w:style w:type="paragraph" w:customStyle="1" w:styleId="TableListNumber">
    <w:name w:val="Table List Number"/>
    <w:basedOn w:val="ListNumber"/>
    <w:rsid w:val="00E57E0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57E0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57E09"/>
    <w:pPr>
      <w:numPr>
        <w:numId w:val="8"/>
      </w:numPr>
    </w:pPr>
  </w:style>
  <w:style w:type="paragraph" w:customStyle="1" w:styleId="ListAlpha2">
    <w:name w:val="List Alpha 2"/>
    <w:basedOn w:val="List2"/>
    <w:rsid w:val="00E57E09"/>
    <w:pPr>
      <w:numPr>
        <w:numId w:val="7"/>
      </w:numPr>
    </w:pPr>
  </w:style>
  <w:style w:type="paragraph" w:styleId="List2">
    <w:name w:val="List 2"/>
    <w:basedOn w:val="BodyText"/>
    <w:rsid w:val="00E57E0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57E0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57E0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57E0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57E0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57E0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57E09"/>
    <w:pPr>
      <w:numPr>
        <w:numId w:val="3"/>
      </w:numPr>
    </w:pPr>
  </w:style>
  <w:style w:type="paragraph" w:styleId="ListContinue2">
    <w:name w:val="List Continue 2"/>
    <w:basedOn w:val="List2"/>
    <w:rsid w:val="00E57E09"/>
    <w:pPr>
      <w:ind w:firstLine="0"/>
    </w:pPr>
  </w:style>
  <w:style w:type="paragraph" w:styleId="ListContinue3">
    <w:name w:val="List Continue 3"/>
    <w:basedOn w:val="List3"/>
    <w:rsid w:val="00E57E09"/>
    <w:pPr>
      <w:ind w:left="1021" w:firstLine="0"/>
    </w:pPr>
  </w:style>
  <w:style w:type="paragraph" w:styleId="ListContinue4">
    <w:name w:val="List Continue 4"/>
    <w:basedOn w:val="List4"/>
    <w:rsid w:val="00E57E09"/>
    <w:pPr>
      <w:ind w:firstLine="0"/>
    </w:pPr>
  </w:style>
  <w:style w:type="paragraph" w:styleId="ListContinue5">
    <w:name w:val="List Continue 5"/>
    <w:basedOn w:val="List5"/>
    <w:rsid w:val="00E57E09"/>
    <w:pPr>
      <w:ind w:firstLine="0"/>
    </w:pPr>
  </w:style>
  <w:style w:type="paragraph" w:styleId="ListNumber3">
    <w:name w:val="List Number 3"/>
    <w:basedOn w:val="List3"/>
    <w:rsid w:val="00E57E09"/>
    <w:pPr>
      <w:numPr>
        <w:numId w:val="4"/>
      </w:numPr>
    </w:pPr>
  </w:style>
  <w:style w:type="paragraph" w:styleId="ListNumber4">
    <w:name w:val="List Number 4"/>
    <w:basedOn w:val="List4"/>
    <w:rsid w:val="00E57E09"/>
    <w:pPr>
      <w:numPr>
        <w:numId w:val="5"/>
      </w:numPr>
    </w:pPr>
  </w:style>
  <w:style w:type="paragraph" w:styleId="ListNumber5">
    <w:name w:val="List Number 5"/>
    <w:basedOn w:val="List5"/>
    <w:rsid w:val="00E57E09"/>
    <w:pPr>
      <w:numPr>
        <w:numId w:val="6"/>
      </w:numPr>
    </w:pPr>
  </w:style>
  <w:style w:type="paragraph" w:styleId="BlockText">
    <w:name w:val="Block Text"/>
    <w:basedOn w:val="Normal"/>
    <w:rsid w:val="00E57E0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57E0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57E09"/>
    <w:rPr>
      <w:sz w:val="16"/>
      <w:vertAlign w:val="superscript"/>
    </w:rPr>
  </w:style>
  <w:style w:type="character" w:customStyle="1" w:styleId="Symbols">
    <w:name w:val="Symbols"/>
    <w:basedOn w:val="DefaultParagraphFont"/>
    <w:rsid w:val="00E57E09"/>
    <w:rPr>
      <w:rFonts w:ascii="Symbol" w:hAnsi="Symbol"/>
    </w:rPr>
  </w:style>
  <w:style w:type="character" w:customStyle="1" w:styleId="MenuOptions">
    <w:name w:val="Menu Options"/>
    <w:basedOn w:val="DefaultParagraphFont"/>
    <w:rsid w:val="00E57E0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57E09"/>
    <w:rPr>
      <w:b/>
    </w:rPr>
  </w:style>
  <w:style w:type="character" w:customStyle="1" w:styleId="Underlined">
    <w:name w:val="Underlined"/>
    <w:basedOn w:val="DefaultParagraphFont"/>
    <w:rsid w:val="00E57E09"/>
    <w:rPr>
      <w:u w:val="single"/>
    </w:rPr>
  </w:style>
  <w:style w:type="paragraph" w:customStyle="1" w:styleId="TableBodyTextRight">
    <w:name w:val="Table Body Text Right"/>
    <w:basedOn w:val="TableBodyText"/>
    <w:rsid w:val="00E57E0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57E09"/>
    <w:rPr>
      <w:sz w:val="18"/>
    </w:rPr>
  </w:style>
  <w:style w:type="paragraph" w:customStyle="1" w:styleId="BodySmallRight">
    <w:name w:val="Body Small Right"/>
    <w:basedOn w:val="BodyTextRight"/>
    <w:rsid w:val="00E57E09"/>
    <w:rPr>
      <w:sz w:val="18"/>
      <w:szCs w:val="18"/>
    </w:rPr>
  </w:style>
  <w:style w:type="paragraph" w:customStyle="1" w:styleId="MarginEdition">
    <w:name w:val="Margin Edition"/>
    <w:basedOn w:val="MarginNote"/>
    <w:rsid w:val="00E57E0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57E09"/>
    <w:rPr>
      <w:sz w:val="2"/>
      <w:szCs w:val="2"/>
    </w:rPr>
  </w:style>
  <w:style w:type="character" w:customStyle="1" w:styleId="Small">
    <w:name w:val="Small"/>
    <w:basedOn w:val="DefaultParagraphFont"/>
    <w:rsid w:val="00E57E09"/>
    <w:rPr>
      <w:sz w:val="16"/>
    </w:rPr>
  </w:style>
  <w:style w:type="paragraph" w:customStyle="1" w:styleId="WideTable">
    <w:name w:val="Wide Table"/>
    <w:basedOn w:val="Normal"/>
    <w:rsid w:val="00E57E0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57E09"/>
  </w:style>
  <w:style w:type="paragraph" w:styleId="Quote">
    <w:name w:val="Quote"/>
    <w:basedOn w:val="Heading1"/>
    <w:link w:val="QuoteChar"/>
    <w:qFormat/>
    <w:rsid w:val="00E57E0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57E0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57E09"/>
    <w:pPr>
      <w:pageBreakBefore/>
    </w:pPr>
  </w:style>
  <w:style w:type="paragraph" w:customStyle="1" w:styleId="Border">
    <w:name w:val="Border"/>
    <w:basedOn w:val="Normal"/>
    <w:qFormat/>
    <w:rsid w:val="00E57E0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57E0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7E0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7E0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57E0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57E0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57E0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57E0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57E0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57E09"/>
    <w:rPr>
      <w:u w:val="single"/>
    </w:rPr>
  </w:style>
  <w:style w:type="character" w:customStyle="1" w:styleId="BoldandItalics">
    <w:name w:val="Bold and Italics"/>
    <w:qFormat/>
    <w:rsid w:val="00E57E09"/>
    <w:rPr>
      <w:b/>
      <w:i/>
      <w:u w:val="none"/>
    </w:rPr>
  </w:style>
  <w:style w:type="paragraph" w:styleId="BalloonText">
    <w:name w:val="Balloon Text"/>
    <w:basedOn w:val="Normal"/>
    <w:link w:val="BalloonTextChar"/>
    <w:rsid w:val="00E57E0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57E0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57E0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57E0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57E0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57E0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57E09"/>
    <w:pPr>
      <w:spacing w:before="0" w:after="0"/>
    </w:pPr>
  </w:style>
  <w:style w:type="paragraph" w:customStyle="1" w:styleId="BodyTextBold">
    <w:name w:val="Body Text Bold"/>
    <w:basedOn w:val="BodyText"/>
    <w:qFormat/>
    <w:rsid w:val="00E57E09"/>
    <w:rPr>
      <w:b/>
    </w:rPr>
  </w:style>
  <w:style w:type="character" w:styleId="Hyperlink">
    <w:name w:val="Hyperlink"/>
    <w:basedOn w:val="DefaultParagraphFont"/>
    <w:uiPriority w:val="99"/>
    <w:unhideWhenUsed/>
    <w:rsid w:val="003317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530</Words>
  <Characters>3478</Characters>
  <Application>Microsoft Office Word</Application>
  <DocSecurity>0</DocSecurity>
  <Lines>80</Lines>
  <Paragraphs>53</Paragraphs>
  <ScaleCrop>false</ScaleCrop>
  <Company>Author-it Software Corporation Ltd.</Company>
  <LinksUpToDate>false</LinksUpToDate>
  <CharactersWithSpaces>3955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TLIS3037 Install and repair rail earthworks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2024-07-12T07:44:00Z</dcterms:created>
  <dcterms:modified xsi:type="dcterms:W3CDTF">2024-07-12T07:44:00Z</dcterms:modified>
</cp:coreProperties>
</file>