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84D" w:rsidP="00EC6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TLIS3029 Implement structures maintenance and installation of minor structures</w:t>
      </w:r>
      <w:r>
        <w:fldChar w:fldCharType="end"/>
      </w:r>
    </w:p>
    <w:p w:rsidR="00EC684D" w:rsidP="00EC684D">
      <w:pPr>
        <w:pStyle w:val="Version"/>
        <w:sectPr w:rsidSect="00AC4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4DC0" w:rsidP="00AC4DC0">
      <w:pPr>
        <w:pStyle w:val="SuperHeading"/>
      </w:pPr>
      <w:r w:rsidRPr="00AC4DC0">
        <w:t>TLIS3029 Implement structures maintenance and installation of minor structures</w:t>
      </w:r>
    </w:p>
    <w:p w:rsidR="00000000" w:rsidRPr="00AC4DC0" w:rsidP="00AC4DC0">
      <w:pPr>
        <w:pStyle w:val="Heading1"/>
      </w:pPr>
      <w:bookmarkStart w:id="1" w:name="O_1120791"/>
      <w:bookmarkEnd w:id="1"/>
      <w:r w:rsidRPr="00AC4D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>Release 2</w:t>
            </w:r>
            <w:r w:rsidRPr="00AC4DC0">
              <w:t>. This is the second release of this unit of competency in the TLI Transport and Logistics Training Package:</w:t>
            </w:r>
          </w:p>
          <w:p w:rsidR="00000000" w:rsidP="00AC4DC0">
            <w:pPr>
              <w:pStyle w:val="ListBullet"/>
              <w:rPr>
                <w:lang w:val="en-NZ"/>
              </w:rPr>
            </w:pPr>
            <w:r w:rsidRPr="00AC4DC0">
              <w:t>Minor statement changes in Assessment Conditions.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>Release 1</w:t>
            </w:r>
            <w:r w:rsidRPr="00AC4DC0">
              <w:t>. This is the first release of this unit of competency in the TLI Transport and Logistics Training Package.</w:t>
            </w:r>
          </w:p>
        </w:tc>
      </w:tr>
    </w:tbl>
    <w:p w:rsidR="00000000" w:rsidRPr="00AC4DC0" w:rsidP="00AC4DC0">
      <w:pPr>
        <w:pStyle w:val="NoPaddingFontSize1"/>
      </w:pPr>
    </w:p>
    <w:p w:rsidR="00000000" w:rsidRPr="00AC4DC0" w:rsidP="00AC4DC0">
      <w:pPr>
        <w:pStyle w:val="AllowPageBreak"/>
      </w:pPr>
    </w:p>
    <w:p w:rsidR="00000000" w:rsidRPr="00AC4DC0" w:rsidP="00AC4DC0">
      <w:pPr>
        <w:pStyle w:val="Heading1"/>
      </w:pPr>
      <w:bookmarkStart w:id="2" w:name="O_1120790"/>
      <w:bookmarkEnd w:id="2"/>
      <w:r w:rsidRPr="00AC4D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t>This unit involves the skills and knowledge required to</w:t>
            </w:r>
            <w:r w:rsidRPr="00AC4DC0">
              <w:t xml:space="preserve"> implement structures maintenance and installation of minor structures in accordance with rail network standards, safeworking and regulatory requirements, and workplace procedures.</w:t>
            </w:r>
          </w:p>
          <w:p w:rsidR="00000000" w:rsidRPr="00AC4DC0" w:rsidP="00AC4DC0">
            <w:pPr>
              <w:pStyle w:val="BodyText"/>
            </w:pPr>
            <w:r w:rsidRPr="00AC4DC0">
              <w:t>It includes planning work, implementing maintenance activities, dealing wit</w:t>
            </w:r>
            <w:r w:rsidRPr="00AC4DC0">
              <w:t>h maintenance and construction problems, and completing required documentation.</w:t>
            </w:r>
          </w:p>
          <w:p w:rsidR="00000000" w:rsidRPr="00AC4DC0" w:rsidP="00AC4DC0">
            <w:pPr>
              <w:pStyle w:val="BodyText"/>
            </w:pPr>
            <w:r w:rsidRPr="00AC4DC0">
              <w:t>People achieving competence in this unit will need to fulfil applicable state/territory legislated rail safety requirements and to comply with relevant codes of practice and/or</w:t>
            </w:r>
            <w:r w:rsidRPr="00AC4DC0">
              <w:t xml:space="preserve"> guidelines.</w:t>
            </w:r>
          </w:p>
          <w:p w:rsidR="00000000" w:rsidRPr="00AC4DC0" w:rsidP="00AC4DC0">
            <w:pPr>
              <w:pStyle w:val="BodyText"/>
            </w:pPr>
            <w:r w:rsidRPr="00AC4DC0">
              <w:t>Work is performed under minimal supervision, generally in a team environment. It involves the application of routine operational principles and procedures when implementing structures maintenance and installing minor structures, as part of wor</w:t>
            </w:r>
            <w:r w:rsidRPr="00AC4DC0">
              <w:t>kplace activities across a variety of operational contexts within the Australian rail system.</w:t>
            </w:r>
          </w:p>
          <w:p w:rsidR="00000000" w:rsidRPr="00AC4DC0" w:rsidP="00AC4DC0">
            <w:pPr>
              <w:pStyle w:val="BodyText"/>
            </w:pPr>
            <w:r w:rsidRPr="00AC4DC0">
              <w:t>No licensing, legislative or certification requirements apply to this unit at the time of publication.</w:t>
            </w:r>
          </w:p>
        </w:tc>
      </w:tr>
    </w:tbl>
    <w:p w:rsidR="00000000" w:rsidRPr="00AC4DC0" w:rsidP="00AC4DC0">
      <w:pPr>
        <w:pStyle w:val="NoPaddingFontSize1"/>
      </w:pPr>
    </w:p>
    <w:p w:rsidR="00000000" w:rsidRPr="00AC4DC0" w:rsidP="00AC4DC0">
      <w:pPr>
        <w:pStyle w:val="AllowPageBreak"/>
      </w:pPr>
    </w:p>
    <w:p w:rsidR="00000000" w:rsidRPr="00AC4DC0" w:rsidP="00AC4DC0">
      <w:pPr>
        <w:pStyle w:val="Heading1"/>
      </w:pPr>
      <w:bookmarkStart w:id="3" w:name="O_1120789"/>
      <w:bookmarkEnd w:id="3"/>
      <w:r w:rsidRPr="00AC4D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t>Not applicable.</w:t>
            </w:r>
          </w:p>
        </w:tc>
      </w:tr>
    </w:tbl>
    <w:p w:rsidR="00000000" w:rsidRPr="00AC4DC0" w:rsidP="00AC4DC0">
      <w:pPr>
        <w:pStyle w:val="NoPaddingFontSize1"/>
      </w:pPr>
    </w:p>
    <w:p w:rsidR="00000000" w:rsidRPr="00AC4DC0" w:rsidP="00AC4DC0">
      <w:pPr>
        <w:pStyle w:val="AllowPageBreak"/>
      </w:pPr>
    </w:p>
    <w:p w:rsidR="00000000" w:rsidRPr="00AC4DC0" w:rsidP="00AC4DC0">
      <w:pPr>
        <w:pStyle w:val="Heading1"/>
      </w:pPr>
      <w:bookmarkStart w:id="4" w:name="O_1120788"/>
      <w:bookmarkEnd w:id="4"/>
      <w:r w:rsidRPr="00AC4D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t>S – Construction and Installation</w:t>
            </w:r>
          </w:p>
        </w:tc>
      </w:tr>
    </w:tbl>
    <w:p w:rsidR="00000000" w:rsidRPr="00AC4DC0" w:rsidP="00AC4DC0">
      <w:pPr>
        <w:pStyle w:val="NoPaddingFontSize1"/>
      </w:pPr>
    </w:p>
    <w:p w:rsidR="00000000" w:rsidRPr="00AC4DC0" w:rsidP="00AC4DC0">
      <w:pPr>
        <w:pStyle w:val="AllowPageBreak"/>
      </w:pPr>
    </w:p>
    <w:p w:rsidR="00000000" w:rsidRPr="00AC4DC0" w:rsidP="00AC4DC0">
      <w:pPr>
        <w:pStyle w:val="Heading1"/>
      </w:pPr>
      <w:bookmarkStart w:id="5" w:name="O_1120787"/>
      <w:bookmarkEnd w:id="5"/>
      <w:r w:rsidRPr="00AC4D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t>Rail sector.</w:t>
            </w:r>
          </w:p>
        </w:tc>
      </w:tr>
    </w:tbl>
    <w:p w:rsidR="00000000" w:rsidRPr="00AC4DC0" w:rsidP="00AC4DC0">
      <w:pPr>
        <w:pStyle w:val="NoPaddingFontSize1"/>
      </w:pPr>
    </w:p>
    <w:p w:rsidR="00000000" w:rsidRPr="00AC4DC0" w:rsidP="00AC4DC0">
      <w:pPr>
        <w:pStyle w:val="AllowPageBreak"/>
      </w:pPr>
    </w:p>
    <w:p w:rsidR="00000000" w:rsidRPr="00AC4DC0" w:rsidP="00AC4DC0">
      <w:pPr>
        <w:pStyle w:val="Heading1"/>
      </w:pPr>
      <w:bookmarkStart w:id="6" w:name="O_1120786"/>
      <w:bookmarkEnd w:id="6"/>
      <w:r w:rsidRPr="00AC4D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PERFORMANCE CRITERIA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Performance criteria describe the performance needed to demonstrate achievement of the element.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>Plan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Scope of work is confirmed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Hazards are identified, risks are assessed and control measures are implemented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Operational constraints are identified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Information requirements are identified and accessed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Method of work is selected and general operating sequence is determined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Resources required for the work are arranged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>Implement maintenance and construction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Competent personnel are allocated tasks in accordance with the work sequence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Tasks are assessed as being in accordance with the predetermined sequence and appropriate for the work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Work pro</w:t>
            </w:r>
            <w:r w:rsidRPr="00AC4DC0">
              <w:t>cedures are monitored and evaluated as being appropriate and in accordance with rail network standards and procedures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Human and other resources are assessed as being adequate for the work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>Deal with maintenance and construction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Causes and effects of system faults and failures in the worksite are diagnosed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Impact of work on structure integrity is assessed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Impact of work on track system integrity is assessed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Appropriate action is taken to ensure structure and t</w:t>
            </w:r>
            <w:r w:rsidRPr="00AC4DC0">
              <w:t>rack system integrity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Scope of work is modified to include related tasks and/or interfaces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 xml:space="preserve">Related faults and/or failures beyond the authorised </w:t>
            </w:r>
            <w:r w:rsidRPr="00AC4DC0">
              <w:t>scope of work are reported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Required documentation procedures and processes are confirmed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t>Documentation is filled in legibly and proofread</w:t>
            </w:r>
          </w:p>
        </w:tc>
      </w:tr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DC0">
            <w:pPr>
              <w:pStyle w:val="BodyText"/>
              <w:rPr>
                <w:lang w:val="en-NZ"/>
              </w:rPr>
            </w:pPr>
            <w:r w:rsidRPr="00AC4DC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t>Documentation is processed in accordance with workplace requirements</w:t>
            </w:r>
          </w:p>
        </w:tc>
      </w:tr>
    </w:tbl>
    <w:p w:rsidR="00000000" w:rsidRPr="00AC4DC0" w:rsidP="00AC4DC0">
      <w:pPr>
        <w:pStyle w:val="NoPaddingFontSize1"/>
      </w:pPr>
    </w:p>
    <w:p w:rsidR="00000000" w:rsidRPr="00AC4DC0" w:rsidP="00AC4DC0">
      <w:pPr>
        <w:pStyle w:val="AllowPageBreak"/>
      </w:pPr>
    </w:p>
    <w:p w:rsidR="00000000" w:rsidRPr="00AC4DC0" w:rsidP="00AC4DC0">
      <w:pPr>
        <w:pStyle w:val="Heading1"/>
      </w:pPr>
      <w:bookmarkStart w:id="7" w:name="O_1120785"/>
      <w:bookmarkEnd w:id="7"/>
      <w:r w:rsidRPr="00AC4D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t>Foundation skills essential to performance are explicit in the performance criteria of this unit of competency.</w:t>
            </w:r>
          </w:p>
        </w:tc>
      </w:tr>
    </w:tbl>
    <w:p w:rsidR="00000000" w:rsidRPr="00AC4DC0" w:rsidP="00AC4DC0">
      <w:pPr>
        <w:pStyle w:val="NoPaddingFontSize1"/>
      </w:pPr>
    </w:p>
    <w:p w:rsidR="00000000" w:rsidRPr="00AC4DC0" w:rsidP="00AC4DC0">
      <w:pPr>
        <w:pStyle w:val="AllowPageBreak"/>
      </w:pPr>
    </w:p>
    <w:p w:rsidR="00000000" w:rsidRPr="00AC4DC0" w:rsidP="00AC4DC0">
      <w:pPr>
        <w:pStyle w:val="Heading1"/>
      </w:pPr>
      <w:bookmarkStart w:id="8" w:name="O_1120784"/>
      <w:bookmarkEnd w:id="8"/>
      <w:r w:rsidRPr="00AC4D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t>Range is restricted to essential operating conditions and any other variables essential to the work env</w:t>
            </w:r>
            <w:r w:rsidRPr="00AC4DC0">
              <w:t>ironment.</w:t>
            </w:r>
          </w:p>
        </w:tc>
      </w:tr>
    </w:tbl>
    <w:p w:rsidR="00000000" w:rsidRPr="00AC4DC0" w:rsidP="00AC4DC0">
      <w:pPr>
        <w:pStyle w:val="NoPaddingFontSize1"/>
      </w:pPr>
    </w:p>
    <w:p w:rsidR="00000000" w:rsidRPr="00AC4DC0" w:rsidP="00AC4DC0">
      <w:pPr>
        <w:pStyle w:val="AllowPageBreak"/>
      </w:pPr>
    </w:p>
    <w:p w:rsidR="00000000" w:rsidRPr="00AC4DC0" w:rsidP="00AC4DC0">
      <w:pPr>
        <w:pStyle w:val="Heading1"/>
      </w:pPr>
      <w:bookmarkStart w:id="9" w:name="O_1120783"/>
      <w:bookmarkEnd w:id="9"/>
      <w:r w:rsidRPr="00AC4D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D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DC0" w:rsidP="00AC4DC0">
            <w:pPr>
              <w:pStyle w:val="BodyText"/>
            </w:pPr>
            <w:r w:rsidRPr="00AC4DC0">
              <w:t>This unit replaces and is equivalent to TLIS3029B Implement structures maintenance and installation of minor structures.</w:t>
            </w:r>
          </w:p>
        </w:tc>
      </w:tr>
    </w:tbl>
    <w:p w:rsidR="00000000" w:rsidRPr="00AC4DC0" w:rsidP="00AC4DC0">
      <w:pPr>
        <w:pStyle w:val="NoPaddingFontSize1"/>
      </w:pPr>
    </w:p>
    <w:p w:rsidR="00000000" w:rsidRPr="00AC4DC0" w:rsidP="00AC4DC0">
      <w:pPr>
        <w:pStyle w:val="AllowPageBreak"/>
      </w:pPr>
    </w:p>
    <w:p w:rsidR="00000000" w:rsidRPr="00AC4DC0" w:rsidP="00AC4DC0">
      <w:pPr>
        <w:pStyle w:val="Heading1"/>
      </w:pPr>
      <w:bookmarkStart w:id="10" w:name="O_1120792"/>
      <w:bookmarkEnd w:id="10"/>
      <w:r w:rsidRPr="00AC4DC0">
        <w:t>Links</w:t>
      </w:r>
    </w:p>
    <w:p w:rsidR="00000000" w:rsidRPr="00AC4DC0" w:rsidP="00EC684D">
      <w:pPr>
        <w:pStyle w:val="BodyText"/>
      </w:pPr>
      <w:r w:rsidRPr="00AC4DC0">
        <w:t xml:space="preserve">Companion Volume Implementation Guides are found in </w:t>
      </w:r>
      <w:r w:rsidRPr="00AC4DC0">
        <w:t xml:space="preserve">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0F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C4DC0" w:rsidP="00AC4DC0"/>
    <w:sectPr w:rsidSect="00AC4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DC0" w:rsidRPr="00EC684D" w:rsidP="00EC6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4D" w:rsidP="00AC4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84D" w:rsidP="00AC4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684D" w:rsidP="00AC4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DC0" w:rsidRPr="00EC684D" w:rsidP="00EC6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4D" w:rsidRPr="002D2AF8" w:rsidP="00AC4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TLIS3029 Implement structures maintenance and installation of minor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C684D" w:rsidP="00AC4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CCC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7CF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DC0"/>
  </w:style>
  <w:style w:type="character" w:customStyle="1" w:styleId="Heading1Char">
    <w:name w:val="Heading 1 Char"/>
    <w:basedOn w:val="DefaultParagraphFont"/>
    <w:link w:val="Heading1"/>
    <w:rsid w:val="00AC4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4D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4DC0"/>
    <w:rPr>
      <w:b/>
      <w:spacing w:val="0"/>
    </w:rPr>
  </w:style>
  <w:style w:type="paragraph" w:customStyle="1" w:styleId="SuperHeading">
    <w:name w:val="SuperHeading"/>
    <w:basedOn w:val="Normal"/>
    <w:rsid w:val="00AC4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4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4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D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D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4DC0"/>
    <w:rPr>
      <w:i/>
    </w:rPr>
  </w:style>
  <w:style w:type="paragraph" w:styleId="Caption">
    <w:name w:val="caption"/>
    <w:basedOn w:val="BodyText"/>
    <w:next w:val="Normal"/>
    <w:qFormat/>
    <w:rsid w:val="00AC4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DC0"/>
  </w:style>
  <w:style w:type="paragraph" w:styleId="TableofFigures">
    <w:name w:val="table of figures"/>
    <w:basedOn w:val="Normal"/>
    <w:next w:val="Normal"/>
    <w:semiHidden/>
    <w:rsid w:val="00AC4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D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4DC0"/>
    <w:rPr>
      <w:rFonts w:ascii="Wingdings" w:hAnsi="Wingdings"/>
    </w:rPr>
  </w:style>
  <w:style w:type="paragraph" w:customStyle="1" w:styleId="TableHeading">
    <w:name w:val="Table Heading"/>
    <w:basedOn w:val="HeadingBase"/>
    <w:rsid w:val="00AC4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DC0"/>
    <w:rPr>
      <w:color w:val="0033CC"/>
      <w:u w:val="none"/>
    </w:rPr>
  </w:style>
  <w:style w:type="paragraph" w:customStyle="1" w:styleId="BodyTextRight">
    <w:name w:val="Body Text Right"/>
    <w:basedOn w:val="BodyText"/>
    <w:rsid w:val="00AC4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D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DC0"/>
    <w:rPr>
      <w:sz w:val="32"/>
    </w:rPr>
  </w:style>
  <w:style w:type="paragraph" w:customStyle="1" w:styleId="HeadingProcedure">
    <w:name w:val="Heading Procedure"/>
    <w:basedOn w:val="HeadingBase"/>
    <w:next w:val="Normal"/>
    <w:rsid w:val="00AC4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DC0"/>
    <w:pPr>
      <w:spacing w:before="60" w:after="60"/>
    </w:pPr>
  </w:style>
  <w:style w:type="paragraph" w:styleId="ListContinue">
    <w:name w:val="List Continue"/>
    <w:basedOn w:val="List"/>
    <w:rsid w:val="00AC4DC0"/>
    <w:pPr>
      <w:ind w:firstLine="0"/>
    </w:pPr>
  </w:style>
  <w:style w:type="paragraph" w:customStyle="1" w:styleId="ListNote">
    <w:name w:val="List Note"/>
    <w:basedOn w:val="List"/>
    <w:rsid w:val="00AC4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DC0"/>
    <w:rPr>
      <w:rFonts w:ascii="Courier New" w:hAnsi="Courier New"/>
    </w:rPr>
  </w:style>
  <w:style w:type="paragraph" w:customStyle="1" w:styleId="NoteBullet">
    <w:name w:val="Note Bullet"/>
    <w:basedOn w:val="Note"/>
    <w:rsid w:val="00AC4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D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4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DC0"/>
    <w:rPr>
      <w:b/>
      <w:smallCaps/>
    </w:rPr>
  </w:style>
  <w:style w:type="paragraph" w:customStyle="1" w:styleId="TableListNumber">
    <w:name w:val="Table List Number"/>
    <w:basedOn w:val="ListNumber"/>
    <w:rsid w:val="00AC4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DC0"/>
    <w:pPr>
      <w:numPr>
        <w:numId w:val="8"/>
      </w:numPr>
    </w:pPr>
  </w:style>
  <w:style w:type="paragraph" w:customStyle="1" w:styleId="ListAlpha2">
    <w:name w:val="List Alpha 2"/>
    <w:basedOn w:val="List2"/>
    <w:rsid w:val="00AC4DC0"/>
    <w:pPr>
      <w:numPr>
        <w:numId w:val="7"/>
      </w:numPr>
    </w:pPr>
  </w:style>
  <w:style w:type="paragraph" w:styleId="List2">
    <w:name w:val="List 2"/>
    <w:basedOn w:val="BodyText"/>
    <w:rsid w:val="00AC4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D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D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4DC0"/>
    <w:pPr>
      <w:numPr>
        <w:numId w:val="3"/>
      </w:numPr>
    </w:pPr>
  </w:style>
  <w:style w:type="paragraph" w:styleId="ListContinue2">
    <w:name w:val="List Continue 2"/>
    <w:basedOn w:val="List2"/>
    <w:rsid w:val="00AC4DC0"/>
    <w:pPr>
      <w:ind w:firstLine="0"/>
    </w:pPr>
  </w:style>
  <w:style w:type="paragraph" w:styleId="ListContinue3">
    <w:name w:val="List Continue 3"/>
    <w:basedOn w:val="List3"/>
    <w:rsid w:val="00AC4DC0"/>
    <w:pPr>
      <w:ind w:left="1021" w:firstLine="0"/>
    </w:pPr>
  </w:style>
  <w:style w:type="paragraph" w:styleId="ListContinue4">
    <w:name w:val="List Continue 4"/>
    <w:basedOn w:val="List4"/>
    <w:rsid w:val="00AC4DC0"/>
    <w:pPr>
      <w:ind w:firstLine="0"/>
    </w:pPr>
  </w:style>
  <w:style w:type="paragraph" w:styleId="ListContinue5">
    <w:name w:val="List Continue 5"/>
    <w:basedOn w:val="List5"/>
    <w:rsid w:val="00AC4DC0"/>
    <w:pPr>
      <w:ind w:firstLine="0"/>
    </w:pPr>
  </w:style>
  <w:style w:type="paragraph" w:styleId="ListNumber3">
    <w:name w:val="List Number 3"/>
    <w:basedOn w:val="List3"/>
    <w:rsid w:val="00AC4DC0"/>
    <w:pPr>
      <w:numPr>
        <w:numId w:val="4"/>
      </w:numPr>
    </w:pPr>
  </w:style>
  <w:style w:type="paragraph" w:styleId="ListNumber4">
    <w:name w:val="List Number 4"/>
    <w:basedOn w:val="List4"/>
    <w:rsid w:val="00AC4DC0"/>
    <w:pPr>
      <w:numPr>
        <w:numId w:val="5"/>
      </w:numPr>
    </w:pPr>
  </w:style>
  <w:style w:type="paragraph" w:styleId="ListNumber5">
    <w:name w:val="List Number 5"/>
    <w:basedOn w:val="List5"/>
    <w:rsid w:val="00AC4DC0"/>
    <w:pPr>
      <w:numPr>
        <w:numId w:val="6"/>
      </w:numPr>
    </w:pPr>
  </w:style>
  <w:style w:type="paragraph" w:styleId="BlockText">
    <w:name w:val="Block Text"/>
    <w:basedOn w:val="Normal"/>
    <w:rsid w:val="00AC4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DC0"/>
    <w:rPr>
      <w:sz w:val="16"/>
      <w:vertAlign w:val="superscript"/>
    </w:rPr>
  </w:style>
  <w:style w:type="character" w:customStyle="1" w:styleId="Symbols">
    <w:name w:val="Symbols"/>
    <w:basedOn w:val="DefaultParagraphFont"/>
    <w:rsid w:val="00AC4DC0"/>
    <w:rPr>
      <w:rFonts w:ascii="Symbol" w:hAnsi="Symbol"/>
    </w:rPr>
  </w:style>
  <w:style w:type="character" w:customStyle="1" w:styleId="MenuOptions">
    <w:name w:val="Menu Options"/>
    <w:basedOn w:val="DefaultParagraphFont"/>
    <w:rsid w:val="00AC4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DC0"/>
    <w:rPr>
      <w:b/>
    </w:rPr>
  </w:style>
  <w:style w:type="character" w:customStyle="1" w:styleId="Underlined">
    <w:name w:val="Underlined"/>
    <w:basedOn w:val="DefaultParagraphFont"/>
    <w:rsid w:val="00AC4DC0"/>
    <w:rPr>
      <w:u w:val="single"/>
    </w:rPr>
  </w:style>
  <w:style w:type="paragraph" w:customStyle="1" w:styleId="TableBodyTextRight">
    <w:name w:val="Table Body Text Right"/>
    <w:basedOn w:val="TableBodyText"/>
    <w:rsid w:val="00AC4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DC0"/>
    <w:rPr>
      <w:sz w:val="18"/>
    </w:rPr>
  </w:style>
  <w:style w:type="paragraph" w:customStyle="1" w:styleId="BodySmallRight">
    <w:name w:val="Body Small Right"/>
    <w:basedOn w:val="BodyTextRight"/>
    <w:rsid w:val="00AC4DC0"/>
    <w:rPr>
      <w:sz w:val="18"/>
      <w:szCs w:val="18"/>
    </w:rPr>
  </w:style>
  <w:style w:type="paragraph" w:customStyle="1" w:styleId="MarginEdition">
    <w:name w:val="Margin Edition"/>
    <w:basedOn w:val="MarginNote"/>
    <w:rsid w:val="00AC4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DC0"/>
    <w:rPr>
      <w:sz w:val="2"/>
      <w:szCs w:val="2"/>
    </w:rPr>
  </w:style>
  <w:style w:type="character" w:customStyle="1" w:styleId="Small">
    <w:name w:val="Small"/>
    <w:basedOn w:val="DefaultParagraphFont"/>
    <w:rsid w:val="00AC4DC0"/>
    <w:rPr>
      <w:sz w:val="16"/>
    </w:rPr>
  </w:style>
  <w:style w:type="paragraph" w:customStyle="1" w:styleId="WideTable">
    <w:name w:val="Wide Table"/>
    <w:basedOn w:val="Normal"/>
    <w:rsid w:val="00AC4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DC0"/>
  </w:style>
  <w:style w:type="paragraph" w:styleId="Quote">
    <w:name w:val="Quote"/>
    <w:basedOn w:val="Heading1"/>
    <w:link w:val="QuoteChar"/>
    <w:qFormat/>
    <w:rsid w:val="00AC4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DC0"/>
    <w:pPr>
      <w:pageBreakBefore/>
    </w:pPr>
  </w:style>
  <w:style w:type="paragraph" w:customStyle="1" w:styleId="Border">
    <w:name w:val="Border"/>
    <w:basedOn w:val="Normal"/>
    <w:qFormat/>
    <w:rsid w:val="00AC4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DC0"/>
    <w:rPr>
      <w:u w:val="single"/>
    </w:rPr>
  </w:style>
  <w:style w:type="character" w:customStyle="1" w:styleId="BoldandItalics">
    <w:name w:val="Bold and Italics"/>
    <w:qFormat/>
    <w:rsid w:val="00AC4DC0"/>
    <w:rPr>
      <w:b/>
      <w:i/>
      <w:u w:val="none"/>
    </w:rPr>
  </w:style>
  <w:style w:type="paragraph" w:styleId="BalloonText">
    <w:name w:val="Balloon Text"/>
    <w:basedOn w:val="Normal"/>
    <w:link w:val="BalloonTextChar"/>
    <w:rsid w:val="00AC4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DC0"/>
    <w:pPr>
      <w:spacing w:before="0" w:after="0"/>
    </w:pPr>
  </w:style>
  <w:style w:type="paragraph" w:customStyle="1" w:styleId="BodyTextBold">
    <w:name w:val="Body Text Bold"/>
    <w:basedOn w:val="BodyText"/>
    <w:qFormat/>
    <w:rsid w:val="00AC4DC0"/>
    <w:rPr>
      <w:b/>
    </w:rPr>
  </w:style>
  <w:style w:type="character" w:styleId="Hyperlink">
    <w:name w:val="Hyperlink"/>
    <w:basedOn w:val="DefaultParagraphFont"/>
    <w:uiPriority w:val="99"/>
    <w:unhideWhenUsed/>
    <w:rsid w:val="00EC6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3558</Characters>
  <Application>Microsoft Office Word</Application>
  <DocSecurity>0</DocSecurity>
  <Lines>177</Lines>
  <Paragraphs>95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TLIS3029 Implement structures maintenance and installation of minor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