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388F" w:rsidP="00DB388F">
      <w:pPr>
        <w:pStyle w:val="Title"/>
      </w:pPr>
      <w:r>
        <w:fldChar w:fldCharType="begin"/>
      </w:r>
      <w:r>
        <w:instrText xml:space="preserve"> TITLE   \* MERGEFORMAT </w:instrText>
      </w:r>
      <w:r>
        <w:fldChar w:fldCharType="separate"/>
      </w:r>
      <w:r>
        <w:t>Assessment Requirements for TLIS2036 Use chemical repair products</w:t>
      </w:r>
      <w:r>
        <w:fldChar w:fldCharType="end"/>
      </w:r>
    </w:p>
    <w:p w:rsidR="00DB388F" w:rsidP="00DB388F">
      <w:pPr>
        <w:pStyle w:val="Version"/>
        <w:sectPr w:rsidSect="00C41B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1BFD" w:rsidP="00C41BFD">
      <w:pPr>
        <w:pStyle w:val="SuperHeading"/>
      </w:pPr>
      <w:r w:rsidRPr="00C41BFD">
        <w:t>Assessment Requirements for TLIS2</w:t>
      </w:r>
      <w:r w:rsidRPr="00C41BFD">
        <w:t>036 Use chemical repair products</w:t>
      </w:r>
    </w:p>
    <w:p w:rsidR="00000000" w:rsidRPr="00C41BFD" w:rsidP="00C41BFD">
      <w:pPr>
        <w:pStyle w:val="Heading1"/>
      </w:pPr>
      <w:bookmarkStart w:id="1" w:name="O_755676"/>
      <w:bookmarkEnd w:id="1"/>
      <w:r w:rsidRPr="00C41BFD">
        <w:t>Modification History</w:t>
      </w:r>
    </w:p>
    <w:p w:rsidR="00DB388F" w:rsidP="00DB388F">
      <w:pPr>
        <w:pStyle w:val="BodyText"/>
      </w:pPr>
      <w:r w:rsidRPr="00C41BFD">
        <w:t>Release 1. This is the first release of this unit of competency in the TLI Transport and Logistics Training Package.</w:t>
      </w:r>
    </w:p>
    <w:p w:rsidR="00000000" w:rsidRPr="00C41BFD" w:rsidP="00C41BFD">
      <w:pPr>
        <w:pStyle w:val="Heading1"/>
      </w:pPr>
      <w:bookmarkStart w:id="2" w:name="O_755677"/>
      <w:bookmarkEnd w:id="2"/>
      <w:r w:rsidRPr="00C41BFD">
        <w:t>Performance Evidence</w:t>
      </w:r>
    </w:p>
    <w:tbl>
      <w:tblPr>
        <w:tblW w:w="0" w:type="auto"/>
        <w:tblCellMar>
          <w:left w:w="62" w:type="dxa"/>
          <w:right w:w="62" w:type="dxa"/>
        </w:tblCellMar>
        <w:tblLook w:val="0000"/>
      </w:tblPr>
      <w:tblGrid>
        <w:gridCol w:w="9196"/>
      </w:tblGrid>
      <w:tr w:rsidTr="00DB388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C41BFD">
            <w:pPr>
              <w:pStyle w:val="BodyText"/>
              <w:rPr>
                <w:lang w:val="en-NZ"/>
              </w:rPr>
            </w:pPr>
            <w:r w:rsidRPr="00C41BFD">
              <w:t>Evidence required to demonstrate competence in this unit must be relevant to and satisfy all of the requirements of the elements and performance criteria on at least one occasion and include:</w:t>
            </w:r>
          </w:p>
        </w:tc>
      </w:tr>
      <w:tr w:rsidTr="00DB388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C41BFD" w:rsidP="00C41BFD">
            <w:pPr>
              <w:pStyle w:val="ListBullet"/>
            </w:pPr>
            <w:r w:rsidRPr="00C41BFD">
              <w:t>applying relevant legislation and workplace procedures</w:t>
            </w:r>
          </w:p>
          <w:p w:rsidR="00000000" w:rsidRPr="00C41BFD" w:rsidP="00C41BFD">
            <w:pPr>
              <w:pStyle w:val="ListBullet"/>
            </w:pPr>
            <w:r w:rsidRPr="00C41BFD">
              <w:t>checkin</w:t>
            </w:r>
            <w:r w:rsidRPr="00C41BFD">
              <w:t>g compliance with work and job specifications</w:t>
            </w:r>
          </w:p>
          <w:p w:rsidR="00000000" w:rsidRPr="00C41BFD" w:rsidP="00C41BFD">
            <w:pPr>
              <w:pStyle w:val="ListBullet"/>
            </w:pPr>
            <w:r w:rsidRPr="00C41BFD">
              <w:t xml:space="preserve">identifying job hazards and taking required action to minimise, control or eliminate identified hazards </w:t>
            </w:r>
          </w:p>
          <w:p w:rsidR="00000000" w:rsidRPr="00C41BFD" w:rsidP="00C41BFD">
            <w:pPr>
              <w:pStyle w:val="ListBullet"/>
            </w:pPr>
            <w:r w:rsidRPr="00C41BFD">
              <w:t>inspecting repair site and determining scope of work</w:t>
            </w:r>
          </w:p>
          <w:p w:rsidR="00000000" w:rsidRPr="00C41BFD" w:rsidP="00C41BFD">
            <w:pPr>
              <w:pStyle w:val="ListBullet"/>
            </w:pPr>
            <w:r w:rsidRPr="00C41BFD">
              <w:t xml:space="preserve">interpreting and following operational instructions </w:t>
            </w:r>
            <w:r w:rsidRPr="00C41BFD">
              <w:t>and prioritising work when using chemical repair products</w:t>
            </w:r>
          </w:p>
          <w:p w:rsidR="00000000" w:rsidRPr="00C41BFD" w:rsidP="00C41BFD">
            <w:pPr>
              <w:pStyle w:val="ListBullet"/>
            </w:pPr>
            <w:r w:rsidRPr="00C41BFD">
              <w:t>modifying activities depending on operational contingencies, risk situations and environments</w:t>
            </w:r>
          </w:p>
          <w:p w:rsidR="00000000" w:rsidRPr="00C41BFD" w:rsidP="00C41BFD">
            <w:pPr>
              <w:pStyle w:val="ListBullet"/>
            </w:pPr>
            <w:r w:rsidRPr="00C41BFD">
              <w:t>monitoring work activities in terms of planned schedule</w:t>
            </w:r>
          </w:p>
          <w:p w:rsidR="00000000" w:rsidRPr="00C41BFD" w:rsidP="00C41BFD">
            <w:pPr>
              <w:pStyle w:val="ListBullet"/>
            </w:pPr>
            <w:r w:rsidRPr="00C41BFD">
              <w:t xml:space="preserve">reading and interpreting relevant instructions, procedures, information and labels </w:t>
            </w:r>
          </w:p>
          <w:p w:rsidR="00000000" w:rsidRPr="00C41BFD" w:rsidP="00C41BFD">
            <w:pPr>
              <w:pStyle w:val="ListBullet"/>
            </w:pPr>
            <w:r w:rsidRPr="00C41BFD">
              <w:t>reporting and/or rectifying identified problems, faults or malfunctions promptly, in accordance with workplace procedures</w:t>
            </w:r>
          </w:p>
          <w:p w:rsidR="00000000" w:rsidRPr="00C41BFD" w:rsidP="00C41BFD">
            <w:pPr>
              <w:pStyle w:val="ListBullet"/>
            </w:pPr>
            <w:r w:rsidRPr="00C41BFD">
              <w:t>selecting and using relevant equipment and tools</w:t>
            </w:r>
          </w:p>
          <w:p w:rsidR="00000000" w:rsidRPr="00C41BFD" w:rsidP="00C41BFD">
            <w:pPr>
              <w:pStyle w:val="ListBullet"/>
            </w:pPr>
            <w:r w:rsidRPr="00C41BFD">
              <w:t>s</w:t>
            </w:r>
            <w:r w:rsidRPr="00C41BFD">
              <w:t xml:space="preserve">electing and using the correct repair method in accordance with safety data sheets (SDSs)/material safety data sheets (MSDSs) and manufacturer instructions </w:t>
            </w:r>
          </w:p>
          <w:p w:rsidR="00000000" w:rsidRPr="00C41BFD" w:rsidP="00C41BFD">
            <w:pPr>
              <w:pStyle w:val="ListBullet"/>
            </w:pPr>
            <w:r w:rsidRPr="00C41BFD">
              <w:t>working systematically with required attention to detail without injury to self or others, or damag</w:t>
            </w:r>
            <w:r w:rsidRPr="00C41BFD">
              <w:t>e to equipment.</w:t>
            </w:r>
          </w:p>
        </w:tc>
      </w:tr>
    </w:tbl>
    <w:p w:rsidR="00DB388F" w:rsidP="00C41BFD">
      <w:pPr>
        <w:pStyle w:val="BodyText"/>
      </w:pPr>
    </w:p>
    <w:p w:rsidR="00DB388F" w:rsidP="00C41BFD">
      <w:pPr>
        <w:pStyle w:val="BodyText"/>
      </w:pPr>
    </w:p>
    <w:p w:rsidR="00000000" w:rsidRPr="00C41BFD" w:rsidP="00C41BFD">
      <w:pPr>
        <w:pStyle w:val="Heading1"/>
      </w:pPr>
      <w:bookmarkStart w:id="3" w:name="O_755678"/>
      <w:bookmarkEnd w:id="3"/>
      <w:r w:rsidRPr="00C41BFD">
        <w:t>Knowledge Evidence</w:t>
      </w:r>
    </w:p>
    <w:tbl>
      <w:tblPr>
        <w:tblW w:w="0" w:type="auto"/>
        <w:tblCellMar>
          <w:left w:w="62" w:type="dxa"/>
          <w:right w:w="62" w:type="dxa"/>
        </w:tblCellMar>
        <w:tblLook w:val="0000"/>
      </w:tblPr>
      <w:tblGrid>
        <w:gridCol w:w="9196"/>
      </w:tblGrid>
      <w:tr w:rsidTr="00DB388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C41BFD">
            <w:pPr>
              <w:pStyle w:val="BodyText"/>
              <w:rPr>
                <w:lang w:val="en-NZ"/>
              </w:rPr>
            </w:pPr>
            <w:r w:rsidRPr="00C41BFD">
              <w:t>Evidence required to demonstrate competence in this unit must be relevant to and satisfy all of the requirements of the elements and performance criteria and include knowledge of:</w:t>
            </w:r>
          </w:p>
        </w:tc>
      </w:tr>
      <w:tr w:rsidTr="00DB388F">
        <w:tblPrEx>
          <w:tblW w:w="0" w:type="auto"/>
          <w:tblCellMar>
            <w:left w:w="62" w:type="dxa"/>
            <w:right w:w="62" w:type="dxa"/>
          </w:tblCellMar>
          <w:tblLook w:val="0000"/>
        </w:tblPrEx>
        <w:trPr>
          <w:trHeight w:val="2552"/>
        </w:trPr>
        <w:tc>
          <w:tcPr>
            <w:tcW w:w="0" w:type="auto"/>
            <w:tcBorders>
              <w:top w:val="nil"/>
              <w:left w:val="nil"/>
              <w:bottom w:val="nil"/>
              <w:right w:val="nil"/>
            </w:tcBorders>
            <w:tcMar>
              <w:top w:w="0" w:type="dxa"/>
              <w:left w:w="62" w:type="dxa"/>
              <w:bottom w:w="0" w:type="dxa"/>
              <w:right w:w="62" w:type="dxa"/>
            </w:tcMar>
          </w:tcPr>
          <w:p w:rsidR="00000000" w:rsidRPr="00C41BFD" w:rsidP="00C41BFD">
            <w:pPr>
              <w:pStyle w:val="ListBullet"/>
            </w:pPr>
            <w:r w:rsidRPr="00C41BFD">
              <w:t>characteristics of relevant plant and equipment, structures and chemical products used in work activities</w:t>
            </w:r>
          </w:p>
          <w:p w:rsidR="00000000" w:rsidRPr="00C41BFD" w:rsidP="00C41BFD">
            <w:pPr>
              <w:pStyle w:val="ListBullet"/>
            </w:pPr>
            <w:r w:rsidRPr="00C41BFD">
              <w:t>hazards that may exist when using chemical repair products and ways of controlling the risks involved</w:t>
            </w:r>
          </w:p>
          <w:p w:rsidR="00000000" w:rsidRPr="00C41BFD" w:rsidP="00C41BFD">
            <w:pPr>
              <w:pStyle w:val="ListBullet"/>
            </w:pPr>
            <w:r w:rsidRPr="00C41BFD">
              <w:t>information in relevant workplace technical manu</w:t>
            </w:r>
            <w:r w:rsidRPr="00C41BFD">
              <w:t>als and instructions</w:t>
            </w:r>
          </w:p>
          <w:p w:rsidR="00000000" w:rsidRPr="00C41BFD" w:rsidP="00C41BFD">
            <w:pPr>
              <w:pStyle w:val="ListBullet"/>
            </w:pPr>
            <w:r w:rsidRPr="00C41BFD">
              <w:t>problems that may occur when using chemical repair products and action that can be taken to report or resolve these problems</w:t>
            </w:r>
          </w:p>
          <w:p w:rsidR="00000000" w:rsidRPr="00C41BFD" w:rsidP="00C41BFD">
            <w:pPr>
              <w:pStyle w:val="ListBullet"/>
            </w:pPr>
            <w:r w:rsidRPr="00C41BFD">
              <w:t>relevant recording and documentation procedures</w:t>
            </w:r>
          </w:p>
          <w:p w:rsidR="00000000" w:rsidRPr="00C41BFD" w:rsidP="00C41BFD">
            <w:pPr>
              <w:pStyle w:val="ListBullet"/>
            </w:pPr>
            <w:r w:rsidRPr="00C41BFD">
              <w:t>relevant rail danger zones</w:t>
            </w:r>
          </w:p>
          <w:p w:rsidR="00000000" w:rsidRPr="00C41BFD" w:rsidP="00C41BFD">
            <w:pPr>
              <w:pStyle w:val="ListBullet"/>
            </w:pPr>
            <w:r w:rsidRPr="00C41BFD">
              <w:t>relevant safety, work health and sa</w:t>
            </w:r>
            <w:r w:rsidRPr="00C41BFD">
              <w:t>fety (WHS)/occupational health and safety (OHS) and environmental procedures and regulations</w:t>
            </w:r>
          </w:p>
          <w:p w:rsidR="00000000" w:rsidRPr="00C41BFD" w:rsidP="00C41BFD">
            <w:pPr>
              <w:pStyle w:val="ListBullet"/>
            </w:pPr>
            <w:r w:rsidRPr="00C41BFD">
              <w:t>safety data sheets (SDSs)/material safety data sheets (MSDSs) and manufacturer instructions</w:t>
            </w:r>
          </w:p>
          <w:p w:rsidR="00000000" w:rsidRPr="00C41BFD" w:rsidP="00C41BFD">
            <w:pPr>
              <w:pStyle w:val="ListBullet"/>
            </w:pPr>
            <w:r w:rsidRPr="00C41BFD">
              <w:t>workplace procedures for using chemical repair products.</w:t>
            </w:r>
          </w:p>
        </w:tc>
      </w:tr>
    </w:tbl>
    <w:p w:rsidR="00000000" w:rsidRPr="00C41BFD" w:rsidP="00C41BFD">
      <w:pPr>
        <w:pStyle w:val="ListBullet"/>
      </w:pPr>
    </w:p>
    <w:p w:rsidR="00000000" w:rsidRPr="00C41BFD" w:rsidP="00C41BFD">
      <w:pPr>
        <w:pStyle w:val="AllowPageBreak"/>
      </w:pPr>
    </w:p>
    <w:p w:rsidR="00000000" w:rsidRPr="00C41BFD" w:rsidP="00C41BFD">
      <w:pPr>
        <w:pStyle w:val="Heading1"/>
      </w:pPr>
      <w:bookmarkStart w:id="4" w:name="O_755679"/>
      <w:bookmarkEnd w:id="4"/>
      <w:r w:rsidRPr="00C41BFD">
        <w:t>Assessment Conditions</w:t>
      </w:r>
    </w:p>
    <w:tbl>
      <w:tblPr>
        <w:tblW w:w="0" w:type="auto"/>
        <w:tblCellMar>
          <w:left w:w="62" w:type="dxa"/>
          <w:right w:w="62" w:type="dxa"/>
        </w:tblCellMar>
        <w:tblLook w:val="0000"/>
      </w:tblPr>
      <w:tblGrid>
        <w:gridCol w:w="9196"/>
      </w:tblGrid>
      <w:tr w:rsidTr="00DB388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41BFD" w:rsidP="00C41BFD">
            <w:pPr>
              <w:pStyle w:val="BodyText"/>
            </w:pPr>
            <w:r w:rsidRPr="00C41BFD">
              <w:t xml:space="preserve">As a minimum, assessors must satisfy applicable regulatory requirements, which include requirements in the </w:t>
            </w:r>
            <w:r w:rsidRPr="00C41BFD">
              <w:rPr>
                <w:rStyle w:val="Emphasis"/>
              </w:rPr>
              <w:t>Standards for Registered Training Organisations</w:t>
            </w:r>
            <w:r w:rsidRPr="00C41BFD">
              <w:t xml:space="preserve"> current at the time of assessment. </w:t>
            </w:r>
          </w:p>
          <w:p w:rsidR="00000000" w:rsidRPr="00C41BFD" w:rsidP="00C41BFD">
            <w:pPr>
              <w:pStyle w:val="BodyText"/>
            </w:pPr>
            <w:r w:rsidRPr="00C41BFD">
              <w:t>As a minimum, assessment must satis</w:t>
            </w:r>
            <w:r w:rsidRPr="00C41BFD">
              <w:t xml:space="preserve">fy applicable regulatory requirements, which include requirements in the </w:t>
            </w:r>
            <w:r w:rsidRPr="00C41BFD">
              <w:rPr>
                <w:rStyle w:val="Emphasis"/>
              </w:rPr>
              <w:t>Standards for Registered Training Organisations</w:t>
            </w:r>
            <w:r w:rsidRPr="00C41BFD">
              <w:t xml:space="preserve"> current at the time of assessment.</w:t>
            </w:r>
          </w:p>
          <w:p w:rsidR="00000000" w:rsidRPr="00C41BFD" w:rsidP="00C41BFD">
            <w:pPr>
              <w:pStyle w:val="BodyText"/>
            </w:pPr>
            <w:r w:rsidRPr="00C41BFD">
              <w:t>Assessment must occur in workplace operational situations or, where this is not available, in simula</w:t>
            </w:r>
            <w:r w:rsidRPr="00C41BFD">
              <w:t>ted workplace operational situations that replicate workplace conditions.</w:t>
            </w:r>
          </w:p>
          <w:p w:rsidR="00000000" w:rsidRPr="00C41BFD" w:rsidP="00C41BFD">
            <w:pPr>
              <w:pStyle w:val="BodyText"/>
            </w:pPr>
            <w:r w:rsidRPr="00C41BFD">
              <w:t>Assessment processes and techniques must be appropriate to the language, literacy and numeracy requirements of the work being performed and the needs of the candidate.</w:t>
            </w:r>
          </w:p>
          <w:p w:rsidR="00000000" w:rsidRPr="00C41BFD" w:rsidP="00C41BFD">
            <w:pPr>
              <w:pStyle w:val="BodyText"/>
            </w:pPr>
            <w:r w:rsidRPr="00C41BFD">
              <w:t xml:space="preserve">Resources for </w:t>
            </w:r>
            <w:r w:rsidRPr="00C41BFD">
              <w:t>assessment include:</w:t>
            </w:r>
          </w:p>
          <w:p w:rsidR="00000000" w:rsidRPr="00C41BFD" w:rsidP="00C41BFD">
            <w:pPr>
              <w:pStyle w:val="ListBullet"/>
            </w:pPr>
            <w:r w:rsidRPr="00C41BFD">
              <w:t>a range of relevant exercises, case studies and/or simulations</w:t>
            </w:r>
          </w:p>
          <w:p w:rsidR="00000000" w:rsidRPr="00C41BFD" w:rsidP="00C41BFD">
            <w:pPr>
              <w:pStyle w:val="ListBullet"/>
            </w:pPr>
            <w:r w:rsidRPr="00C41BFD">
              <w:t>relevant and appropriate materials, tools, equipment and personal protective equipment currently used in industry</w:t>
            </w:r>
          </w:p>
          <w:p w:rsidR="00000000" w:rsidRPr="00C41BFD" w:rsidP="00C41BFD">
            <w:pPr>
              <w:pStyle w:val="ListBullet"/>
            </w:pPr>
            <w:r w:rsidRPr="00C41BFD">
              <w:t>applicable documentation including workplace procedures, r</w:t>
            </w:r>
            <w:r w:rsidRPr="00C41BFD">
              <w:t>egulations, rail industry standards, SDSs/MSDSs, codes of practice and operation manuals.</w:t>
            </w:r>
          </w:p>
        </w:tc>
      </w:tr>
    </w:tbl>
    <w:p w:rsidR="00DB388F" w:rsidP="00C41BFD">
      <w:pPr>
        <w:pStyle w:val="BodyText"/>
      </w:pPr>
    </w:p>
    <w:p w:rsidR="00DB388F" w:rsidP="00C41BFD">
      <w:pPr>
        <w:pStyle w:val="BodyText"/>
      </w:pPr>
    </w:p>
    <w:p w:rsidR="00000000" w:rsidRPr="00C41BFD" w:rsidP="00C41BFD">
      <w:pPr>
        <w:pStyle w:val="Heading1"/>
      </w:pPr>
      <w:bookmarkStart w:id="5" w:name="O_755682"/>
      <w:bookmarkEnd w:id="5"/>
      <w:r w:rsidRPr="00C41BFD">
        <w:t>Links</w:t>
      </w:r>
    </w:p>
    <w:p w:rsidR="00000000" w:rsidRPr="00C41BFD" w:rsidP="00DB388F">
      <w:pPr>
        <w:pStyle w:val="BodyText"/>
      </w:pPr>
      <w:r w:rsidRPr="00C41BFD">
        <w:t>Compan</w:t>
      </w:r>
      <w:r w:rsidRPr="00C41BFD">
        <w:t xml:space="preserve">ion Volume implementation guides are found in VETNet - </w:t>
      </w:r>
      <w:r>
        <w:fldChar w:fldCharType="begin"/>
      </w:r>
      <w:r>
        <w:instrText xml:space="preserve"> HYPERLINK "https://vetnet.gov.au/Pages/TrainingDocs.aspx?q=df441c6e-213d-43e3-874c-0b3f7036d851" </w:instrText>
      </w:r>
      <w:r>
        <w:fldChar w:fldCharType="separate"/>
      </w:r>
      <w:r w:rsidRPr="00A06891">
        <w:rPr>
          <w:rStyle w:val="Hyperlink"/>
        </w:rPr>
        <w:t>https://vetnet.gov.au/Pages/TrainingDocs.aspx?q=df441c6e-213d-43e3-874c-0b3f7036d851</w:t>
      </w:r>
      <w:r>
        <w:fldChar w:fldCharType="end"/>
      </w:r>
    </w:p>
    <w:p w:rsidR="00000000" w:rsidRPr="00C41BFD" w:rsidP="00C41BFD"/>
    <w:sectPr w:rsidSect="00C41B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FD" w:rsidRPr="00DB388F" w:rsidP="00DB38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F" w:rsidP="00C41B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B388F" w:rsidP="00C41B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DB388F" w:rsidP="00C41B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1BFD" w:rsidRPr="00DB388F" w:rsidP="00DB38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B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388F" w:rsidRPr="002D2AF8" w:rsidP="00C41BFD">
    <w:pPr>
      <w:pStyle w:val="Header"/>
      <w:framePr w:wrap="around"/>
    </w:pPr>
    <w:r>
      <w:fldChar w:fldCharType="begin"/>
    </w:r>
    <w:r>
      <w:instrText xml:space="preserve"> TITLE   \* MERGEFORMAT </w:instrText>
    </w:r>
    <w:r>
      <w:fldChar w:fldCharType="separate"/>
    </w:r>
    <w:r>
      <w:t>Assessment Requirements for TLIS2036 Use chemical repair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DB388F" w:rsidP="00C41B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D0A9ED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582D4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1B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1BFD"/>
    <w:pPr>
      <w:spacing w:before="360" w:after="60"/>
      <w:outlineLvl w:val="0"/>
    </w:pPr>
    <w:rPr>
      <w:sz w:val="32"/>
    </w:rPr>
  </w:style>
  <w:style w:type="paragraph" w:styleId="Heading2">
    <w:name w:val="heading 2"/>
    <w:basedOn w:val="HeadingBase"/>
    <w:next w:val="BodyText"/>
    <w:link w:val="Heading2Char"/>
    <w:qFormat/>
    <w:rsid w:val="00C41BFD"/>
    <w:pPr>
      <w:keepLines/>
      <w:spacing w:before="240" w:after="120"/>
      <w:outlineLvl w:val="1"/>
    </w:pPr>
    <w:rPr>
      <w:sz w:val="28"/>
      <w:szCs w:val="40"/>
    </w:rPr>
  </w:style>
  <w:style w:type="paragraph" w:styleId="Heading3">
    <w:name w:val="heading 3"/>
    <w:basedOn w:val="HeadingBase"/>
    <w:next w:val="BodyText"/>
    <w:link w:val="Heading3Char"/>
    <w:qFormat/>
    <w:rsid w:val="00C41BFD"/>
    <w:pPr>
      <w:spacing w:before="180" w:after="120"/>
      <w:outlineLvl w:val="2"/>
    </w:pPr>
    <w:rPr>
      <w:spacing w:val="-10"/>
      <w:kern w:val="32"/>
    </w:rPr>
  </w:style>
  <w:style w:type="paragraph" w:styleId="Heading4">
    <w:name w:val="heading 4"/>
    <w:basedOn w:val="HeadingBase"/>
    <w:next w:val="BodyText"/>
    <w:link w:val="Heading4Char"/>
    <w:qFormat/>
    <w:rsid w:val="00C41BFD"/>
    <w:pPr>
      <w:spacing w:before="160" w:after="120"/>
      <w:outlineLvl w:val="3"/>
    </w:pPr>
    <w:rPr>
      <w:sz w:val="22"/>
    </w:rPr>
  </w:style>
  <w:style w:type="paragraph" w:styleId="Heading5">
    <w:name w:val="heading 5"/>
    <w:basedOn w:val="HeadingBase"/>
    <w:next w:val="Normal"/>
    <w:link w:val="Heading5Char"/>
    <w:qFormat/>
    <w:rsid w:val="00C41BFD"/>
    <w:pPr>
      <w:spacing w:before="80"/>
      <w:outlineLvl w:val="4"/>
    </w:pPr>
    <w:rPr>
      <w:color w:val="918585"/>
      <w:sz w:val="20"/>
    </w:rPr>
  </w:style>
  <w:style w:type="paragraph" w:styleId="Heading6">
    <w:name w:val="heading 6"/>
    <w:basedOn w:val="HeadingBase"/>
    <w:next w:val="Normal"/>
    <w:link w:val="Heading6Char"/>
    <w:qFormat/>
    <w:rsid w:val="00C41BFD"/>
    <w:pPr>
      <w:spacing w:before="60"/>
      <w:outlineLvl w:val="5"/>
    </w:pPr>
    <w:rPr>
      <w:color w:val="918585"/>
      <w:sz w:val="20"/>
    </w:rPr>
  </w:style>
  <w:style w:type="paragraph" w:styleId="Heading7">
    <w:name w:val="heading 7"/>
    <w:basedOn w:val="Normal"/>
    <w:next w:val="Normal"/>
    <w:link w:val="Heading7Char"/>
    <w:qFormat/>
    <w:rsid w:val="00C41BFD"/>
    <w:pPr>
      <w:ind w:left="720"/>
      <w:outlineLvl w:val="6"/>
    </w:pPr>
    <w:rPr>
      <w:i/>
    </w:rPr>
  </w:style>
  <w:style w:type="paragraph" w:styleId="Heading8">
    <w:name w:val="heading 8"/>
    <w:basedOn w:val="Normal"/>
    <w:next w:val="Normal"/>
    <w:link w:val="Heading8Char"/>
    <w:qFormat/>
    <w:rsid w:val="00C41BFD"/>
    <w:pPr>
      <w:ind w:left="720"/>
      <w:outlineLvl w:val="7"/>
    </w:pPr>
    <w:rPr>
      <w:i/>
    </w:rPr>
  </w:style>
  <w:style w:type="paragraph" w:styleId="Heading9">
    <w:name w:val="heading 9"/>
    <w:basedOn w:val="Normal"/>
    <w:next w:val="Normal"/>
    <w:link w:val="Heading9Char"/>
    <w:qFormat/>
    <w:rsid w:val="00C41BFD"/>
    <w:pPr>
      <w:ind w:left="720"/>
      <w:outlineLvl w:val="8"/>
    </w:pPr>
    <w:rPr>
      <w:i/>
    </w:rPr>
  </w:style>
  <w:style w:type="character" w:default="1" w:styleId="DefaultParagraphFont">
    <w:name w:val="Default Paragraph Font"/>
    <w:uiPriority w:val="1"/>
    <w:unhideWhenUsed/>
    <w:rsid w:val="00C41B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1BFD"/>
  </w:style>
  <w:style w:type="character" w:customStyle="1" w:styleId="Heading1Char">
    <w:name w:val="Heading 1 Char"/>
    <w:basedOn w:val="DefaultParagraphFont"/>
    <w:link w:val="Heading1"/>
    <w:rsid w:val="00C41BFD"/>
    <w:rPr>
      <w:rFonts w:ascii="Times New Roman" w:eastAsia="Times New Roman" w:hAnsi="Times New Roman" w:cs="Times New Roman"/>
      <w:b/>
      <w:sz w:val="32"/>
      <w:szCs w:val="20"/>
      <w:lang w:eastAsia="en-US"/>
    </w:rPr>
  </w:style>
  <w:style w:type="paragraph" w:styleId="BodyText">
    <w:name w:val="Body Text"/>
    <w:basedOn w:val="Normal"/>
    <w:link w:val="BodyTextChar"/>
    <w:rsid w:val="00C41B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1BFD"/>
    <w:rPr>
      <w:rFonts w:ascii="Times New Roman" w:eastAsia="Times New Roman" w:hAnsi="Times New Roman" w:cs="Times New Roman"/>
      <w:sz w:val="24"/>
      <w:lang w:eastAsia="en-US"/>
    </w:rPr>
  </w:style>
  <w:style w:type="paragraph" w:styleId="ListBullet">
    <w:name w:val="List Bullet"/>
    <w:basedOn w:val="List"/>
    <w:rsid w:val="00C41BFD"/>
    <w:pPr>
      <w:numPr>
        <w:numId w:val="11"/>
      </w:numPr>
      <w:tabs>
        <w:tab w:val="clear" w:pos="340"/>
      </w:tabs>
      <w:spacing w:before="40" w:after="40"/>
    </w:pPr>
  </w:style>
  <w:style w:type="character" w:styleId="Emphasis">
    <w:name w:val="Emphasis"/>
    <w:basedOn w:val="DefaultParagraphFont"/>
    <w:qFormat/>
    <w:rsid w:val="00C41BFD"/>
    <w:rPr>
      <w:i/>
    </w:rPr>
  </w:style>
  <w:style w:type="paragraph" w:customStyle="1" w:styleId="SuperHeading">
    <w:name w:val="SuperHeading"/>
    <w:basedOn w:val="Normal"/>
    <w:rsid w:val="00C41BFD"/>
    <w:pPr>
      <w:spacing w:before="240" w:after="120"/>
      <w:outlineLvl w:val="0"/>
    </w:pPr>
    <w:rPr>
      <w:rFonts w:ascii="Times New Roman" w:hAnsi="Times New Roman"/>
      <w:b/>
      <w:sz w:val="32"/>
    </w:rPr>
  </w:style>
  <w:style w:type="paragraph" w:customStyle="1" w:styleId="AllowPageBreak">
    <w:name w:val="AllowPageBreak"/>
    <w:rsid w:val="00C41BF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1B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1B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1B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1B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1B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1B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1B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1BFD"/>
    <w:rPr>
      <w:rFonts w:ascii="Courier New" w:eastAsia="Times New Roman" w:hAnsi="Courier New" w:cs="Times New Roman"/>
      <w:i/>
      <w:szCs w:val="20"/>
      <w:lang w:eastAsia="en-US"/>
    </w:rPr>
  </w:style>
  <w:style w:type="paragraph" w:customStyle="1" w:styleId="HeadingBase">
    <w:name w:val="Heading Base"/>
    <w:rsid w:val="00C41B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1BFD"/>
    <w:pPr>
      <w:tabs>
        <w:tab w:val="right" w:leader="dot" w:pos="9072"/>
      </w:tabs>
      <w:ind w:left="567"/>
    </w:pPr>
    <w:rPr>
      <w:szCs w:val="22"/>
    </w:rPr>
  </w:style>
  <w:style w:type="paragraph" w:customStyle="1" w:styleId="TOCBase">
    <w:name w:val="TOC Base"/>
    <w:rsid w:val="00C41B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1BFD"/>
    <w:pPr>
      <w:tabs>
        <w:tab w:val="right" w:leader="dot" w:pos="9072"/>
      </w:tabs>
      <w:spacing w:before="40" w:after="40"/>
      <w:ind w:left="284"/>
    </w:pPr>
    <w:rPr>
      <w:rFonts w:ascii="Times New Roman" w:hAnsi="Times New Roman"/>
    </w:rPr>
  </w:style>
  <w:style w:type="paragraph" w:styleId="TOC1">
    <w:name w:val="toc 1"/>
    <w:basedOn w:val="TOCBase"/>
    <w:next w:val="Normal"/>
    <w:rsid w:val="00C41B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1B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1BFD"/>
    <w:rPr>
      <w:rFonts w:ascii="Times New Roman" w:eastAsia="Times New Roman" w:hAnsi="Times New Roman" w:cs="Times New Roman"/>
      <w:sz w:val="16"/>
      <w:lang w:eastAsia="en-US"/>
    </w:rPr>
  </w:style>
  <w:style w:type="paragraph" w:styleId="Title">
    <w:name w:val="Title"/>
    <w:basedOn w:val="HeadingBase"/>
    <w:link w:val="TitleChar"/>
    <w:qFormat/>
    <w:rsid w:val="00C41BFD"/>
    <w:pPr>
      <w:spacing w:before="5040"/>
      <w:jc w:val="center"/>
    </w:pPr>
    <w:rPr>
      <w:sz w:val="48"/>
      <w:szCs w:val="72"/>
      <w:lang w:val="en-US"/>
    </w:rPr>
  </w:style>
  <w:style w:type="character" w:customStyle="1" w:styleId="TitleChar">
    <w:name w:val="Title Char"/>
    <w:basedOn w:val="DefaultParagraphFont"/>
    <w:link w:val="Title"/>
    <w:rsid w:val="00C41B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1BFD"/>
    <w:pPr>
      <w:tabs>
        <w:tab w:val="left" w:pos="3600"/>
        <w:tab w:val="left" w:pos="3958"/>
      </w:tabs>
    </w:pPr>
  </w:style>
  <w:style w:type="paragraph" w:styleId="List">
    <w:name w:val="List"/>
    <w:basedOn w:val="BodyText"/>
    <w:next w:val="BodyText"/>
    <w:rsid w:val="00C41BFD"/>
    <w:pPr>
      <w:tabs>
        <w:tab w:val="left" w:pos="340"/>
      </w:tabs>
      <w:spacing w:before="60" w:after="60"/>
      <w:ind w:left="340" w:hanging="340"/>
    </w:pPr>
  </w:style>
  <w:style w:type="paragraph" w:customStyle="1" w:styleId="Note">
    <w:name w:val="Note"/>
    <w:basedOn w:val="BodyText"/>
    <w:rsid w:val="00C41BF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41BFD"/>
    <w:rPr>
      <w:b/>
      <w:spacing w:val="0"/>
    </w:rPr>
  </w:style>
  <w:style w:type="paragraph" w:customStyle="1" w:styleId="SuperTitle">
    <w:name w:val="SuperTitle"/>
    <w:basedOn w:val="Title"/>
    <w:rsid w:val="00C41BFD"/>
    <w:pPr>
      <w:framePr w:wrap="auto" w:hAnchor="text" w:y="6049"/>
    </w:pPr>
    <w:rPr>
      <w:color w:val="000000"/>
      <w:sz w:val="40"/>
    </w:rPr>
  </w:style>
  <w:style w:type="paragraph" w:customStyle="1" w:styleId="TOCTitle">
    <w:name w:val="TOCTitle"/>
    <w:basedOn w:val="Heading1"/>
    <w:rsid w:val="00C41BFD"/>
    <w:pPr>
      <w:spacing w:after="240"/>
      <w:jc w:val="center"/>
      <w:outlineLvl w:val="9"/>
    </w:pPr>
    <w:rPr>
      <w:caps/>
    </w:rPr>
  </w:style>
  <w:style w:type="paragraph" w:customStyle="1" w:styleId="Version">
    <w:name w:val="Version"/>
    <w:rsid w:val="00C41BF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1BFD"/>
    <w:pPr>
      <w:numPr>
        <w:numId w:val="12"/>
      </w:numPr>
      <w:tabs>
        <w:tab w:val="clear" w:pos="680"/>
      </w:tabs>
    </w:pPr>
  </w:style>
  <w:style w:type="paragraph" w:styleId="Index1">
    <w:name w:val="index 1"/>
    <w:basedOn w:val="Normal"/>
    <w:next w:val="Normal"/>
    <w:semiHidden/>
    <w:rsid w:val="00C41BFD"/>
    <w:pPr>
      <w:keepNext w:val="0"/>
      <w:tabs>
        <w:tab w:val="right" w:pos="4176"/>
      </w:tabs>
      <w:ind w:left="198" w:hanging="198"/>
    </w:pPr>
    <w:rPr>
      <w:rFonts w:ascii="Garamond" w:hAnsi="Garamond"/>
    </w:rPr>
  </w:style>
  <w:style w:type="paragraph" w:styleId="IndexHeading">
    <w:name w:val="index heading"/>
    <w:basedOn w:val="Normal"/>
    <w:next w:val="Index1"/>
    <w:semiHidden/>
    <w:rsid w:val="00C41BFD"/>
    <w:pPr>
      <w:spacing w:before="120" w:after="120"/>
    </w:pPr>
    <w:rPr>
      <w:rFonts w:ascii="Arial" w:hAnsi="Arial"/>
      <w:b/>
      <w:color w:val="918585"/>
      <w:sz w:val="24"/>
    </w:rPr>
  </w:style>
  <w:style w:type="paragraph" w:styleId="Header">
    <w:name w:val="header"/>
    <w:basedOn w:val="Normal"/>
    <w:link w:val="HeaderChar"/>
    <w:rsid w:val="00C41B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1BFD"/>
    <w:rPr>
      <w:rFonts w:ascii="Times New Roman" w:eastAsia="Times New Roman" w:hAnsi="Times New Roman" w:cs="Times New Roman"/>
      <w:sz w:val="16"/>
      <w:szCs w:val="20"/>
      <w:lang w:val="en-GB" w:eastAsia="en-US"/>
    </w:rPr>
  </w:style>
  <w:style w:type="paragraph" w:customStyle="1" w:styleId="Chapter">
    <w:name w:val="Chapter"/>
    <w:basedOn w:val="Normal"/>
    <w:rsid w:val="00C41BFD"/>
    <w:pPr>
      <w:spacing w:before="240"/>
    </w:pPr>
    <w:rPr>
      <w:rFonts w:ascii="Times New Roman" w:hAnsi="Times New Roman"/>
      <w:smallCaps/>
      <w:spacing w:val="80"/>
      <w:sz w:val="28"/>
    </w:rPr>
  </w:style>
  <w:style w:type="paragraph" w:customStyle="1" w:styleId="InChapter">
    <w:name w:val="InChapter"/>
    <w:basedOn w:val="Heading3"/>
    <w:rsid w:val="00C41BFD"/>
    <w:pPr>
      <w:spacing w:after="240"/>
      <w:outlineLvl w:val="9"/>
    </w:pPr>
    <w:rPr>
      <w:noProof/>
    </w:rPr>
  </w:style>
  <w:style w:type="paragraph" w:styleId="Index2">
    <w:name w:val="index 2"/>
    <w:basedOn w:val="Normal"/>
    <w:next w:val="Normal"/>
    <w:semiHidden/>
    <w:rsid w:val="00C41BFD"/>
    <w:pPr>
      <w:tabs>
        <w:tab w:val="right" w:pos="4176"/>
      </w:tabs>
      <w:ind w:left="568" w:hanging="284"/>
    </w:pPr>
    <w:rPr>
      <w:rFonts w:ascii="Garamond" w:hAnsi="Garamond"/>
    </w:rPr>
  </w:style>
  <w:style w:type="paragraph" w:customStyle="1" w:styleId="Byline">
    <w:name w:val="Byline"/>
    <w:rsid w:val="00C41B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1BFD"/>
    <w:pPr>
      <w:tabs>
        <w:tab w:val="clear" w:pos="3600"/>
        <w:tab w:val="clear" w:pos="3958"/>
      </w:tabs>
      <w:jc w:val="right"/>
    </w:pPr>
  </w:style>
  <w:style w:type="paragraph" w:styleId="Caption">
    <w:name w:val="caption"/>
    <w:basedOn w:val="BodyText"/>
    <w:next w:val="Normal"/>
    <w:qFormat/>
    <w:rsid w:val="00C41BFD"/>
    <w:pPr>
      <w:framePr w:w="2268" w:hSpace="181" w:vSpace="181" w:wrap="around" w:vAnchor="text" w:hAnchor="page" w:x="1135" w:y="285" w:anchorLock="1"/>
    </w:pPr>
    <w:rPr>
      <w:i/>
    </w:rPr>
  </w:style>
  <w:style w:type="paragraph" w:customStyle="1" w:styleId="MiniTOCTitle">
    <w:name w:val="MiniTOCTitle"/>
    <w:basedOn w:val="Heading4"/>
    <w:rsid w:val="00C41BFD"/>
    <w:pPr>
      <w:spacing w:before="240"/>
      <w:outlineLvl w:val="9"/>
    </w:pPr>
    <w:rPr>
      <w:noProof/>
      <w:sz w:val="24"/>
    </w:rPr>
  </w:style>
  <w:style w:type="paragraph" w:customStyle="1" w:styleId="MiniTOCItem">
    <w:name w:val="MiniTOCItem"/>
    <w:basedOn w:val="ListBullet"/>
    <w:rsid w:val="00C41BFD"/>
    <w:pPr>
      <w:numPr>
        <w:numId w:val="0"/>
      </w:numPr>
      <w:tabs>
        <w:tab w:val="right" w:leader="dot" w:pos="6521"/>
      </w:tabs>
      <w:spacing w:before="0" w:after="0"/>
    </w:pPr>
  </w:style>
  <w:style w:type="paragraph" w:customStyle="1" w:styleId="TOFTitle">
    <w:name w:val="TOFTitle"/>
    <w:basedOn w:val="TOCTitle"/>
    <w:rsid w:val="00C41BFD"/>
  </w:style>
  <w:style w:type="paragraph" w:styleId="TableofFigures">
    <w:name w:val="table of figures"/>
    <w:basedOn w:val="Normal"/>
    <w:next w:val="Normal"/>
    <w:semiHidden/>
    <w:rsid w:val="00C41BFD"/>
    <w:pPr>
      <w:tabs>
        <w:tab w:val="right" w:leader="dot" w:pos="9072"/>
      </w:tabs>
      <w:ind w:left="970" w:hanging="403"/>
    </w:pPr>
    <w:rPr>
      <w:rFonts w:ascii="Times New Roman" w:hAnsi="Times New Roman"/>
      <w:b/>
    </w:rPr>
  </w:style>
  <w:style w:type="paragraph" w:styleId="ListNumber">
    <w:name w:val="List Number"/>
    <w:basedOn w:val="List"/>
    <w:rsid w:val="00C41BFD"/>
    <w:pPr>
      <w:numPr>
        <w:numId w:val="14"/>
      </w:numPr>
      <w:tabs>
        <w:tab w:val="clear" w:pos="340"/>
      </w:tabs>
    </w:pPr>
  </w:style>
  <w:style w:type="character" w:customStyle="1" w:styleId="WingdingSymbols">
    <w:name w:val="Wingding Symbols"/>
    <w:rsid w:val="00C41BFD"/>
    <w:rPr>
      <w:rFonts w:ascii="Wingdings" w:hAnsi="Wingdings"/>
    </w:rPr>
  </w:style>
  <w:style w:type="paragraph" w:customStyle="1" w:styleId="TableHeading">
    <w:name w:val="Table Heading"/>
    <w:basedOn w:val="HeadingBase"/>
    <w:rsid w:val="00C41BFD"/>
    <w:pPr>
      <w:keepLines/>
      <w:pBdr>
        <w:bottom w:val="single" w:sz="6" w:space="1" w:color="918585"/>
      </w:pBdr>
      <w:spacing w:before="240"/>
    </w:pPr>
  </w:style>
  <w:style w:type="character" w:customStyle="1" w:styleId="HotSpot">
    <w:name w:val="HotSpot"/>
    <w:rsid w:val="00C41BFD"/>
    <w:rPr>
      <w:color w:val="0033CC"/>
      <w:u w:val="none"/>
    </w:rPr>
  </w:style>
  <w:style w:type="paragraph" w:customStyle="1" w:styleId="BodyTextRight">
    <w:name w:val="Body Text Right"/>
    <w:basedOn w:val="BodyText"/>
    <w:rsid w:val="00C41BFD"/>
    <w:pPr>
      <w:spacing w:before="0" w:after="0"/>
      <w:jc w:val="right"/>
    </w:pPr>
  </w:style>
  <w:style w:type="paragraph" w:styleId="Index3">
    <w:name w:val="index 3"/>
    <w:basedOn w:val="ListNumber2"/>
    <w:next w:val="Normal"/>
    <w:semiHidden/>
    <w:rsid w:val="00C41BFD"/>
    <w:pPr>
      <w:numPr>
        <w:numId w:val="0"/>
      </w:numPr>
      <w:tabs>
        <w:tab w:val="right" w:leader="dot" w:pos="4176"/>
      </w:tabs>
    </w:pPr>
  </w:style>
  <w:style w:type="paragraph" w:styleId="ListNumber2">
    <w:name w:val="List Number 2"/>
    <w:basedOn w:val="List2"/>
    <w:rsid w:val="00C41BFD"/>
    <w:pPr>
      <w:numPr>
        <w:numId w:val="9"/>
      </w:numPr>
      <w:tabs>
        <w:tab w:val="clear" w:pos="1060"/>
      </w:tabs>
    </w:pPr>
  </w:style>
  <w:style w:type="paragraph" w:customStyle="1" w:styleId="MarginNote">
    <w:name w:val="Margin Note"/>
    <w:basedOn w:val="BodyText"/>
    <w:rsid w:val="00C41B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1B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1B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1BFD"/>
    <w:rPr>
      <w:sz w:val="32"/>
    </w:rPr>
  </w:style>
  <w:style w:type="paragraph" w:customStyle="1" w:styleId="HeadingProcedure">
    <w:name w:val="Heading Procedure"/>
    <w:basedOn w:val="HeadingBase"/>
    <w:next w:val="Normal"/>
    <w:rsid w:val="00C41BFD"/>
    <w:pPr>
      <w:tabs>
        <w:tab w:val="left" w:pos="0"/>
      </w:tabs>
      <w:spacing w:before="120" w:after="60"/>
    </w:pPr>
    <w:rPr>
      <w:i/>
      <w:color w:val="918585"/>
      <w:sz w:val="22"/>
    </w:rPr>
  </w:style>
  <w:style w:type="paragraph" w:customStyle="1" w:styleId="TableBodyText">
    <w:name w:val="Table Body Text"/>
    <w:basedOn w:val="BodyText"/>
    <w:rsid w:val="00C41BFD"/>
    <w:pPr>
      <w:spacing w:before="60" w:after="60"/>
    </w:pPr>
  </w:style>
  <w:style w:type="paragraph" w:styleId="ListContinue">
    <w:name w:val="List Continue"/>
    <w:basedOn w:val="List"/>
    <w:rsid w:val="00C41BFD"/>
    <w:pPr>
      <w:ind w:firstLine="0"/>
    </w:pPr>
  </w:style>
  <w:style w:type="paragraph" w:customStyle="1" w:styleId="ListNote">
    <w:name w:val="List Note"/>
    <w:basedOn w:val="List"/>
    <w:rsid w:val="00C41BFD"/>
    <w:pPr>
      <w:pBdr>
        <w:top w:val="single" w:sz="6" w:space="2" w:color="918585"/>
        <w:bottom w:val="single" w:sz="6" w:space="2" w:color="918585"/>
      </w:pBdr>
      <w:tabs>
        <w:tab w:val="left" w:pos="1021"/>
      </w:tabs>
      <w:ind w:firstLine="0"/>
    </w:pPr>
  </w:style>
  <w:style w:type="paragraph" w:customStyle="1" w:styleId="Warning">
    <w:name w:val="Warning"/>
    <w:basedOn w:val="BodyText"/>
    <w:rsid w:val="00C41BFD"/>
    <w:pPr>
      <w:shd w:val="clear" w:color="auto" w:fill="D9D9D9"/>
      <w:tabs>
        <w:tab w:val="left" w:pos="992"/>
      </w:tabs>
      <w:ind w:left="119" w:right="119"/>
    </w:pPr>
    <w:rPr>
      <w:sz w:val="20"/>
    </w:rPr>
  </w:style>
  <w:style w:type="paragraph" w:customStyle="1" w:styleId="MarginIcons">
    <w:name w:val="Margin Icons"/>
    <w:basedOn w:val="BodyText"/>
    <w:rsid w:val="00C41B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1BFD"/>
    <w:rPr>
      <w:rFonts w:ascii="Courier New" w:hAnsi="Courier New"/>
    </w:rPr>
  </w:style>
  <w:style w:type="paragraph" w:customStyle="1" w:styleId="NoteBullet">
    <w:name w:val="Note Bullet"/>
    <w:basedOn w:val="Note"/>
    <w:rsid w:val="00C41BFD"/>
    <w:pPr>
      <w:tabs>
        <w:tab w:val="clear" w:pos="680"/>
      </w:tabs>
      <w:spacing w:before="60" w:after="60"/>
    </w:pPr>
  </w:style>
  <w:style w:type="paragraph" w:customStyle="1" w:styleId="SubHeading2">
    <w:name w:val="SubHeading2"/>
    <w:basedOn w:val="HeadingBase"/>
    <w:rsid w:val="00C41BFD"/>
    <w:pPr>
      <w:spacing w:before="240" w:after="60"/>
    </w:pPr>
    <w:rPr>
      <w:sz w:val="20"/>
    </w:rPr>
  </w:style>
  <w:style w:type="paragraph" w:customStyle="1" w:styleId="SubHeading1">
    <w:name w:val="SubHeading1"/>
    <w:basedOn w:val="HeadingBase"/>
    <w:rsid w:val="00C41BFD"/>
    <w:pPr>
      <w:spacing w:before="240" w:after="60"/>
    </w:pPr>
    <w:rPr>
      <w:color w:val="918585"/>
      <w:sz w:val="22"/>
    </w:rPr>
  </w:style>
  <w:style w:type="paragraph" w:customStyle="1" w:styleId="SideHeading">
    <w:name w:val="Side Heading"/>
    <w:basedOn w:val="HeadingBase"/>
    <w:rsid w:val="00C41B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1BFD"/>
    <w:pPr>
      <w:numPr>
        <w:numId w:val="10"/>
      </w:numPr>
    </w:pPr>
  </w:style>
  <w:style w:type="paragraph" w:styleId="PlainText">
    <w:name w:val="Plain Text"/>
    <w:basedOn w:val="Normal"/>
    <w:link w:val="PlainTextChar"/>
    <w:rsid w:val="00C41BFD"/>
    <w:rPr>
      <w:sz w:val="20"/>
    </w:rPr>
  </w:style>
  <w:style w:type="character" w:customStyle="1" w:styleId="PlainTextChar">
    <w:name w:val="Plain Text Char"/>
    <w:basedOn w:val="DefaultParagraphFont"/>
    <w:link w:val="PlainText"/>
    <w:rsid w:val="00C41BFD"/>
    <w:rPr>
      <w:rFonts w:ascii="Courier New" w:eastAsia="Times New Roman" w:hAnsi="Courier New" w:cs="Times New Roman"/>
      <w:sz w:val="20"/>
      <w:szCs w:val="20"/>
      <w:lang w:eastAsia="en-US"/>
    </w:rPr>
  </w:style>
  <w:style w:type="character" w:customStyle="1" w:styleId="MenuOption">
    <w:name w:val="Menu Option"/>
    <w:basedOn w:val="DefaultParagraphFont"/>
    <w:rsid w:val="00C41BFD"/>
    <w:rPr>
      <w:b/>
      <w:smallCaps/>
    </w:rPr>
  </w:style>
  <w:style w:type="paragraph" w:customStyle="1" w:styleId="TableListNumber">
    <w:name w:val="Table List Number"/>
    <w:basedOn w:val="ListNumber"/>
    <w:rsid w:val="00C41BFD"/>
    <w:pPr>
      <w:numPr>
        <w:numId w:val="0"/>
      </w:numPr>
    </w:pPr>
  </w:style>
  <w:style w:type="paragraph" w:styleId="TOC4">
    <w:name w:val="toc 4"/>
    <w:basedOn w:val="TOCBase"/>
    <w:next w:val="Normal"/>
    <w:semiHidden/>
    <w:rsid w:val="00C41BFD"/>
    <w:pPr>
      <w:tabs>
        <w:tab w:val="right" w:leader="dot" w:pos="9071"/>
      </w:tabs>
      <w:ind w:left="1701"/>
    </w:pPr>
  </w:style>
  <w:style w:type="paragraph" w:customStyle="1" w:styleId="ListAlpha">
    <w:name w:val="List Alpha"/>
    <w:basedOn w:val="List"/>
    <w:rsid w:val="00C41BFD"/>
    <w:pPr>
      <w:numPr>
        <w:numId w:val="8"/>
      </w:numPr>
    </w:pPr>
  </w:style>
  <w:style w:type="paragraph" w:customStyle="1" w:styleId="ListAlpha2">
    <w:name w:val="List Alpha 2"/>
    <w:basedOn w:val="List2"/>
    <w:rsid w:val="00C41BFD"/>
    <w:pPr>
      <w:numPr>
        <w:numId w:val="7"/>
      </w:numPr>
    </w:pPr>
  </w:style>
  <w:style w:type="paragraph" w:styleId="List2">
    <w:name w:val="List 2"/>
    <w:basedOn w:val="BodyText"/>
    <w:rsid w:val="00C41BFD"/>
    <w:pPr>
      <w:tabs>
        <w:tab w:val="left" w:pos="680"/>
      </w:tabs>
      <w:spacing w:before="60" w:after="60"/>
      <w:ind w:left="680" w:hanging="340"/>
    </w:pPr>
  </w:style>
  <w:style w:type="paragraph" w:styleId="List3">
    <w:name w:val="List 3"/>
    <w:basedOn w:val="BodyText"/>
    <w:rsid w:val="00C41BFD"/>
    <w:pPr>
      <w:tabs>
        <w:tab w:val="left" w:pos="1021"/>
      </w:tabs>
      <w:spacing w:before="60" w:after="60"/>
      <w:ind w:left="1020" w:hanging="340"/>
    </w:pPr>
  </w:style>
  <w:style w:type="paragraph" w:styleId="List4">
    <w:name w:val="List 4"/>
    <w:basedOn w:val="BodyText"/>
    <w:rsid w:val="00C41BFD"/>
    <w:pPr>
      <w:tabs>
        <w:tab w:val="left" w:pos="1361"/>
      </w:tabs>
      <w:spacing w:before="60" w:after="60"/>
      <w:ind w:left="1361" w:hanging="340"/>
    </w:pPr>
  </w:style>
  <w:style w:type="paragraph" w:styleId="List5">
    <w:name w:val="List 5"/>
    <w:basedOn w:val="BodyText"/>
    <w:rsid w:val="00C41BFD"/>
    <w:pPr>
      <w:tabs>
        <w:tab w:val="left" w:pos="1701"/>
      </w:tabs>
      <w:spacing w:before="60" w:after="60"/>
      <w:ind w:left="1701" w:hanging="340"/>
    </w:pPr>
  </w:style>
  <w:style w:type="paragraph" w:styleId="ListBullet3">
    <w:name w:val="List Bullet 3"/>
    <w:basedOn w:val="List3"/>
    <w:rsid w:val="00C41BFD"/>
    <w:pPr>
      <w:numPr>
        <w:numId w:val="13"/>
      </w:numPr>
      <w:tabs>
        <w:tab w:val="clear" w:pos="1021"/>
      </w:tabs>
      <w:ind w:left="1037" w:hanging="357"/>
    </w:pPr>
  </w:style>
  <w:style w:type="paragraph" w:styleId="ListBullet4">
    <w:name w:val="List Bullet 4"/>
    <w:basedOn w:val="List4"/>
    <w:rsid w:val="00C41BFD"/>
    <w:pPr>
      <w:numPr>
        <w:numId w:val="2"/>
      </w:numPr>
      <w:tabs>
        <w:tab w:val="clear" w:pos="1361"/>
      </w:tabs>
    </w:pPr>
  </w:style>
  <w:style w:type="paragraph" w:styleId="ListBullet5">
    <w:name w:val="List Bullet 5"/>
    <w:basedOn w:val="List5"/>
    <w:rsid w:val="00C41BFD"/>
    <w:pPr>
      <w:numPr>
        <w:numId w:val="3"/>
      </w:numPr>
    </w:pPr>
  </w:style>
  <w:style w:type="paragraph" w:styleId="ListContinue2">
    <w:name w:val="List Continue 2"/>
    <w:basedOn w:val="List2"/>
    <w:rsid w:val="00C41BFD"/>
    <w:pPr>
      <w:ind w:firstLine="0"/>
    </w:pPr>
  </w:style>
  <w:style w:type="paragraph" w:styleId="ListContinue3">
    <w:name w:val="List Continue 3"/>
    <w:basedOn w:val="List3"/>
    <w:rsid w:val="00C41BFD"/>
    <w:pPr>
      <w:ind w:left="1021" w:firstLine="0"/>
    </w:pPr>
  </w:style>
  <w:style w:type="paragraph" w:styleId="ListContinue4">
    <w:name w:val="List Continue 4"/>
    <w:basedOn w:val="List4"/>
    <w:rsid w:val="00C41BFD"/>
    <w:pPr>
      <w:ind w:firstLine="0"/>
    </w:pPr>
  </w:style>
  <w:style w:type="paragraph" w:styleId="ListContinue5">
    <w:name w:val="List Continue 5"/>
    <w:basedOn w:val="List5"/>
    <w:rsid w:val="00C41BFD"/>
    <w:pPr>
      <w:ind w:firstLine="0"/>
    </w:pPr>
  </w:style>
  <w:style w:type="paragraph" w:styleId="ListNumber3">
    <w:name w:val="List Number 3"/>
    <w:basedOn w:val="List3"/>
    <w:rsid w:val="00C41BFD"/>
    <w:pPr>
      <w:numPr>
        <w:numId w:val="4"/>
      </w:numPr>
    </w:pPr>
  </w:style>
  <w:style w:type="paragraph" w:styleId="ListNumber4">
    <w:name w:val="List Number 4"/>
    <w:basedOn w:val="List4"/>
    <w:rsid w:val="00C41BFD"/>
    <w:pPr>
      <w:numPr>
        <w:numId w:val="5"/>
      </w:numPr>
    </w:pPr>
  </w:style>
  <w:style w:type="paragraph" w:styleId="ListNumber5">
    <w:name w:val="List Number 5"/>
    <w:basedOn w:val="List5"/>
    <w:rsid w:val="00C41BFD"/>
    <w:pPr>
      <w:numPr>
        <w:numId w:val="6"/>
      </w:numPr>
    </w:pPr>
  </w:style>
  <w:style w:type="paragraph" w:styleId="BlockText">
    <w:name w:val="Block Text"/>
    <w:basedOn w:val="Normal"/>
    <w:rsid w:val="00C41BFD"/>
    <w:pPr>
      <w:spacing w:after="120"/>
      <w:ind w:left="1440" w:right="1440"/>
    </w:pPr>
  </w:style>
  <w:style w:type="character" w:customStyle="1" w:styleId="Subscript">
    <w:name w:val="Subscript"/>
    <w:basedOn w:val="DefaultParagraphFont"/>
    <w:rsid w:val="00C41BFD"/>
    <w:rPr>
      <w:sz w:val="16"/>
      <w:vertAlign w:val="subscript"/>
    </w:rPr>
  </w:style>
  <w:style w:type="character" w:customStyle="1" w:styleId="Superscript">
    <w:name w:val="Superscript"/>
    <w:basedOn w:val="DefaultParagraphFont"/>
    <w:rsid w:val="00C41BFD"/>
    <w:rPr>
      <w:sz w:val="16"/>
      <w:vertAlign w:val="superscript"/>
    </w:rPr>
  </w:style>
  <w:style w:type="character" w:customStyle="1" w:styleId="Symbols">
    <w:name w:val="Symbols"/>
    <w:basedOn w:val="DefaultParagraphFont"/>
    <w:rsid w:val="00C41BFD"/>
    <w:rPr>
      <w:rFonts w:ascii="Symbol" w:hAnsi="Symbol"/>
    </w:rPr>
  </w:style>
  <w:style w:type="character" w:customStyle="1" w:styleId="MenuOptions">
    <w:name w:val="Menu Options"/>
    <w:basedOn w:val="DefaultParagraphFont"/>
    <w:rsid w:val="00C41BFD"/>
    <w:rPr>
      <w:rFonts w:ascii="Arial Narrow" w:hAnsi="Arial Narrow"/>
      <w:smallCaps/>
    </w:rPr>
  </w:style>
  <w:style w:type="character" w:customStyle="1" w:styleId="Buttons">
    <w:name w:val="Buttons"/>
    <w:basedOn w:val="DefaultParagraphFont"/>
    <w:rsid w:val="00C41BFD"/>
    <w:rPr>
      <w:b/>
    </w:rPr>
  </w:style>
  <w:style w:type="character" w:customStyle="1" w:styleId="Underlined">
    <w:name w:val="Underlined"/>
    <w:basedOn w:val="DefaultParagraphFont"/>
    <w:rsid w:val="00C41BFD"/>
    <w:rPr>
      <w:u w:val="single"/>
    </w:rPr>
  </w:style>
  <w:style w:type="paragraph" w:customStyle="1" w:styleId="TableBodyTextRight">
    <w:name w:val="Table Body Text Right"/>
    <w:basedOn w:val="TableBodyText"/>
    <w:rsid w:val="00C41BFD"/>
    <w:pPr>
      <w:widowControl w:val="0"/>
      <w:autoSpaceDE w:val="0"/>
      <w:autoSpaceDN w:val="0"/>
      <w:adjustRightInd w:val="0"/>
      <w:jc w:val="right"/>
    </w:pPr>
    <w:rPr>
      <w:rFonts w:cs="Arial"/>
      <w:szCs w:val="18"/>
    </w:rPr>
  </w:style>
  <w:style w:type="paragraph" w:customStyle="1" w:styleId="CopyrightText">
    <w:name w:val="Copyright Text"/>
    <w:basedOn w:val="BodyText"/>
    <w:rsid w:val="00C41BFD"/>
    <w:rPr>
      <w:sz w:val="18"/>
    </w:rPr>
  </w:style>
  <w:style w:type="paragraph" w:customStyle="1" w:styleId="BodySmallRight">
    <w:name w:val="Body Small Right"/>
    <w:basedOn w:val="BodyTextRight"/>
    <w:rsid w:val="00C41BFD"/>
    <w:rPr>
      <w:sz w:val="18"/>
      <w:szCs w:val="18"/>
    </w:rPr>
  </w:style>
  <w:style w:type="paragraph" w:customStyle="1" w:styleId="MarginEdition">
    <w:name w:val="Margin Edition"/>
    <w:basedOn w:val="MarginNote"/>
    <w:rsid w:val="00C41BFD"/>
    <w:pPr>
      <w:spacing w:before="0" w:after="0"/>
    </w:pPr>
    <w:rPr>
      <w:rFonts w:ascii="Times New Roman" w:hAnsi="Times New Roman"/>
      <w:color w:val="999999"/>
    </w:rPr>
  </w:style>
  <w:style w:type="paragraph" w:customStyle="1" w:styleId="Spacer">
    <w:name w:val="Spacer"/>
    <w:basedOn w:val="Normal"/>
    <w:rsid w:val="00C41BFD"/>
    <w:rPr>
      <w:sz w:val="2"/>
      <w:szCs w:val="2"/>
    </w:rPr>
  </w:style>
  <w:style w:type="character" w:customStyle="1" w:styleId="Small">
    <w:name w:val="Small"/>
    <w:basedOn w:val="DefaultParagraphFont"/>
    <w:rsid w:val="00C41BFD"/>
    <w:rPr>
      <w:sz w:val="16"/>
    </w:rPr>
  </w:style>
  <w:style w:type="paragraph" w:customStyle="1" w:styleId="WideTable">
    <w:name w:val="Wide Table"/>
    <w:basedOn w:val="Normal"/>
    <w:rsid w:val="00C41BFD"/>
    <w:pPr>
      <w:ind w:left="-1418"/>
    </w:pPr>
    <w:rPr>
      <w:sz w:val="2"/>
      <w:szCs w:val="2"/>
    </w:rPr>
  </w:style>
  <w:style w:type="character" w:styleId="PageNumber">
    <w:name w:val="page number"/>
    <w:basedOn w:val="DefaultParagraphFont"/>
    <w:rsid w:val="00C41BFD"/>
  </w:style>
  <w:style w:type="paragraph" w:styleId="Quote">
    <w:name w:val="Quote"/>
    <w:basedOn w:val="Heading1"/>
    <w:link w:val="QuoteChar"/>
    <w:qFormat/>
    <w:rsid w:val="00C41BFD"/>
    <w:rPr>
      <w:b w:val="0"/>
      <w:sz w:val="72"/>
      <w:szCs w:val="72"/>
      <w:lang w:val="en-NZ"/>
    </w:rPr>
  </w:style>
  <w:style w:type="character" w:customStyle="1" w:styleId="QuoteChar">
    <w:name w:val="Quote Char"/>
    <w:basedOn w:val="DefaultParagraphFont"/>
    <w:link w:val="Quote"/>
    <w:rsid w:val="00C41B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1BFD"/>
    <w:pPr>
      <w:pageBreakBefore/>
    </w:pPr>
  </w:style>
  <w:style w:type="paragraph" w:customStyle="1" w:styleId="Border">
    <w:name w:val="Border"/>
    <w:basedOn w:val="Normal"/>
    <w:qFormat/>
    <w:rsid w:val="00C41B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1BFD"/>
    <w:rPr>
      <w:b/>
      <w:bCs/>
      <w:i/>
      <w:iCs/>
      <w:color w:val="auto"/>
    </w:rPr>
  </w:style>
  <w:style w:type="paragraph" w:styleId="IntenseQuote">
    <w:name w:val="Intense Quote"/>
    <w:basedOn w:val="Normal"/>
    <w:next w:val="Normal"/>
    <w:link w:val="IntenseQuoteChar"/>
    <w:uiPriority w:val="30"/>
    <w:qFormat/>
    <w:rsid w:val="00C41B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1B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1BFD"/>
    <w:rPr>
      <w:smallCaps/>
      <w:color w:val="auto"/>
      <w:u w:val="single"/>
    </w:rPr>
  </w:style>
  <w:style w:type="character" w:styleId="IntenseReference">
    <w:name w:val="Intense Reference"/>
    <w:basedOn w:val="DefaultParagraphFont"/>
    <w:uiPriority w:val="32"/>
    <w:qFormat/>
    <w:rsid w:val="00C41BFD"/>
    <w:rPr>
      <w:b/>
      <w:bCs/>
      <w:smallCaps/>
      <w:color w:val="auto"/>
      <w:spacing w:val="5"/>
      <w:u w:val="single"/>
    </w:rPr>
  </w:style>
  <w:style w:type="paragraph" w:customStyle="1" w:styleId="2ColumnHeading">
    <w:name w:val="2Column Heading"/>
    <w:basedOn w:val="BodyText"/>
    <w:qFormat/>
    <w:rsid w:val="00C41BFD"/>
    <w:pPr>
      <w:spacing w:after="60"/>
      <w:ind w:left="-2268"/>
    </w:pPr>
    <w:rPr>
      <w:b/>
    </w:rPr>
  </w:style>
  <w:style w:type="paragraph" w:customStyle="1" w:styleId="Heading1TOC">
    <w:name w:val="Heading1 TOC"/>
    <w:basedOn w:val="Normal"/>
    <w:qFormat/>
    <w:rsid w:val="00C41BFD"/>
    <w:pPr>
      <w:spacing w:before="240" w:after="120"/>
    </w:pPr>
    <w:rPr>
      <w:rFonts w:ascii="Times New Roman" w:hAnsi="Times New Roman"/>
      <w:b/>
      <w:sz w:val="32"/>
    </w:rPr>
  </w:style>
  <w:style w:type="paragraph" w:customStyle="1" w:styleId="Heading2TOC">
    <w:name w:val="Heading2 TOC"/>
    <w:basedOn w:val="Normal"/>
    <w:qFormat/>
    <w:rsid w:val="00C41BFD"/>
    <w:pPr>
      <w:spacing w:before="240" w:after="60"/>
    </w:pPr>
    <w:rPr>
      <w:rFonts w:ascii="Times New Roman" w:hAnsi="Times New Roman"/>
      <w:b/>
      <w:sz w:val="28"/>
    </w:rPr>
  </w:style>
  <w:style w:type="character" w:customStyle="1" w:styleId="Underline">
    <w:name w:val="Underline"/>
    <w:basedOn w:val="DefaultParagraphFont"/>
    <w:qFormat/>
    <w:rsid w:val="00C41BFD"/>
    <w:rPr>
      <w:u w:val="single"/>
    </w:rPr>
  </w:style>
  <w:style w:type="character" w:customStyle="1" w:styleId="BoldandItalics">
    <w:name w:val="Bold and Italics"/>
    <w:qFormat/>
    <w:rsid w:val="00C41BFD"/>
    <w:rPr>
      <w:b/>
      <w:i/>
      <w:u w:val="none"/>
    </w:rPr>
  </w:style>
  <w:style w:type="paragraph" w:styleId="BalloonText">
    <w:name w:val="Balloon Text"/>
    <w:basedOn w:val="Normal"/>
    <w:link w:val="BalloonTextChar"/>
    <w:rsid w:val="00C41BFD"/>
    <w:rPr>
      <w:rFonts w:ascii="Tahoma" w:hAnsi="Tahoma" w:cs="Tahoma"/>
      <w:sz w:val="16"/>
      <w:szCs w:val="16"/>
    </w:rPr>
  </w:style>
  <w:style w:type="character" w:customStyle="1" w:styleId="BalloonTextChar">
    <w:name w:val="Balloon Text Char"/>
    <w:basedOn w:val="DefaultParagraphFont"/>
    <w:link w:val="BalloonText"/>
    <w:rsid w:val="00C41B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1B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1B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1BFD"/>
    <w:rPr>
      <w:b/>
      <w:color w:val="660033"/>
      <w:spacing w:val="0"/>
    </w:rPr>
  </w:style>
  <w:style w:type="paragraph" w:customStyle="1" w:styleId="Nameditemlist">
    <w:name w:val="Named item list"/>
    <w:basedOn w:val="BodyText"/>
    <w:qFormat/>
    <w:rsid w:val="00C41BFD"/>
    <w:pPr>
      <w:tabs>
        <w:tab w:val="left" w:pos="2835"/>
      </w:tabs>
      <w:ind w:left="2835" w:hanging="2835"/>
    </w:pPr>
  </w:style>
  <w:style w:type="paragraph" w:customStyle="1" w:styleId="BodyTextnopadding">
    <w:name w:val="Body Text no padding"/>
    <w:basedOn w:val="BodyText"/>
    <w:qFormat/>
    <w:rsid w:val="00C41BFD"/>
    <w:pPr>
      <w:spacing w:before="0" w:after="0"/>
    </w:pPr>
  </w:style>
  <w:style w:type="paragraph" w:customStyle="1" w:styleId="BodyTextBold">
    <w:name w:val="Body Text Bold"/>
    <w:basedOn w:val="BodyText"/>
    <w:qFormat/>
    <w:rsid w:val="00C41BFD"/>
    <w:rPr>
      <w:b/>
    </w:rPr>
  </w:style>
  <w:style w:type="character" w:styleId="Hyperlink">
    <w:name w:val="Hyperlink"/>
    <w:basedOn w:val="DefaultParagraphFont"/>
    <w:uiPriority w:val="99"/>
    <w:unhideWhenUsed/>
    <w:rsid w:val="00DB38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513</Words>
  <Characters>3427</Characters>
  <Application>Microsoft Office Word</Application>
  <DocSecurity>0</DocSecurity>
  <Lines>67</Lines>
  <Paragraphs>48</Paragraphs>
  <ScaleCrop>false</ScaleCrop>
  <Company>Author-it Software Corporation Ltd.</Company>
  <LinksUpToDate>false</LinksUpToDate>
  <CharactersWithSpaces>3892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TLIS2036 Use chemical repair products</dc:title>
  <dc:subject>Approved</dc:subject>
  <dc:creator>Industry Skills Australia</dc:creator>
  <cp:keywords>Release: 1</cp:keywords>
  <dc:description>Review Date: 12 April 2008</dc:description>
  <cp:lastModifiedBy>HSD_TPCMSd.prod</cp:lastModifiedBy>
  <cp:revision>3</cp:revision>
  <dcterms:created xsi:type="dcterms:W3CDTF">2024-07-12T07:20:00Z</dcterms:created>
  <dcterms:modified xsi:type="dcterms:W3CDTF">2024-07-12T07:20:00Z</dcterms:modified>
</cp:coreProperties>
</file>