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721" w:rsidP="00685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TLIS2028 Install and replace transoms</w:t>
      </w:r>
      <w:r>
        <w:fldChar w:fldCharType="end"/>
      </w:r>
    </w:p>
    <w:p w:rsidR="00685721" w:rsidP="00685721">
      <w:pPr>
        <w:pStyle w:val="Version"/>
        <w:sectPr w:rsidSect="00341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18A6" w:rsidP="003418A6">
      <w:pPr>
        <w:pStyle w:val="SuperHeading"/>
      </w:pPr>
      <w:r w:rsidRPr="003418A6">
        <w:t>TLIS2028 Install and replace transoms</w:t>
      </w:r>
    </w:p>
    <w:p w:rsidR="00000000" w:rsidRPr="003418A6" w:rsidP="003418A6">
      <w:pPr>
        <w:pStyle w:val="Heading1"/>
      </w:pPr>
      <w:bookmarkStart w:id="1" w:name="O_1120593"/>
      <w:bookmarkEnd w:id="1"/>
      <w:r w:rsidRPr="003418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Release 2. This is the second release of this unit of competency in the TLI Transport and Logistics Training Package:</w:t>
            </w:r>
          </w:p>
          <w:p w:rsidR="00000000" w:rsidRPr="003418A6" w:rsidP="003418A6">
            <w:pPr>
              <w:pStyle w:val="ListBullet"/>
            </w:pPr>
            <w:r w:rsidRPr="003418A6">
              <w:t>Minor PC 2.4 and PC 2.5 wording changes</w:t>
            </w:r>
          </w:p>
          <w:p w:rsidR="00000000" w:rsidP="003418A6">
            <w:pPr>
              <w:pStyle w:val="ListBullet"/>
              <w:rPr>
                <w:lang w:val="en-NZ"/>
              </w:rPr>
            </w:pPr>
            <w:r w:rsidRPr="003418A6">
              <w:t>Minor statement changes in Assessment Conditions.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Release 1. This is the fi</w:t>
            </w:r>
            <w:r w:rsidRPr="003418A6">
              <w:t>rst release of this unit of competency in the TLI Transport and Logistics Training Package.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2" w:name="O_1120592"/>
      <w:bookmarkEnd w:id="2"/>
      <w:r w:rsidRPr="003418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This unit involves the skills and knowledge required to install and replace transoms on underbridges in accordance with safeworking</w:t>
            </w:r>
            <w:r w:rsidRPr="003418A6">
              <w:t xml:space="preserve"> and regulatory requirements, and workplace procedures.</w:t>
            </w:r>
          </w:p>
          <w:p w:rsidR="00000000" w:rsidRPr="003418A6" w:rsidP="003418A6">
            <w:pPr>
              <w:pStyle w:val="BodyText"/>
            </w:pPr>
            <w:r w:rsidRPr="003418A6">
              <w:t>It includes preparing for work, installing/replacing transoms and completing documentation.</w:t>
            </w:r>
          </w:p>
          <w:p w:rsidR="00000000" w:rsidRPr="003418A6" w:rsidP="003418A6">
            <w:pPr>
              <w:pStyle w:val="BodyText"/>
            </w:pPr>
            <w:r w:rsidRPr="003418A6">
              <w:t xml:space="preserve">People achieving competence in this unit will need to fulfil the applicable state/territory legislated rail </w:t>
            </w:r>
            <w:r w:rsidRPr="003418A6">
              <w:t>safety requirements and to comply with relevant codes of practice and/or guidelines.</w:t>
            </w:r>
          </w:p>
          <w:p w:rsidR="00000000" w:rsidRPr="003418A6" w:rsidP="003418A6">
            <w:pPr>
              <w:pStyle w:val="BodyText"/>
            </w:pPr>
            <w:r w:rsidRPr="003418A6">
              <w:t>Work is performed under minimal supervision, generally within a team environment.</w:t>
            </w:r>
          </w:p>
          <w:p w:rsidR="00000000" w:rsidRPr="003418A6" w:rsidP="003418A6">
            <w:pPr>
              <w:pStyle w:val="BodyText"/>
            </w:pPr>
            <w:r w:rsidRPr="003418A6">
              <w:t>It involves the application of routine operational principles and procedures when installing or replacing transoms, as part of workplace activities across a variety of operational contexts within the Australian rail system.</w:t>
            </w:r>
          </w:p>
          <w:p w:rsidR="00000000" w:rsidRPr="003418A6" w:rsidP="003418A6">
            <w:pPr>
              <w:pStyle w:val="BodyText"/>
            </w:pPr>
            <w:r w:rsidRPr="003418A6">
              <w:t>No licensing, legislative or cer</w:t>
            </w:r>
            <w:r w:rsidRPr="003418A6">
              <w:t>tification requirements apply to this unit at the time of publication.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3" w:name="O_1120591"/>
      <w:bookmarkEnd w:id="3"/>
      <w:r w:rsidRPr="003418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Not applicable.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4" w:name="O_1120590"/>
      <w:bookmarkEnd w:id="4"/>
      <w:r w:rsidRPr="003418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S ‒ Construction and Installation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5" w:name="O_1120589"/>
      <w:bookmarkEnd w:id="5"/>
      <w:r w:rsidRPr="003418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Rail sector.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6" w:name="O_1120588"/>
      <w:bookmarkEnd w:id="6"/>
      <w:r w:rsidRPr="003418A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PERFORMANCE CRITERIA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Performance criteria describe the performance needed to demonstrate achievement of the element.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Worksite is identified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Hazards are identified, risks are assessed and control measures are implemented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Installation, replacement or repair method is selected to meet work requirements in accordance with workplace procedures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Plant, equipment and other materials are prepared for work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Transoms are prepared in accordance with job requirements using correct methods, including dressing and protective coatings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rPr>
                <w:rStyle w:val="SpecialBold"/>
              </w:rPr>
              <w:t>Install or replace transoms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Unserviceable transoms are extracted, as required, using manual or mechanical methods in accordance with workplace procedures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New transom is installed using manual or mechanical methods in accordance with workplace standards and procedures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Tr</w:t>
            </w:r>
            <w:r w:rsidRPr="003418A6">
              <w:t>ansom is suitably supported by appropriate methods in accordance with workplace standards and procedures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Transom fixtures are replaced or tightened as required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Work is completed to meet track geometry requirements in accordance with rail indu</w:t>
            </w:r>
            <w:r w:rsidRPr="003418A6">
              <w:t>stry standards and workplace procedures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Work is checked for compliance with acceptance standards for spacing, skew and geometry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Required documentation procedures and processes are confirmed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t>Documentation is filled in legibly and proofread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8A6">
            <w:pPr>
              <w:pStyle w:val="BodyText"/>
              <w:rPr>
                <w:lang w:val="en-NZ"/>
              </w:rPr>
            </w:pPr>
            <w:r w:rsidRPr="003418A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Documentation is processed in accordance with workplace procedures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7" w:name="O_1120587"/>
      <w:bookmarkEnd w:id="7"/>
      <w:r w:rsidRPr="003418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Foundation skills essential to p</w:t>
            </w:r>
            <w:r w:rsidRPr="003418A6">
              <w:t>erformance are explicit in the performance criteria of this unit of competency.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8" w:name="O_1120586"/>
      <w:bookmarkEnd w:id="8"/>
      <w:r w:rsidRPr="003418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Range is restricted to essential operating conditions and any other variables essential to the work environment.</w:t>
            </w:r>
          </w:p>
          <w:p w:rsidR="00000000" w:rsidRPr="003418A6" w:rsidP="003418A6">
            <w:pPr>
              <w:pStyle w:val="BodyText"/>
            </w:pPr>
            <w:r w:rsidRPr="003418A6">
              <w:t>Non-essential conditio</w:t>
            </w:r>
            <w:r w:rsidRPr="003418A6">
              <w:t>ns can be found in the TLI Transport and Logistics Training Package Companion Volume Implementation Guide.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9" w:name="O_1120585"/>
      <w:bookmarkEnd w:id="9"/>
      <w:r w:rsidRPr="003418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This unit replaces and is equivalent to TLIS2028A Install and replace transoms.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10" w:name="O_1120594"/>
      <w:bookmarkEnd w:id="10"/>
      <w:r w:rsidRPr="003418A6">
        <w:t>Li</w:t>
      </w:r>
      <w:r w:rsidRPr="003418A6">
        <w:t>nks</w:t>
      </w:r>
    </w:p>
    <w:p w:rsidR="00000000" w:rsidRPr="003418A6" w:rsidP="00685721">
      <w:pPr>
        <w:pStyle w:val="BodyText"/>
      </w:pPr>
      <w:r w:rsidRPr="003418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2B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18A6" w:rsidP="00685721">
      <w:pPr>
        <w:pStyle w:val="BodyText"/>
        <w:sectPr w:rsidSect="003418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18A6" w:rsidP="003418A6">
      <w:pPr>
        <w:pStyle w:val="SuperHeading"/>
      </w:pPr>
      <w:r w:rsidRPr="003418A6">
        <w:t xml:space="preserve">Assessment </w:t>
      </w:r>
      <w:r w:rsidRPr="003418A6">
        <w:t>Requirements for TLIS2028 Install and replace transoms</w:t>
      </w:r>
    </w:p>
    <w:p w:rsidR="00000000" w:rsidRPr="003418A6" w:rsidP="003418A6">
      <w:pPr>
        <w:pStyle w:val="Heading1"/>
      </w:pPr>
      <w:bookmarkStart w:id="11" w:name="O_1120583"/>
      <w:bookmarkEnd w:id="11"/>
      <w:r w:rsidRPr="003418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Release 2. This is the second release of this unit of competency in the TLI Transport and Logistics Training Package:</w:t>
            </w:r>
          </w:p>
          <w:p w:rsidR="00000000" w:rsidRPr="003418A6" w:rsidP="003418A6">
            <w:pPr>
              <w:pStyle w:val="ListBullet"/>
            </w:pPr>
            <w:r w:rsidRPr="003418A6">
              <w:t>Minor PC 2.4 and PC 2.5 wording changes</w:t>
            </w:r>
          </w:p>
          <w:p w:rsidR="00000000" w:rsidP="003418A6">
            <w:pPr>
              <w:pStyle w:val="ListBullet"/>
              <w:rPr>
                <w:lang w:val="en-NZ"/>
              </w:rPr>
            </w:pPr>
            <w:r w:rsidRPr="003418A6">
              <w:t>Min</w:t>
            </w:r>
            <w:r w:rsidRPr="003418A6">
              <w:t>or statement changes in Assessment Conditions.</w:t>
            </w:r>
          </w:p>
        </w:tc>
      </w:tr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Release 1. This is the first release of this unit of competency in the TLI Transport and Logistics Training Package.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12" w:name="O_1120582"/>
      <w:bookmarkEnd w:id="12"/>
      <w:r w:rsidRPr="003418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Evidence required to demonstrate competence in th</w:t>
            </w:r>
            <w:r w:rsidRPr="003418A6">
              <w:t>is unit must be relevant to and satisfy all of the requirements of the elements and performance criteria on at least one occasion and include:</w:t>
            </w:r>
          </w:p>
          <w:p w:rsidR="00000000" w:rsidRPr="003418A6" w:rsidP="003418A6">
            <w:pPr>
              <w:pStyle w:val="ListBullet"/>
            </w:pPr>
            <w:r w:rsidRPr="003418A6">
              <w:t>applying relevant workplace procedures</w:t>
            </w:r>
          </w:p>
          <w:p w:rsidR="00000000" w:rsidRPr="003418A6" w:rsidP="003418A6">
            <w:pPr>
              <w:pStyle w:val="ListBullet"/>
            </w:pPr>
            <w:r w:rsidRPr="003418A6">
              <w:t>identifying job hazards and taking required action to minimise, control or eliminate identified hazards</w:t>
            </w:r>
          </w:p>
          <w:p w:rsidR="00000000" w:rsidRPr="003418A6" w:rsidP="003418A6">
            <w:pPr>
              <w:pStyle w:val="ListBullet"/>
            </w:pPr>
            <w:r w:rsidRPr="003418A6">
              <w:t>identifying, selecting and using relevant tools and equipment</w:t>
            </w:r>
          </w:p>
          <w:p w:rsidR="00000000" w:rsidRPr="003418A6" w:rsidP="003418A6">
            <w:pPr>
              <w:pStyle w:val="ListBullet"/>
            </w:pPr>
            <w:r w:rsidRPr="003418A6">
              <w:t>implementing prepared contingency plans</w:t>
            </w:r>
          </w:p>
          <w:p w:rsidR="00000000" w:rsidRPr="003418A6" w:rsidP="003418A6">
            <w:pPr>
              <w:pStyle w:val="ListBullet"/>
            </w:pPr>
            <w:r w:rsidRPr="003418A6">
              <w:t>installing and replacing transoms on underbridges</w:t>
            </w:r>
          </w:p>
          <w:p w:rsidR="00000000" w:rsidRPr="003418A6" w:rsidP="003418A6">
            <w:pPr>
              <w:pStyle w:val="ListBullet"/>
            </w:pPr>
            <w:r w:rsidRPr="003418A6">
              <w:t>interpreting and following operational instructions and following scheduled work processes</w:t>
            </w:r>
          </w:p>
          <w:p w:rsidR="00000000" w:rsidRPr="003418A6" w:rsidP="003418A6">
            <w:pPr>
              <w:pStyle w:val="ListBullet"/>
            </w:pPr>
            <w:r w:rsidRPr="003418A6">
              <w:t>modifying activities depending on operational contingencies, risk situations and environments</w:t>
            </w:r>
          </w:p>
          <w:p w:rsidR="00000000" w:rsidRPr="003418A6" w:rsidP="003418A6">
            <w:pPr>
              <w:pStyle w:val="ListBullet"/>
            </w:pPr>
            <w:r w:rsidRPr="003418A6">
              <w:t>monitoring work activities in terms of planned schedule</w:t>
            </w:r>
          </w:p>
          <w:p w:rsidR="00000000" w:rsidRPr="003418A6" w:rsidP="003418A6">
            <w:pPr>
              <w:pStyle w:val="ListBullet"/>
            </w:pPr>
            <w:r w:rsidRPr="003418A6">
              <w:t>operating and a</w:t>
            </w:r>
            <w:r w:rsidRPr="003418A6">
              <w:t>dapting to differences in equipment in accordance with operating procedures</w:t>
            </w:r>
          </w:p>
          <w:p w:rsidR="00000000" w:rsidRPr="003418A6" w:rsidP="003418A6">
            <w:pPr>
              <w:pStyle w:val="ListBullet"/>
            </w:pPr>
            <w:r w:rsidRPr="003418A6">
              <w:t>preparing for work by selecting appropriate methods, materials and equipment for a variety of situations</w:t>
            </w:r>
          </w:p>
          <w:p w:rsidR="00000000" w:rsidRPr="003418A6" w:rsidP="003418A6">
            <w:pPr>
              <w:pStyle w:val="ListBullet"/>
            </w:pPr>
            <w:r w:rsidRPr="003418A6">
              <w:t>reading and interpreting relevant instructions, procedures, route informati</w:t>
            </w:r>
            <w:r w:rsidRPr="003418A6">
              <w:t>on and signs</w:t>
            </w:r>
          </w:p>
          <w:p w:rsidR="00000000" w:rsidRPr="003418A6" w:rsidP="003418A6">
            <w:pPr>
              <w:pStyle w:val="ListBullet"/>
            </w:pPr>
            <w:r w:rsidRPr="003418A6">
              <w:t>reporting and/or rectifying identified problems, faults or malfunctions, in accordance with workplace procedures</w:t>
            </w:r>
          </w:p>
          <w:p w:rsidR="00000000" w:rsidRPr="003418A6" w:rsidP="003418A6">
            <w:pPr>
              <w:pStyle w:val="ListBullet"/>
            </w:pPr>
            <w:r w:rsidRPr="003418A6">
              <w:t>working systematically with required attention to detail without injury to self or others, or damage to goods or equipment.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13" w:name="O_1120581"/>
      <w:bookmarkEnd w:id="13"/>
      <w:r w:rsidRPr="003418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3418A6" w:rsidP="003418A6">
            <w:pPr>
              <w:pStyle w:val="ListBullet"/>
            </w:pPr>
            <w:r w:rsidRPr="003418A6">
              <w:t>contents of relevant workplace technic</w:t>
            </w:r>
            <w:r w:rsidRPr="003418A6">
              <w:t>al manuals and instructions</w:t>
            </w:r>
          </w:p>
          <w:p w:rsidR="00000000" w:rsidRPr="003418A6" w:rsidP="003418A6">
            <w:pPr>
              <w:pStyle w:val="ListBullet"/>
            </w:pPr>
            <w:r w:rsidRPr="003418A6">
              <w:t>emergency management plan</w:t>
            </w:r>
          </w:p>
          <w:p w:rsidR="00000000" w:rsidRPr="003418A6" w:rsidP="003418A6">
            <w:pPr>
              <w:pStyle w:val="ListBullet"/>
            </w:pPr>
            <w:r w:rsidRPr="003418A6">
              <w:t>hazards that may exist when installing and replacing transoms, and ways of controlling the risks involved</w:t>
            </w:r>
          </w:p>
          <w:p w:rsidR="00000000" w:rsidRPr="003418A6" w:rsidP="003418A6">
            <w:pPr>
              <w:pStyle w:val="ListBullet"/>
            </w:pPr>
            <w:r w:rsidRPr="003418A6">
              <w:t xml:space="preserve">problems that may occur when installing and replacing transoms, and action that can be taken to </w:t>
            </w:r>
            <w:r w:rsidRPr="003418A6">
              <w:t>report or resolve these problems</w:t>
            </w:r>
          </w:p>
          <w:p w:rsidR="00000000" w:rsidRPr="003418A6" w:rsidP="003418A6">
            <w:pPr>
              <w:pStyle w:val="ListBullet"/>
            </w:pPr>
            <w:r w:rsidRPr="003418A6">
              <w:t>track structure and geometry requirements</w:t>
            </w:r>
          </w:p>
          <w:p w:rsidR="00000000" w:rsidRPr="003418A6" w:rsidP="003418A6">
            <w:pPr>
              <w:pStyle w:val="ListBullet"/>
            </w:pPr>
            <w:r w:rsidRPr="003418A6">
              <w:t>transom condition and placement acceptance rail industry standards</w:t>
            </w:r>
          </w:p>
          <w:p w:rsidR="00000000" w:rsidRPr="003418A6" w:rsidP="003418A6">
            <w:pPr>
              <w:pStyle w:val="ListBullet"/>
            </w:pPr>
            <w:r w:rsidRPr="003418A6">
              <w:t>types of tools and equipment that may be used when installing and replacing railway transoms, and their applicatio</w:t>
            </w:r>
            <w:r w:rsidRPr="003418A6">
              <w:t>ns</w:t>
            </w:r>
          </w:p>
          <w:p w:rsidR="00000000" w:rsidRPr="003418A6" w:rsidP="003418A6">
            <w:pPr>
              <w:pStyle w:val="ListBullet"/>
            </w:pPr>
            <w:r w:rsidRPr="003418A6">
              <w:t>work health and safety (WHS)/occupational health and safety (OHS) and environmental procedures and regulations</w:t>
            </w:r>
          </w:p>
          <w:p w:rsidR="00000000" w:rsidRPr="003418A6" w:rsidP="003418A6">
            <w:pPr>
              <w:pStyle w:val="ListBullet"/>
            </w:pPr>
            <w:r w:rsidRPr="003418A6">
              <w:t>workplace procedures for installing and replacing transoms.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14" w:name="O_1120580"/>
      <w:bookmarkEnd w:id="14"/>
      <w:r w:rsidRPr="003418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8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8A6" w:rsidP="003418A6">
            <w:pPr>
              <w:pStyle w:val="BodyText"/>
            </w:pPr>
            <w:r w:rsidRPr="003418A6">
              <w:t xml:space="preserve">Assessors must hold credentials specified within the Standards for Registered Training Organisations current at the time of assessment. </w:t>
            </w:r>
          </w:p>
          <w:p w:rsidR="00000000" w:rsidRPr="003418A6" w:rsidP="003418A6">
            <w:pPr>
              <w:pStyle w:val="BodyText"/>
            </w:pPr>
            <w:r w:rsidRPr="003418A6">
              <w:t>Assessment must satisfy the Principles of Assessment and Rules of Evidence and all regulatory requirements included wit</w:t>
            </w:r>
            <w:r w:rsidRPr="003418A6">
              <w:t>hin the Standards for Registered Training Organisations current at the time of assessment.</w:t>
            </w:r>
          </w:p>
          <w:p w:rsidR="00000000" w:rsidRPr="003418A6" w:rsidP="003418A6">
            <w:pPr>
              <w:pStyle w:val="BodyText"/>
            </w:pPr>
            <w:r w:rsidRPr="003418A6">
              <w:t>Assessment must occur in workplace operational situations or, where this is not available, in simulated workplace operational situations that replicate rail corridor</w:t>
            </w:r>
            <w:r w:rsidRPr="003418A6">
              <w:t xml:space="preserve"> workplace conditions.</w:t>
            </w:r>
          </w:p>
          <w:p w:rsidR="00000000" w:rsidRPr="003418A6" w:rsidP="003418A6">
            <w:pPr>
              <w:pStyle w:val="BodyText"/>
            </w:pPr>
            <w:r w:rsidRPr="003418A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418A6" w:rsidP="003418A6">
            <w:pPr>
              <w:pStyle w:val="BodyText"/>
            </w:pPr>
            <w:r w:rsidRPr="003418A6">
              <w:t>Resources for assessment must include access to:</w:t>
            </w:r>
          </w:p>
          <w:p w:rsidR="00000000" w:rsidRPr="003418A6" w:rsidP="003418A6">
            <w:pPr>
              <w:pStyle w:val="ListBullet"/>
            </w:pPr>
            <w:r w:rsidRPr="003418A6">
              <w:t>a range of rele</w:t>
            </w:r>
            <w:r w:rsidRPr="003418A6">
              <w:t>vant exercises, case studies and/or simulations</w:t>
            </w:r>
          </w:p>
          <w:p w:rsidR="00000000" w:rsidRPr="003418A6" w:rsidP="003418A6">
            <w:pPr>
              <w:pStyle w:val="ListBullet"/>
            </w:pPr>
            <w:r w:rsidRPr="003418A6">
              <w:t>relevant and appropriate materials, tools, equipment and personal protective equipment (PPE) currently used in industry</w:t>
            </w:r>
          </w:p>
          <w:p w:rsidR="00000000" w:rsidRPr="003418A6" w:rsidP="003418A6">
            <w:pPr>
              <w:pStyle w:val="ListBullet"/>
            </w:pPr>
            <w:r w:rsidRPr="003418A6">
              <w:t>applicable documentation including workplace procedures, regulations, rail industry stan</w:t>
            </w:r>
            <w:r w:rsidRPr="003418A6">
              <w:t>dards, codes of practice and operation manuals.</w:t>
            </w:r>
          </w:p>
        </w:tc>
      </w:tr>
    </w:tbl>
    <w:p w:rsidR="00000000" w:rsidRPr="003418A6" w:rsidP="003418A6">
      <w:pPr>
        <w:pStyle w:val="NoPaddingFontSize1"/>
      </w:pPr>
    </w:p>
    <w:p w:rsidR="00000000" w:rsidRPr="003418A6" w:rsidP="003418A6">
      <w:pPr>
        <w:pStyle w:val="AllowPageBreak"/>
      </w:pPr>
    </w:p>
    <w:p w:rsidR="00000000" w:rsidRPr="003418A6" w:rsidP="003418A6">
      <w:pPr>
        <w:pStyle w:val="Heading1"/>
      </w:pPr>
      <w:bookmarkStart w:id="15" w:name="O_1120595"/>
      <w:bookmarkEnd w:id="15"/>
      <w:r w:rsidRPr="003418A6">
        <w:t>Links</w:t>
      </w:r>
    </w:p>
    <w:p w:rsidR="00000000" w:rsidRPr="003418A6" w:rsidP="00685721">
      <w:pPr>
        <w:pStyle w:val="BodyText"/>
      </w:pPr>
      <w:r w:rsidRPr="003418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2B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18A6" w:rsidP="003418A6"/>
    <w:sectPr w:rsidSect="003418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A6" w:rsidRPr="00685721" w:rsidP="00685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21" w:rsidP="00341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721" w:rsidP="00341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85721" w:rsidP="003418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A6" w:rsidP="00341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5721">
      <w:t>Approved</w:t>
    </w:r>
    <w:r w:rsidR="006857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57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5721">
      <w:rPr>
        <w:noProof/>
      </w:rPr>
      <w:t>4</w:t>
    </w:r>
    <w:r>
      <w:rPr>
        <w:noProof/>
      </w:rPr>
      <w:fldChar w:fldCharType="end"/>
    </w:r>
  </w:p>
  <w:p w:rsidR="003418A6" w:rsidP="00341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57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5721">
      <w:t>Industry Skills Australia</w:t>
    </w:r>
    <w:r w:rsidR="00685721">
      <w:fldChar w:fldCharType="end"/>
    </w:r>
  </w:p>
  <w:p w:rsidR="003418A6" w:rsidP="00341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8A6" w:rsidRPr="00685721" w:rsidP="00685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21" w:rsidRPr="002D2AF8" w:rsidP="00341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TLIS2028 Install and replace transoms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5721" w:rsidP="003418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A6" w:rsidRPr="002D2AF8" w:rsidP="00341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5721">
      <w:t>TLIS2028 Install and replace transoms</w:t>
    </w:r>
    <w:r w:rsidR="006857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5721">
      <w:rPr>
        <w:noProof/>
      </w:rPr>
      <w:t>2 March 2025</w:t>
    </w:r>
    <w:r>
      <w:fldChar w:fldCharType="end"/>
    </w:r>
  </w:p>
  <w:p w:rsidR="003418A6" w:rsidP="00341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3E4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D0F6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8A6"/>
  </w:style>
  <w:style w:type="character" w:customStyle="1" w:styleId="Heading1Char">
    <w:name w:val="Heading 1 Char"/>
    <w:basedOn w:val="DefaultParagraphFont"/>
    <w:link w:val="Heading1"/>
    <w:rsid w:val="00341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8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8A6"/>
    <w:rPr>
      <w:b/>
      <w:spacing w:val="0"/>
    </w:rPr>
  </w:style>
  <w:style w:type="paragraph" w:customStyle="1" w:styleId="SuperHeading">
    <w:name w:val="SuperHeading"/>
    <w:basedOn w:val="Normal"/>
    <w:rsid w:val="00341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1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8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8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8A6"/>
    <w:rPr>
      <w:i/>
    </w:rPr>
  </w:style>
  <w:style w:type="paragraph" w:styleId="Caption">
    <w:name w:val="caption"/>
    <w:basedOn w:val="BodyText"/>
    <w:next w:val="Normal"/>
    <w:qFormat/>
    <w:rsid w:val="00341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8A6"/>
  </w:style>
  <w:style w:type="paragraph" w:styleId="TableofFigures">
    <w:name w:val="table of figures"/>
    <w:basedOn w:val="Normal"/>
    <w:next w:val="Normal"/>
    <w:semiHidden/>
    <w:rsid w:val="00341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8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18A6"/>
    <w:rPr>
      <w:rFonts w:ascii="Wingdings" w:hAnsi="Wingdings"/>
    </w:rPr>
  </w:style>
  <w:style w:type="paragraph" w:customStyle="1" w:styleId="TableHeading">
    <w:name w:val="Table Heading"/>
    <w:basedOn w:val="HeadingBase"/>
    <w:rsid w:val="00341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8A6"/>
    <w:rPr>
      <w:color w:val="0033CC"/>
      <w:u w:val="none"/>
    </w:rPr>
  </w:style>
  <w:style w:type="paragraph" w:customStyle="1" w:styleId="BodyTextRight">
    <w:name w:val="Body Text Right"/>
    <w:basedOn w:val="BodyText"/>
    <w:rsid w:val="00341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8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8A6"/>
    <w:rPr>
      <w:sz w:val="32"/>
    </w:rPr>
  </w:style>
  <w:style w:type="paragraph" w:customStyle="1" w:styleId="HeadingProcedure">
    <w:name w:val="Heading Procedure"/>
    <w:basedOn w:val="HeadingBase"/>
    <w:next w:val="Normal"/>
    <w:rsid w:val="00341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8A6"/>
    <w:pPr>
      <w:spacing w:before="60" w:after="60"/>
    </w:pPr>
  </w:style>
  <w:style w:type="paragraph" w:styleId="ListContinue">
    <w:name w:val="List Continue"/>
    <w:basedOn w:val="List"/>
    <w:rsid w:val="003418A6"/>
    <w:pPr>
      <w:ind w:firstLine="0"/>
    </w:pPr>
  </w:style>
  <w:style w:type="paragraph" w:customStyle="1" w:styleId="ListNote">
    <w:name w:val="List Note"/>
    <w:basedOn w:val="List"/>
    <w:rsid w:val="00341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8A6"/>
    <w:rPr>
      <w:rFonts w:ascii="Courier New" w:hAnsi="Courier New"/>
    </w:rPr>
  </w:style>
  <w:style w:type="paragraph" w:customStyle="1" w:styleId="NoteBullet">
    <w:name w:val="Note Bullet"/>
    <w:basedOn w:val="Note"/>
    <w:rsid w:val="00341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8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8A6"/>
    <w:rPr>
      <w:b/>
      <w:smallCaps/>
    </w:rPr>
  </w:style>
  <w:style w:type="paragraph" w:customStyle="1" w:styleId="TableListNumber">
    <w:name w:val="Table List Number"/>
    <w:basedOn w:val="ListNumber"/>
    <w:rsid w:val="00341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8A6"/>
    <w:pPr>
      <w:numPr>
        <w:numId w:val="8"/>
      </w:numPr>
    </w:pPr>
  </w:style>
  <w:style w:type="paragraph" w:customStyle="1" w:styleId="ListAlpha2">
    <w:name w:val="List Alpha 2"/>
    <w:basedOn w:val="List2"/>
    <w:rsid w:val="003418A6"/>
    <w:pPr>
      <w:numPr>
        <w:numId w:val="7"/>
      </w:numPr>
    </w:pPr>
  </w:style>
  <w:style w:type="paragraph" w:styleId="List2">
    <w:name w:val="List 2"/>
    <w:basedOn w:val="BodyText"/>
    <w:rsid w:val="00341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8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8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18A6"/>
    <w:pPr>
      <w:numPr>
        <w:numId w:val="3"/>
      </w:numPr>
    </w:pPr>
  </w:style>
  <w:style w:type="paragraph" w:styleId="ListContinue2">
    <w:name w:val="List Continue 2"/>
    <w:basedOn w:val="List2"/>
    <w:rsid w:val="003418A6"/>
    <w:pPr>
      <w:ind w:firstLine="0"/>
    </w:pPr>
  </w:style>
  <w:style w:type="paragraph" w:styleId="ListContinue3">
    <w:name w:val="List Continue 3"/>
    <w:basedOn w:val="List3"/>
    <w:rsid w:val="003418A6"/>
    <w:pPr>
      <w:ind w:left="1021" w:firstLine="0"/>
    </w:pPr>
  </w:style>
  <w:style w:type="paragraph" w:styleId="ListContinue4">
    <w:name w:val="List Continue 4"/>
    <w:basedOn w:val="List4"/>
    <w:rsid w:val="003418A6"/>
    <w:pPr>
      <w:ind w:firstLine="0"/>
    </w:pPr>
  </w:style>
  <w:style w:type="paragraph" w:styleId="ListContinue5">
    <w:name w:val="List Continue 5"/>
    <w:basedOn w:val="List5"/>
    <w:rsid w:val="003418A6"/>
    <w:pPr>
      <w:ind w:firstLine="0"/>
    </w:pPr>
  </w:style>
  <w:style w:type="paragraph" w:styleId="ListNumber3">
    <w:name w:val="List Number 3"/>
    <w:basedOn w:val="List3"/>
    <w:rsid w:val="003418A6"/>
    <w:pPr>
      <w:numPr>
        <w:numId w:val="4"/>
      </w:numPr>
    </w:pPr>
  </w:style>
  <w:style w:type="paragraph" w:styleId="ListNumber4">
    <w:name w:val="List Number 4"/>
    <w:basedOn w:val="List4"/>
    <w:rsid w:val="003418A6"/>
    <w:pPr>
      <w:numPr>
        <w:numId w:val="5"/>
      </w:numPr>
    </w:pPr>
  </w:style>
  <w:style w:type="paragraph" w:styleId="ListNumber5">
    <w:name w:val="List Number 5"/>
    <w:basedOn w:val="List5"/>
    <w:rsid w:val="003418A6"/>
    <w:pPr>
      <w:numPr>
        <w:numId w:val="6"/>
      </w:numPr>
    </w:pPr>
  </w:style>
  <w:style w:type="paragraph" w:styleId="BlockText">
    <w:name w:val="Block Text"/>
    <w:basedOn w:val="Normal"/>
    <w:rsid w:val="00341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8A6"/>
    <w:rPr>
      <w:sz w:val="16"/>
      <w:vertAlign w:val="superscript"/>
    </w:rPr>
  </w:style>
  <w:style w:type="character" w:customStyle="1" w:styleId="Symbols">
    <w:name w:val="Symbols"/>
    <w:basedOn w:val="DefaultParagraphFont"/>
    <w:rsid w:val="003418A6"/>
    <w:rPr>
      <w:rFonts w:ascii="Symbol" w:hAnsi="Symbol"/>
    </w:rPr>
  </w:style>
  <w:style w:type="character" w:customStyle="1" w:styleId="MenuOptions">
    <w:name w:val="Menu Options"/>
    <w:basedOn w:val="DefaultParagraphFont"/>
    <w:rsid w:val="00341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8A6"/>
    <w:rPr>
      <w:b/>
    </w:rPr>
  </w:style>
  <w:style w:type="character" w:customStyle="1" w:styleId="Underlined">
    <w:name w:val="Underlined"/>
    <w:basedOn w:val="DefaultParagraphFont"/>
    <w:rsid w:val="003418A6"/>
    <w:rPr>
      <w:u w:val="single"/>
    </w:rPr>
  </w:style>
  <w:style w:type="paragraph" w:customStyle="1" w:styleId="TableBodyTextRight">
    <w:name w:val="Table Body Text Right"/>
    <w:basedOn w:val="TableBodyText"/>
    <w:rsid w:val="00341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8A6"/>
    <w:rPr>
      <w:sz w:val="18"/>
    </w:rPr>
  </w:style>
  <w:style w:type="paragraph" w:customStyle="1" w:styleId="BodySmallRight">
    <w:name w:val="Body Small Right"/>
    <w:basedOn w:val="BodyTextRight"/>
    <w:rsid w:val="003418A6"/>
    <w:rPr>
      <w:sz w:val="18"/>
      <w:szCs w:val="18"/>
    </w:rPr>
  </w:style>
  <w:style w:type="paragraph" w:customStyle="1" w:styleId="MarginEdition">
    <w:name w:val="Margin Edition"/>
    <w:basedOn w:val="MarginNote"/>
    <w:rsid w:val="00341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8A6"/>
    <w:rPr>
      <w:sz w:val="2"/>
      <w:szCs w:val="2"/>
    </w:rPr>
  </w:style>
  <w:style w:type="character" w:customStyle="1" w:styleId="Small">
    <w:name w:val="Small"/>
    <w:basedOn w:val="DefaultParagraphFont"/>
    <w:rsid w:val="003418A6"/>
    <w:rPr>
      <w:sz w:val="16"/>
    </w:rPr>
  </w:style>
  <w:style w:type="paragraph" w:customStyle="1" w:styleId="WideTable">
    <w:name w:val="Wide Table"/>
    <w:basedOn w:val="Normal"/>
    <w:rsid w:val="00341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8A6"/>
  </w:style>
  <w:style w:type="paragraph" w:styleId="Quote">
    <w:name w:val="Quote"/>
    <w:basedOn w:val="Heading1"/>
    <w:link w:val="QuoteChar"/>
    <w:qFormat/>
    <w:rsid w:val="00341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8A6"/>
    <w:pPr>
      <w:pageBreakBefore/>
    </w:pPr>
  </w:style>
  <w:style w:type="paragraph" w:customStyle="1" w:styleId="Border">
    <w:name w:val="Border"/>
    <w:basedOn w:val="Normal"/>
    <w:qFormat/>
    <w:rsid w:val="00341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8A6"/>
    <w:rPr>
      <w:u w:val="single"/>
    </w:rPr>
  </w:style>
  <w:style w:type="character" w:customStyle="1" w:styleId="BoldandItalics">
    <w:name w:val="Bold and Italics"/>
    <w:qFormat/>
    <w:rsid w:val="003418A6"/>
    <w:rPr>
      <w:b/>
      <w:i/>
      <w:u w:val="none"/>
    </w:rPr>
  </w:style>
  <w:style w:type="paragraph" w:styleId="BalloonText">
    <w:name w:val="Balloon Text"/>
    <w:basedOn w:val="Normal"/>
    <w:link w:val="BalloonTextChar"/>
    <w:rsid w:val="00341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8A6"/>
    <w:pPr>
      <w:spacing w:before="0" w:after="0"/>
    </w:pPr>
  </w:style>
  <w:style w:type="paragraph" w:customStyle="1" w:styleId="BodyTextBold">
    <w:name w:val="Body Text Bold"/>
    <w:basedOn w:val="BodyText"/>
    <w:qFormat/>
    <w:rsid w:val="003418A6"/>
    <w:rPr>
      <w:b/>
    </w:rPr>
  </w:style>
  <w:style w:type="character" w:styleId="Hyperlink">
    <w:name w:val="Hyperlink"/>
    <w:basedOn w:val="DefaultParagraphFont"/>
    <w:uiPriority w:val="99"/>
    <w:unhideWhenUsed/>
    <w:rsid w:val="00685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6764</Characters>
  <Application>Microsoft Office Word</Application>
  <DocSecurity>0</DocSecurity>
  <Lines>225</Lines>
  <Paragraphs>134</Paragraphs>
  <ScaleCrop>false</ScaleCrop>
  <Company>Author-it Software Corporation Ltd.</Company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TLIS2028 Install and replace transoms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2025-03-01T18:45:00Z</dcterms:created>
  <dcterms:modified xsi:type="dcterms:W3CDTF">2025-03-01T18:45:00Z</dcterms:modified>
</cp:coreProperties>
</file>