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6BB" w:rsidP="00104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TLIS2028 Install and replace transoms</w:t>
      </w:r>
      <w:r>
        <w:fldChar w:fldCharType="end"/>
      </w:r>
    </w:p>
    <w:p w:rsidR="001046BB" w:rsidP="001046BB">
      <w:pPr>
        <w:pStyle w:val="Version"/>
        <w:sectPr w:rsidSect="00D10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10F73" w:rsidP="00D10F73">
      <w:pPr>
        <w:pStyle w:val="SuperHeading"/>
      </w:pPr>
      <w:r w:rsidRPr="00D10F73">
        <w:t>Assessment Requirements for TLIS2028 Install and replace transoms</w:t>
      </w:r>
    </w:p>
    <w:p w:rsidR="00000000" w:rsidRPr="00D10F73" w:rsidP="00D10F73">
      <w:pPr>
        <w:pStyle w:val="Heading1"/>
      </w:pPr>
      <w:bookmarkStart w:id="1" w:name="O_1120583"/>
      <w:bookmarkEnd w:id="1"/>
      <w:r w:rsidRPr="00D10F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F73" w:rsidP="00D10F73">
            <w:pPr>
              <w:pStyle w:val="BodyText"/>
            </w:pPr>
            <w:r w:rsidRPr="00D10F73">
              <w:t>Release 2. This is the second release of this unit of competency in the TLI Transport and Logistics Training Package:</w:t>
            </w:r>
          </w:p>
          <w:p w:rsidR="00000000" w:rsidRPr="00D10F73" w:rsidP="00D10F73">
            <w:pPr>
              <w:pStyle w:val="ListBullet"/>
            </w:pPr>
            <w:r w:rsidRPr="00D10F73">
              <w:t>Minor PC 2.4 and PC 2.5 wording changes</w:t>
            </w:r>
          </w:p>
          <w:p w:rsidR="00000000" w:rsidP="00D10F73">
            <w:pPr>
              <w:pStyle w:val="ListBullet"/>
              <w:rPr>
                <w:lang w:val="en-NZ"/>
              </w:rPr>
            </w:pPr>
            <w:r w:rsidRPr="00D10F73">
              <w:t>Minor statement changes in Assessment Conditions.</w:t>
            </w:r>
          </w:p>
        </w:tc>
      </w:tr>
      <w:tr w:rsidTr="00D10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F73" w:rsidP="00D10F73">
            <w:pPr>
              <w:pStyle w:val="BodyText"/>
            </w:pPr>
            <w:r w:rsidRPr="00D10F73">
              <w:t>Release 1. This is the first release of this unit of competency in the TLI Transport and Logistics Training Package.</w:t>
            </w:r>
          </w:p>
        </w:tc>
      </w:tr>
    </w:tbl>
    <w:p w:rsidR="00000000" w:rsidRPr="00D10F73" w:rsidP="00D10F73">
      <w:pPr>
        <w:pStyle w:val="NoPaddingFontSize1"/>
      </w:pPr>
    </w:p>
    <w:p w:rsidR="00000000" w:rsidRPr="00D10F73" w:rsidP="00D10F73">
      <w:pPr>
        <w:pStyle w:val="AllowPageBreak"/>
      </w:pPr>
    </w:p>
    <w:p w:rsidR="00000000" w:rsidRPr="00D10F73" w:rsidP="00D10F73">
      <w:pPr>
        <w:pStyle w:val="Heading1"/>
      </w:pPr>
      <w:bookmarkStart w:id="2" w:name="O_1120582"/>
      <w:bookmarkEnd w:id="2"/>
      <w:r w:rsidRPr="00D10F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F73" w:rsidP="00D10F73">
            <w:pPr>
              <w:pStyle w:val="BodyText"/>
            </w:pPr>
            <w:r w:rsidRPr="00D10F73">
              <w:t>Eviden</w:t>
            </w:r>
            <w:r w:rsidRPr="00D10F73">
              <w:t>ce required to demonstrate competence in this unit must be relevant to and satisfy all of the requirements of the elements and performance criteria on at least one occasion and include:</w:t>
            </w:r>
          </w:p>
          <w:p w:rsidR="00000000" w:rsidRPr="00D10F73" w:rsidP="00D10F73">
            <w:pPr>
              <w:pStyle w:val="ListBullet"/>
            </w:pPr>
            <w:r w:rsidRPr="00D10F73">
              <w:t>applying relevant workplace procedures</w:t>
            </w:r>
          </w:p>
          <w:p w:rsidR="00000000" w:rsidRPr="00D10F73" w:rsidP="00D10F73">
            <w:pPr>
              <w:pStyle w:val="ListBullet"/>
            </w:pPr>
            <w:r w:rsidRPr="00D10F73">
              <w:t>identifying job hazards and ta</w:t>
            </w:r>
            <w:r w:rsidRPr="00D10F73">
              <w:t>king required action to minimise, control or eliminate identified hazards</w:t>
            </w:r>
          </w:p>
          <w:p w:rsidR="00000000" w:rsidRPr="00D10F73" w:rsidP="00D10F73">
            <w:pPr>
              <w:pStyle w:val="ListBullet"/>
            </w:pPr>
            <w:r w:rsidRPr="00D10F73">
              <w:t>identifying, selecting and using relevant tools and equipment</w:t>
            </w:r>
          </w:p>
          <w:p w:rsidR="00000000" w:rsidRPr="00D10F73" w:rsidP="00D10F73">
            <w:pPr>
              <w:pStyle w:val="ListBullet"/>
            </w:pPr>
            <w:r w:rsidRPr="00D10F73">
              <w:t>implementing prepared contingency plans</w:t>
            </w:r>
          </w:p>
          <w:p w:rsidR="00000000" w:rsidRPr="00D10F73" w:rsidP="00D10F73">
            <w:pPr>
              <w:pStyle w:val="ListBullet"/>
            </w:pPr>
            <w:r w:rsidRPr="00D10F73">
              <w:t>installing and replacing transoms on underbridges</w:t>
            </w:r>
          </w:p>
          <w:p w:rsidR="00000000" w:rsidRPr="00D10F73" w:rsidP="00D10F73">
            <w:pPr>
              <w:pStyle w:val="ListBullet"/>
            </w:pPr>
            <w:r w:rsidRPr="00D10F73">
              <w:t>interpreting and following operational instructions and following scheduled work processes</w:t>
            </w:r>
          </w:p>
          <w:p w:rsidR="00000000" w:rsidRPr="00D10F73" w:rsidP="00D10F73">
            <w:pPr>
              <w:pStyle w:val="ListBullet"/>
            </w:pPr>
            <w:r w:rsidRPr="00D10F73">
              <w:t>modifying activities depending on operational contingencies, risk situations and environments</w:t>
            </w:r>
          </w:p>
          <w:p w:rsidR="00000000" w:rsidRPr="00D10F73" w:rsidP="00D10F73">
            <w:pPr>
              <w:pStyle w:val="ListBullet"/>
            </w:pPr>
            <w:r w:rsidRPr="00D10F73">
              <w:t>monitoring work activities in terms of planned schedule</w:t>
            </w:r>
          </w:p>
          <w:p w:rsidR="00000000" w:rsidRPr="00D10F73" w:rsidP="00D10F73">
            <w:pPr>
              <w:pStyle w:val="ListBullet"/>
            </w:pPr>
            <w:r w:rsidRPr="00D10F73">
              <w:t>operating and a</w:t>
            </w:r>
            <w:r w:rsidRPr="00D10F73">
              <w:t>dapting to differences in equipment in accordance with operating procedures</w:t>
            </w:r>
          </w:p>
          <w:p w:rsidR="00000000" w:rsidRPr="00D10F73" w:rsidP="00D10F73">
            <w:pPr>
              <w:pStyle w:val="ListBullet"/>
            </w:pPr>
            <w:r w:rsidRPr="00D10F73">
              <w:t>preparing for work by selecting appropriate methods, materials and equipment for a variety of situations</w:t>
            </w:r>
          </w:p>
          <w:p w:rsidR="00000000" w:rsidRPr="00D10F73" w:rsidP="00D10F73">
            <w:pPr>
              <w:pStyle w:val="ListBullet"/>
            </w:pPr>
            <w:r w:rsidRPr="00D10F73">
              <w:t>reading and interpreting relevant instructions, procedures, route informati</w:t>
            </w:r>
            <w:r w:rsidRPr="00D10F73">
              <w:t>on and signs</w:t>
            </w:r>
          </w:p>
          <w:p w:rsidR="00000000" w:rsidRPr="00D10F73" w:rsidP="00D10F73">
            <w:pPr>
              <w:pStyle w:val="ListBullet"/>
            </w:pPr>
            <w:r w:rsidRPr="00D10F73">
              <w:t>reporting and/or rectifying identified problems, faults or malfunctions, in accordance with workplace procedures</w:t>
            </w:r>
          </w:p>
          <w:p w:rsidR="00000000" w:rsidRPr="00D10F73" w:rsidP="00D10F73">
            <w:pPr>
              <w:pStyle w:val="ListBullet"/>
            </w:pPr>
            <w:r w:rsidRPr="00D10F73">
              <w:t>working systematically with required attention to detail without injury to self or others, or damage to goods or equipment.</w:t>
            </w:r>
          </w:p>
        </w:tc>
      </w:tr>
    </w:tbl>
    <w:p w:rsidR="00000000" w:rsidRPr="00D10F73" w:rsidP="00D10F73">
      <w:pPr>
        <w:pStyle w:val="NoPaddingFontSize1"/>
      </w:pPr>
    </w:p>
    <w:p w:rsidR="00000000" w:rsidRPr="00D10F73" w:rsidP="00D10F73">
      <w:pPr>
        <w:pStyle w:val="AllowPageBreak"/>
      </w:pPr>
    </w:p>
    <w:p w:rsidR="00000000" w:rsidRPr="00D10F73" w:rsidP="00D10F73">
      <w:pPr>
        <w:pStyle w:val="Heading1"/>
      </w:pPr>
      <w:bookmarkStart w:id="3" w:name="O_1120581"/>
      <w:bookmarkEnd w:id="3"/>
      <w:r w:rsidRPr="00D10F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F73" w:rsidP="00D10F73">
            <w:pPr>
              <w:pStyle w:val="BodyText"/>
            </w:pPr>
            <w:r w:rsidRPr="00D10F7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10F73" w:rsidP="00D10F73">
            <w:pPr>
              <w:pStyle w:val="ListBullet"/>
            </w:pPr>
            <w:r w:rsidRPr="00D10F73">
              <w:t>contents of relevant workplace technical manuals and instructions</w:t>
            </w:r>
          </w:p>
          <w:p w:rsidR="00000000" w:rsidRPr="00D10F73" w:rsidP="00D10F73">
            <w:pPr>
              <w:pStyle w:val="ListBullet"/>
            </w:pPr>
            <w:r w:rsidRPr="00D10F73">
              <w:t>emergency management plan</w:t>
            </w:r>
          </w:p>
          <w:p w:rsidR="00000000" w:rsidRPr="00D10F73" w:rsidP="00D10F73">
            <w:pPr>
              <w:pStyle w:val="ListBullet"/>
            </w:pPr>
            <w:r w:rsidRPr="00D10F73">
              <w:t>hazards that may exist when installing and replacing transoms, and ways of controlling the risks involved</w:t>
            </w:r>
          </w:p>
          <w:p w:rsidR="00000000" w:rsidRPr="00D10F73" w:rsidP="00D10F73">
            <w:pPr>
              <w:pStyle w:val="ListBullet"/>
            </w:pPr>
            <w:r w:rsidRPr="00D10F73">
              <w:t>problems that may occur when installing and replacing tran</w:t>
            </w:r>
            <w:r w:rsidRPr="00D10F73">
              <w:t>soms, and action that can be taken to report or resolve these problems</w:t>
            </w:r>
          </w:p>
          <w:p w:rsidR="00000000" w:rsidRPr="00D10F73" w:rsidP="00D10F73">
            <w:pPr>
              <w:pStyle w:val="ListBullet"/>
            </w:pPr>
            <w:r w:rsidRPr="00D10F73">
              <w:t>track structure and geometry requirements</w:t>
            </w:r>
          </w:p>
          <w:p w:rsidR="00000000" w:rsidRPr="00D10F73" w:rsidP="00D10F73">
            <w:pPr>
              <w:pStyle w:val="ListBullet"/>
            </w:pPr>
            <w:r w:rsidRPr="00D10F73">
              <w:t>transom condition and placement acceptance rail industry standards</w:t>
            </w:r>
          </w:p>
          <w:p w:rsidR="00000000" w:rsidRPr="00D10F73" w:rsidP="00D10F73">
            <w:pPr>
              <w:pStyle w:val="ListBullet"/>
            </w:pPr>
            <w:r w:rsidRPr="00D10F73">
              <w:t xml:space="preserve">types of tools and equipment that may be used when installing and replacing </w:t>
            </w:r>
            <w:r w:rsidRPr="00D10F73">
              <w:t>railway transoms, and their applications</w:t>
            </w:r>
          </w:p>
          <w:p w:rsidR="00000000" w:rsidRPr="00D10F73" w:rsidP="00D10F73">
            <w:pPr>
              <w:pStyle w:val="ListBullet"/>
            </w:pPr>
            <w:r w:rsidRPr="00D10F73">
              <w:t>work health and safety (WHS)/occupational health and safety (OHS) and environmental procedures and regulations</w:t>
            </w:r>
          </w:p>
          <w:p w:rsidR="00000000" w:rsidRPr="00D10F73" w:rsidP="00D10F73">
            <w:pPr>
              <w:pStyle w:val="ListBullet"/>
            </w:pPr>
            <w:r w:rsidRPr="00D10F73">
              <w:t>workplace procedures for installing and replacing transoms.</w:t>
            </w:r>
          </w:p>
        </w:tc>
      </w:tr>
    </w:tbl>
    <w:p w:rsidR="00000000" w:rsidRPr="00D10F73" w:rsidP="00D10F73">
      <w:pPr>
        <w:pStyle w:val="NoPaddingFontSize1"/>
      </w:pPr>
    </w:p>
    <w:p w:rsidR="00000000" w:rsidRPr="00D10F73" w:rsidP="00D10F73">
      <w:pPr>
        <w:pStyle w:val="AllowPageBreak"/>
      </w:pPr>
    </w:p>
    <w:p w:rsidR="00000000" w:rsidRPr="00D10F73" w:rsidP="00D10F73">
      <w:pPr>
        <w:pStyle w:val="Heading1"/>
      </w:pPr>
      <w:bookmarkStart w:id="4" w:name="O_1120580"/>
      <w:bookmarkEnd w:id="4"/>
      <w:r w:rsidRPr="00D10F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F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F73" w:rsidP="00D10F73">
            <w:pPr>
              <w:pStyle w:val="BodyText"/>
            </w:pPr>
            <w:r w:rsidRPr="00D10F73">
              <w:t>A</w:t>
            </w:r>
            <w:r w:rsidRPr="00D10F73">
              <w:t xml:space="preserve">ssessors must hold credentials specified within the Standards for Registered Training Organisations current at the time of assessment. </w:t>
            </w:r>
          </w:p>
          <w:p w:rsidR="00000000" w:rsidRPr="00D10F73" w:rsidP="00D10F73">
            <w:pPr>
              <w:pStyle w:val="BodyText"/>
            </w:pPr>
            <w:r w:rsidRPr="00D10F73">
              <w:t>Assessment must satisfy the Principles of Assessment and Rules of Evidence and all regulatory requirements included with</w:t>
            </w:r>
            <w:r w:rsidRPr="00D10F73">
              <w:t>in the Standards for Registered Training Organisations current at the time of assessment.</w:t>
            </w:r>
          </w:p>
          <w:p w:rsidR="00000000" w:rsidRPr="00D10F73" w:rsidP="00D10F73">
            <w:pPr>
              <w:pStyle w:val="BodyText"/>
            </w:pPr>
            <w:r w:rsidRPr="00D10F73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D10F73" w:rsidP="00D10F73">
            <w:pPr>
              <w:pStyle w:val="BodyText"/>
            </w:pPr>
            <w:r w:rsidRPr="00D10F73">
              <w:t>Assessment processes and techniques must be appropriate to the langu</w:t>
            </w:r>
            <w:r w:rsidRPr="00D10F73">
              <w:t>age, literacy and numeracy requirements of the work being performed and the needs of the candidate.</w:t>
            </w:r>
          </w:p>
          <w:p w:rsidR="00000000" w:rsidRPr="00D10F73" w:rsidP="00D10F73">
            <w:pPr>
              <w:pStyle w:val="BodyText"/>
            </w:pPr>
            <w:r w:rsidRPr="00D10F73">
              <w:t>Resources for assessment must include access to:</w:t>
            </w:r>
          </w:p>
          <w:p w:rsidR="00000000" w:rsidRPr="00D10F73" w:rsidP="00D10F73">
            <w:pPr>
              <w:pStyle w:val="ListBullet"/>
            </w:pPr>
            <w:r w:rsidRPr="00D10F73">
              <w:t>a range of relevant exercises, case studies and/or simulations</w:t>
            </w:r>
          </w:p>
          <w:p w:rsidR="00000000" w:rsidRPr="00D10F73" w:rsidP="00D10F73">
            <w:pPr>
              <w:pStyle w:val="ListBullet"/>
            </w:pPr>
            <w:r w:rsidRPr="00D10F73">
              <w:t xml:space="preserve">relevant and appropriate materials, tools, </w:t>
            </w:r>
            <w:r w:rsidRPr="00D10F73">
              <w:t>equipment and personal protective equipment (PPE) currently used in industry</w:t>
            </w:r>
          </w:p>
          <w:p w:rsidR="00000000" w:rsidRPr="00D10F73" w:rsidP="00D10F73">
            <w:pPr>
              <w:pStyle w:val="ListBullet"/>
            </w:pPr>
            <w:r w:rsidRPr="00D10F73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D10F73" w:rsidP="00D10F73">
      <w:pPr>
        <w:pStyle w:val="NoPaddingFontSize1"/>
      </w:pPr>
    </w:p>
    <w:p w:rsidR="00000000" w:rsidRPr="00D10F73" w:rsidP="00D10F73">
      <w:pPr>
        <w:pStyle w:val="AllowPageBreak"/>
      </w:pPr>
    </w:p>
    <w:p w:rsidR="00000000" w:rsidRPr="00D10F73" w:rsidP="00D10F73">
      <w:pPr>
        <w:pStyle w:val="Heading1"/>
      </w:pPr>
      <w:bookmarkStart w:id="5" w:name="O_1120595"/>
      <w:bookmarkEnd w:id="5"/>
      <w:r w:rsidRPr="00D10F73">
        <w:t>Links</w:t>
      </w:r>
    </w:p>
    <w:p w:rsidR="00000000" w:rsidRPr="00D10F73" w:rsidP="001046BB">
      <w:pPr>
        <w:pStyle w:val="BodyText"/>
      </w:pPr>
      <w:r w:rsidRPr="00D10F73">
        <w:t>Companion Volume</w:t>
      </w:r>
      <w:r w:rsidRPr="00D10F73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461D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0F73" w:rsidP="00D10F73"/>
    <w:sectPr w:rsidSect="00D10F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3" w:rsidRPr="001046BB" w:rsidP="00104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BB" w:rsidP="00D10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6BB" w:rsidP="00D10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046BB" w:rsidP="00D10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F73" w:rsidRPr="001046BB" w:rsidP="00104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6BB" w:rsidRPr="002D2AF8" w:rsidP="00D10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TLIS2028 Install and replace transoms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046BB" w:rsidP="00D10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AE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2633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F73"/>
  </w:style>
  <w:style w:type="character" w:customStyle="1" w:styleId="Heading1Char">
    <w:name w:val="Heading 1 Char"/>
    <w:basedOn w:val="DefaultParagraphFont"/>
    <w:link w:val="Heading1"/>
    <w:rsid w:val="00D10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F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F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10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0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F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F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F73"/>
    <w:rPr>
      <w:b/>
      <w:spacing w:val="0"/>
    </w:rPr>
  </w:style>
  <w:style w:type="paragraph" w:customStyle="1" w:styleId="SuperTitle">
    <w:name w:val="SuperTitle"/>
    <w:basedOn w:val="Title"/>
    <w:rsid w:val="00D10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F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F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F73"/>
    <w:rPr>
      <w:i/>
    </w:rPr>
  </w:style>
  <w:style w:type="paragraph" w:styleId="Caption">
    <w:name w:val="caption"/>
    <w:basedOn w:val="BodyText"/>
    <w:next w:val="Normal"/>
    <w:qFormat/>
    <w:rsid w:val="00D10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F73"/>
  </w:style>
  <w:style w:type="paragraph" w:styleId="TableofFigures">
    <w:name w:val="table of figures"/>
    <w:basedOn w:val="Normal"/>
    <w:next w:val="Normal"/>
    <w:semiHidden/>
    <w:rsid w:val="00D10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F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F73"/>
    <w:rPr>
      <w:rFonts w:ascii="Wingdings" w:hAnsi="Wingdings"/>
    </w:rPr>
  </w:style>
  <w:style w:type="paragraph" w:customStyle="1" w:styleId="TableHeading">
    <w:name w:val="Table Heading"/>
    <w:basedOn w:val="HeadingBase"/>
    <w:rsid w:val="00D10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F73"/>
    <w:rPr>
      <w:color w:val="0033CC"/>
      <w:u w:val="none"/>
    </w:rPr>
  </w:style>
  <w:style w:type="paragraph" w:customStyle="1" w:styleId="BodyTextRight">
    <w:name w:val="Body Text Right"/>
    <w:basedOn w:val="BodyText"/>
    <w:rsid w:val="00D10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F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F73"/>
    <w:rPr>
      <w:sz w:val="32"/>
    </w:rPr>
  </w:style>
  <w:style w:type="paragraph" w:customStyle="1" w:styleId="HeadingProcedure">
    <w:name w:val="Heading Procedure"/>
    <w:basedOn w:val="HeadingBase"/>
    <w:next w:val="Normal"/>
    <w:rsid w:val="00D10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F73"/>
    <w:pPr>
      <w:spacing w:before="60" w:after="60"/>
    </w:pPr>
  </w:style>
  <w:style w:type="paragraph" w:styleId="ListContinue">
    <w:name w:val="List Continue"/>
    <w:basedOn w:val="List"/>
    <w:rsid w:val="00D10F73"/>
    <w:pPr>
      <w:ind w:firstLine="0"/>
    </w:pPr>
  </w:style>
  <w:style w:type="paragraph" w:customStyle="1" w:styleId="ListNote">
    <w:name w:val="List Note"/>
    <w:basedOn w:val="List"/>
    <w:rsid w:val="00D10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F73"/>
    <w:rPr>
      <w:rFonts w:ascii="Courier New" w:hAnsi="Courier New"/>
    </w:rPr>
  </w:style>
  <w:style w:type="paragraph" w:customStyle="1" w:styleId="NoteBullet">
    <w:name w:val="Note Bullet"/>
    <w:basedOn w:val="Note"/>
    <w:rsid w:val="00D10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F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F73"/>
    <w:rPr>
      <w:b/>
      <w:smallCaps/>
    </w:rPr>
  </w:style>
  <w:style w:type="paragraph" w:customStyle="1" w:styleId="TableListNumber">
    <w:name w:val="Table List Number"/>
    <w:basedOn w:val="ListNumber"/>
    <w:rsid w:val="00D10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F73"/>
    <w:pPr>
      <w:numPr>
        <w:numId w:val="8"/>
      </w:numPr>
    </w:pPr>
  </w:style>
  <w:style w:type="paragraph" w:customStyle="1" w:styleId="ListAlpha2">
    <w:name w:val="List Alpha 2"/>
    <w:basedOn w:val="List2"/>
    <w:rsid w:val="00D10F73"/>
    <w:pPr>
      <w:numPr>
        <w:numId w:val="7"/>
      </w:numPr>
    </w:pPr>
  </w:style>
  <w:style w:type="paragraph" w:styleId="List2">
    <w:name w:val="List 2"/>
    <w:basedOn w:val="BodyText"/>
    <w:rsid w:val="00D10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F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F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F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F73"/>
    <w:pPr>
      <w:numPr>
        <w:numId w:val="3"/>
      </w:numPr>
    </w:pPr>
  </w:style>
  <w:style w:type="paragraph" w:styleId="ListContinue2">
    <w:name w:val="List Continue 2"/>
    <w:basedOn w:val="List2"/>
    <w:rsid w:val="00D10F73"/>
    <w:pPr>
      <w:ind w:firstLine="0"/>
    </w:pPr>
  </w:style>
  <w:style w:type="paragraph" w:styleId="ListContinue3">
    <w:name w:val="List Continue 3"/>
    <w:basedOn w:val="List3"/>
    <w:rsid w:val="00D10F73"/>
    <w:pPr>
      <w:ind w:left="1021" w:firstLine="0"/>
    </w:pPr>
  </w:style>
  <w:style w:type="paragraph" w:styleId="ListContinue4">
    <w:name w:val="List Continue 4"/>
    <w:basedOn w:val="List4"/>
    <w:rsid w:val="00D10F73"/>
    <w:pPr>
      <w:ind w:firstLine="0"/>
    </w:pPr>
  </w:style>
  <w:style w:type="paragraph" w:styleId="ListContinue5">
    <w:name w:val="List Continue 5"/>
    <w:basedOn w:val="List5"/>
    <w:rsid w:val="00D10F73"/>
    <w:pPr>
      <w:ind w:firstLine="0"/>
    </w:pPr>
  </w:style>
  <w:style w:type="paragraph" w:styleId="ListNumber3">
    <w:name w:val="List Number 3"/>
    <w:basedOn w:val="List3"/>
    <w:rsid w:val="00D10F73"/>
    <w:pPr>
      <w:numPr>
        <w:numId w:val="4"/>
      </w:numPr>
    </w:pPr>
  </w:style>
  <w:style w:type="paragraph" w:styleId="ListNumber4">
    <w:name w:val="List Number 4"/>
    <w:basedOn w:val="List4"/>
    <w:rsid w:val="00D10F73"/>
    <w:pPr>
      <w:numPr>
        <w:numId w:val="5"/>
      </w:numPr>
    </w:pPr>
  </w:style>
  <w:style w:type="paragraph" w:styleId="ListNumber5">
    <w:name w:val="List Number 5"/>
    <w:basedOn w:val="List5"/>
    <w:rsid w:val="00D10F73"/>
    <w:pPr>
      <w:numPr>
        <w:numId w:val="6"/>
      </w:numPr>
    </w:pPr>
  </w:style>
  <w:style w:type="paragraph" w:styleId="BlockText">
    <w:name w:val="Block Text"/>
    <w:basedOn w:val="Normal"/>
    <w:rsid w:val="00D10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F73"/>
    <w:rPr>
      <w:sz w:val="16"/>
      <w:vertAlign w:val="superscript"/>
    </w:rPr>
  </w:style>
  <w:style w:type="character" w:customStyle="1" w:styleId="Symbols">
    <w:name w:val="Symbols"/>
    <w:basedOn w:val="DefaultParagraphFont"/>
    <w:rsid w:val="00D10F73"/>
    <w:rPr>
      <w:rFonts w:ascii="Symbol" w:hAnsi="Symbol"/>
    </w:rPr>
  </w:style>
  <w:style w:type="character" w:customStyle="1" w:styleId="MenuOptions">
    <w:name w:val="Menu Options"/>
    <w:basedOn w:val="DefaultParagraphFont"/>
    <w:rsid w:val="00D10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F73"/>
    <w:rPr>
      <w:b/>
    </w:rPr>
  </w:style>
  <w:style w:type="character" w:customStyle="1" w:styleId="Underlined">
    <w:name w:val="Underlined"/>
    <w:basedOn w:val="DefaultParagraphFont"/>
    <w:rsid w:val="00D10F73"/>
    <w:rPr>
      <w:u w:val="single"/>
    </w:rPr>
  </w:style>
  <w:style w:type="paragraph" w:customStyle="1" w:styleId="TableBodyTextRight">
    <w:name w:val="Table Body Text Right"/>
    <w:basedOn w:val="TableBodyText"/>
    <w:rsid w:val="00D10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F73"/>
    <w:rPr>
      <w:sz w:val="18"/>
    </w:rPr>
  </w:style>
  <w:style w:type="paragraph" w:customStyle="1" w:styleId="BodySmallRight">
    <w:name w:val="Body Small Right"/>
    <w:basedOn w:val="BodyTextRight"/>
    <w:rsid w:val="00D10F73"/>
    <w:rPr>
      <w:sz w:val="18"/>
      <w:szCs w:val="18"/>
    </w:rPr>
  </w:style>
  <w:style w:type="paragraph" w:customStyle="1" w:styleId="MarginEdition">
    <w:name w:val="Margin Edition"/>
    <w:basedOn w:val="MarginNote"/>
    <w:rsid w:val="00D10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F73"/>
    <w:rPr>
      <w:sz w:val="2"/>
      <w:szCs w:val="2"/>
    </w:rPr>
  </w:style>
  <w:style w:type="character" w:customStyle="1" w:styleId="Small">
    <w:name w:val="Small"/>
    <w:basedOn w:val="DefaultParagraphFont"/>
    <w:rsid w:val="00D10F73"/>
    <w:rPr>
      <w:sz w:val="16"/>
    </w:rPr>
  </w:style>
  <w:style w:type="paragraph" w:customStyle="1" w:styleId="WideTable">
    <w:name w:val="Wide Table"/>
    <w:basedOn w:val="Normal"/>
    <w:rsid w:val="00D10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F73"/>
  </w:style>
  <w:style w:type="paragraph" w:styleId="Quote">
    <w:name w:val="Quote"/>
    <w:basedOn w:val="Heading1"/>
    <w:link w:val="QuoteChar"/>
    <w:qFormat/>
    <w:rsid w:val="00D10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F73"/>
    <w:pPr>
      <w:pageBreakBefore/>
    </w:pPr>
  </w:style>
  <w:style w:type="paragraph" w:customStyle="1" w:styleId="Border">
    <w:name w:val="Border"/>
    <w:basedOn w:val="Normal"/>
    <w:qFormat/>
    <w:rsid w:val="00D10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F73"/>
    <w:rPr>
      <w:u w:val="single"/>
    </w:rPr>
  </w:style>
  <w:style w:type="character" w:customStyle="1" w:styleId="BoldandItalics">
    <w:name w:val="Bold and Italics"/>
    <w:qFormat/>
    <w:rsid w:val="00D10F73"/>
    <w:rPr>
      <w:b/>
      <w:i/>
      <w:u w:val="none"/>
    </w:rPr>
  </w:style>
  <w:style w:type="paragraph" w:styleId="BalloonText">
    <w:name w:val="Balloon Text"/>
    <w:basedOn w:val="Normal"/>
    <w:link w:val="BalloonTextChar"/>
    <w:rsid w:val="00D10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F73"/>
    <w:pPr>
      <w:spacing w:before="0" w:after="0"/>
    </w:pPr>
  </w:style>
  <w:style w:type="paragraph" w:customStyle="1" w:styleId="BodyTextBold">
    <w:name w:val="Body Text Bold"/>
    <w:basedOn w:val="BodyText"/>
    <w:qFormat/>
    <w:rsid w:val="00D10F73"/>
    <w:rPr>
      <w:b/>
    </w:rPr>
  </w:style>
  <w:style w:type="character" w:styleId="Hyperlink">
    <w:name w:val="Hyperlink"/>
    <w:basedOn w:val="DefaultParagraphFont"/>
    <w:uiPriority w:val="99"/>
    <w:unhideWhenUsed/>
    <w:rsid w:val="00104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3565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TLIS2028 Install and replace transoms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