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110" w:rsidP="00426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TLIS2027 Install and maintain surface track drainage</w:t>
      </w:r>
      <w:r>
        <w:fldChar w:fldCharType="end"/>
      </w:r>
    </w:p>
    <w:p w:rsidR="00426110" w:rsidP="00426110">
      <w:pPr>
        <w:pStyle w:val="Version"/>
        <w:sectPr w:rsidSect="00702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572" w:rsidP="00702572">
      <w:pPr>
        <w:pStyle w:val="SuperHeading"/>
      </w:pPr>
      <w:r w:rsidRPr="00702572">
        <w:t>TLIS2027 Install and maintain surface track drainage</w:t>
      </w:r>
    </w:p>
    <w:p w:rsidR="00000000" w:rsidRPr="00702572" w:rsidP="00702572">
      <w:pPr>
        <w:pStyle w:val="Heading1"/>
      </w:pPr>
      <w:bookmarkStart w:id="1" w:name="O_753461"/>
      <w:bookmarkEnd w:id="1"/>
      <w:r w:rsidRPr="00702572">
        <w:t>Modification History</w:t>
      </w:r>
    </w:p>
    <w:p w:rsidR="00426110" w:rsidP="00426110">
      <w:pPr>
        <w:pStyle w:val="BodyText"/>
      </w:pPr>
      <w:r w:rsidRPr="00702572">
        <w:t>Release 1. This is the first release of this unit of competency in the TLI Transport and Logistics Training Package.</w:t>
      </w:r>
    </w:p>
    <w:p w:rsidR="00000000" w:rsidRPr="00702572" w:rsidP="00702572">
      <w:pPr>
        <w:pStyle w:val="Heading1"/>
      </w:pPr>
      <w:bookmarkStart w:id="2" w:name="O_753462"/>
      <w:bookmarkEnd w:id="2"/>
      <w:r w:rsidRPr="0070257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572" w:rsidP="00702572">
            <w:pPr>
              <w:pStyle w:val="BodyText"/>
            </w:pPr>
            <w:r w:rsidRPr="00702572">
              <w:t xml:space="preserve">This unit involves the skills and knowledge required to install and/or maintain </w:t>
            </w:r>
            <w:r w:rsidRPr="00702572">
              <w:t>surface track drainage manually and mechanically in accordance with safeworking and regulatory requirements, and workplace procedures.</w:t>
            </w:r>
          </w:p>
          <w:p w:rsidR="00000000" w:rsidRPr="00702572" w:rsidP="00702572">
            <w:pPr>
              <w:pStyle w:val="BodyText"/>
            </w:pPr>
            <w:r w:rsidRPr="00702572">
              <w:t>It includes determining the job requirements, carrying out the maintenance of track drainage in accordance with work orde</w:t>
            </w:r>
            <w:r w:rsidRPr="00702572">
              <w:t>rs and completing all required documentation.</w:t>
            </w:r>
          </w:p>
          <w:p w:rsidR="00000000" w:rsidRPr="00702572" w:rsidP="00702572">
            <w:pPr>
              <w:pStyle w:val="BodyText"/>
            </w:pPr>
            <w:r w:rsidRPr="00702572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702572" w:rsidP="00702572">
            <w:pPr>
              <w:pStyle w:val="BodyText"/>
            </w:pPr>
            <w:r w:rsidRPr="00702572">
              <w:t>Work is performed</w:t>
            </w:r>
            <w:r w:rsidRPr="00702572">
              <w:t xml:space="preserve"> under some supervision, generally within a team environment. It involves the application of routine operational principles and procedures when installing and maintaining surface track drainage maintenance, as part of workplace activities across a variety </w:t>
            </w:r>
            <w:r w:rsidRPr="00702572">
              <w:t>of operational contexts within the Australian rail system.</w:t>
            </w:r>
          </w:p>
          <w:p w:rsidR="00000000" w:rsidRPr="00702572" w:rsidP="00702572">
            <w:pPr>
              <w:pStyle w:val="BodyText"/>
            </w:pPr>
            <w:r w:rsidRPr="00702572">
              <w:t>Operators of mechanised equipment must have undertaken training and, where appropriate, hold the relevant licence, permit or certificate and be recognised as competent for the class of machinery be</w:t>
            </w:r>
            <w:r w:rsidRPr="00702572">
              <w:t>ing used.</w:t>
            </w:r>
          </w:p>
          <w:p w:rsidR="00000000" w:rsidRPr="00702572" w:rsidP="00702572">
            <w:pPr>
              <w:pStyle w:val="BodyText"/>
            </w:pPr>
            <w:r w:rsidRPr="00702572">
              <w:t>No licensing, legislative or certification requirements apply to this unit at the time of publication.</w:t>
            </w:r>
          </w:p>
        </w:tc>
      </w:tr>
    </w:tbl>
    <w:p w:rsidR="00426110" w:rsidP="00702572">
      <w:pPr>
        <w:pStyle w:val="BodyText"/>
      </w:pPr>
    </w:p>
    <w:p w:rsidR="00426110" w:rsidP="00702572">
      <w:pPr>
        <w:pStyle w:val="BodyText"/>
      </w:pPr>
    </w:p>
    <w:p w:rsidR="00000000" w:rsidRPr="00702572" w:rsidP="00702572">
      <w:pPr>
        <w:pStyle w:val="Heading1"/>
      </w:pPr>
      <w:bookmarkStart w:id="3" w:name="O_753463"/>
      <w:bookmarkEnd w:id="3"/>
      <w:r w:rsidRPr="00702572">
        <w:t>Pre-requisite Unit</w:t>
      </w:r>
    </w:p>
    <w:p w:rsidR="00426110" w:rsidP="00426110">
      <w:pPr>
        <w:pStyle w:val="BodyText"/>
      </w:pPr>
      <w:r w:rsidRPr="00702572">
        <w:t>Not applicable.</w:t>
      </w:r>
    </w:p>
    <w:p w:rsidR="00000000" w:rsidRPr="00702572" w:rsidP="00702572">
      <w:pPr>
        <w:pStyle w:val="Heading1"/>
      </w:pPr>
      <w:bookmarkStart w:id="4" w:name="O_753464"/>
      <w:bookmarkEnd w:id="4"/>
      <w:r w:rsidRPr="00702572">
        <w:t>Competency Field</w:t>
      </w:r>
    </w:p>
    <w:p w:rsidR="00426110" w:rsidP="00426110">
      <w:pPr>
        <w:pStyle w:val="BodyText"/>
      </w:pPr>
      <w:r w:rsidRPr="00702572">
        <w:t>S ‒ Construction and Installation</w:t>
      </w:r>
    </w:p>
    <w:p w:rsidR="00000000" w:rsidRPr="00702572" w:rsidP="00702572">
      <w:pPr>
        <w:pStyle w:val="Heading1"/>
      </w:pPr>
      <w:bookmarkStart w:id="5" w:name="O_753465"/>
      <w:bookmarkEnd w:id="5"/>
      <w:r w:rsidRPr="00702572">
        <w:t>Unit Sector</w:t>
      </w:r>
    </w:p>
    <w:p w:rsidR="00426110" w:rsidP="00426110">
      <w:pPr>
        <w:pStyle w:val="BodyText"/>
      </w:pPr>
      <w:r w:rsidRPr="00702572">
        <w:t>Not applicable.</w:t>
      </w:r>
    </w:p>
    <w:p w:rsidR="00000000" w:rsidRPr="00702572" w:rsidP="00702572">
      <w:pPr>
        <w:pStyle w:val="Heading1"/>
      </w:pPr>
      <w:bookmarkStart w:id="6" w:name="O_753466"/>
      <w:bookmarkEnd w:id="6"/>
      <w:r w:rsidRPr="007025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44"/>
        <w:gridCol w:w="26"/>
        <w:gridCol w:w="552"/>
        <w:gridCol w:w="6542"/>
      </w:tblGrid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Performance criteria describe the performance needed to demonstrate achievement of the element.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572" w:rsidP="00702572">
            <w:pPr>
              <w:pStyle w:val="BodyText"/>
            </w:pPr>
            <w:r w:rsidRPr="0070257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rPr>
                <w:rStyle w:val="SpecialBold"/>
              </w:rPr>
              <w:t>Determine job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Wo</w:t>
            </w:r>
            <w:r w:rsidRPr="00702572">
              <w:t>rksite is identified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Hazards are identified, risks are assessed and control measures are implemented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Underground services are identified as required and marked to protect services from excavation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Work method and resources are selected to meet job requirements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572" w:rsidP="00702572">
            <w:pPr>
              <w:pStyle w:val="BodyText"/>
            </w:pPr>
            <w:r w:rsidRPr="0070257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rPr>
                <w:rStyle w:val="SpecialBold"/>
              </w:rPr>
              <w:t>Undertake track drainage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Environmental protection requirements are implemented as required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Drainage is cleaned to relevant standard by mechanical methods in accordance with workplace standards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Drainage is cleaned, repaired or installed to relevant standard by manual methods in accordance with workplace standards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Work is completed to meet drainage requirements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572" w:rsidP="00702572">
            <w:pPr>
              <w:pStyle w:val="BodyText"/>
            </w:pPr>
            <w:r w:rsidRPr="0070257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Required documentation procedures and processes are confirmed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 xml:space="preserve">Documentation is filled in legibly and proofread </w:t>
            </w:r>
          </w:p>
        </w:tc>
      </w:tr>
      <w:tr w:rsidTr="004261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572">
            <w:pPr>
              <w:pStyle w:val="BodyText"/>
              <w:rPr>
                <w:lang w:val="en-NZ"/>
              </w:rPr>
            </w:pPr>
            <w:r w:rsidRPr="0070257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572" w:rsidP="00702572">
            <w:pPr>
              <w:pStyle w:val="BodyText"/>
            </w:pPr>
            <w:r w:rsidRPr="00702572">
              <w:t>Documentation is processed in accordance with workplace procedures</w:t>
            </w:r>
          </w:p>
        </w:tc>
      </w:tr>
    </w:tbl>
    <w:p w:rsidR="00426110" w:rsidP="00702572">
      <w:pPr>
        <w:pStyle w:val="BodyText"/>
      </w:pPr>
    </w:p>
    <w:p w:rsidR="00426110" w:rsidP="00702572">
      <w:pPr>
        <w:pStyle w:val="BodyText"/>
      </w:pPr>
    </w:p>
    <w:p w:rsidR="00000000" w:rsidRPr="00702572" w:rsidP="00702572">
      <w:pPr>
        <w:pStyle w:val="Heading1"/>
      </w:pPr>
      <w:bookmarkStart w:id="7" w:name="O_753467"/>
      <w:bookmarkEnd w:id="7"/>
      <w:r w:rsidRPr="00702572">
        <w:t>Foundation Skills</w:t>
      </w:r>
    </w:p>
    <w:p w:rsidR="00426110" w:rsidP="00426110">
      <w:pPr>
        <w:pStyle w:val="BodyText"/>
      </w:pPr>
      <w:r w:rsidRPr="00702572">
        <w:t>Foundation skills essential to performance are explicit in the performance criteria of this unit of competency.</w:t>
      </w:r>
    </w:p>
    <w:p w:rsidR="00000000" w:rsidRPr="00702572" w:rsidP="00702572">
      <w:pPr>
        <w:pStyle w:val="Heading1"/>
      </w:pPr>
      <w:bookmarkStart w:id="8" w:name="O_753468"/>
      <w:bookmarkEnd w:id="8"/>
      <w:r w:rsidRPr="00702572">
        <w:t>Range of Conditions</w:t>
      </w:r>
    </w:p>
    <w:p w:rsidR="00000000" w:rsidRPr="00702572" w:rsidP="00426110">
      <w:pPr>
        <w:pStyle w:val="BodyText"/>
      </w:pPr>
      <w:r w:rsidRPr="00702572">
        <w:t>R</w:t>
      </w:r>
      <w:r w:rsidRPr="00702572">
        <w:t>ange is restricted to essential operating conditions and any other variables essential to the work environment.</w:t>
      </w:r>
    </w:p>
    <w:p w:rsidR="00426110" w:rsidP="00426110">
      <w:pPr>
        <w:pStyle w:val="BodyText"/>
      </w:pPr>
      <w:r w:rsidRPr="00702572">
        <w:t>Non-essential conditions can be found in the Companion Volume Implementation Guide.</w:t>
      </w:r>
    </w:p>
    <w:p w:rsidR="00000000" w:rsidRPr="00702572" w:rsidP="00702572">
      <w:pPr>
        <w:pStyle w:val="Heading1"/>
      </w:pPr>
      <w:bookmarkStart w:id="9" w:name="O_753469"/>
      <w:bookmarkEnd w:id="9"/>
      <w:r w:rsidRPr="00702572">
        <w:t>Unit Mapping Information</w:t>
      </w:r>
    </w:p>
    <w:p w:rsidR="00426110" w:rsidP="00426110">
      <w:pPr>
        <w:pStyle w:val="BodyText"/>
      </w:pPr>
      <w:r w:rsidRPr="00702572">
        <w:t>This unit replace</w:t>
      </w:r>
      <w:r w:rsidRPr="00702572">
        <w:t>s and is equivalent to TLIS2027A Install and maintain surface track drainage.</w:t>
      </w:r>
    </w:p>
    <w:p w:rsidR="00000000" w:rsidRPr="00702572" w:rsidP="00702572">
      <w:pPr>
        <w:pStyle w:val="Heading1"/>
      </w:pPr>
      <w:bookmarkStart w:id="10" w:name="O_753476"/>
      <w:bookmarkEnd w:id="10"/>
      <w:r w:rsidRPr="00702572">
        <w:t>Links</w:t>
      </w:r>
    </w:p>
    <w:p w:rsidR="00000000" w:rsidRPr="00702572" w:rsidP="00426110">
      <w:pPr>
        <w:pStyle w:val="BodyText"/>
      </w:pPr>
      <w:r w:rsidRPr="00702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E483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2572" w:rsidP="00702572"/>
    <w:sectPr w:rsidSect="00702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72" w:rsidRPr="00426110" w:rsidP="00426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10" w:rsidP="00702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110" w:rsidP="00702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6110" w:rsidP="00702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572" w:rsidRPr="00426110" w:rsidP="00426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10" w:rsidRPr="002D2AF8" w:rsidP="00702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TLIS2027 Install and maintain surface track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26110" w:rsidP="00702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572"/>
  </w:style>
  <w:style w:type="character" w:customStyle="1" w:styleId="Heading1Char">
    <w:name w:val="Heading 1 Char"/>
    <w:basedOn w:val="DefaultParagraphFont"/>
    <w:link w:val="Heading1"/>
    <w:rsid w:val="00702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5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2572"/>
    <w:rPr>
      <w:b/>
      <w:spacing w:val="0"/>
    </w:rPr>
  </w:style>
  <w:style w:type="paragraph" w:customStyle="1" w:styleId="SuperHeading">
    <w:name w:val="SuperHeading"/>
    <w:basedOn w:val="Normal"/>
    <w:rsid w:val="00702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5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25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2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5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572"/>
    <w:rPr>
      <w:i/>
    </w:rPr>
  </w:style>
  <w:style w:type="paragraph" w:styleId="Caption">
    <w:name w:val="caption"/>
    <w:basedOn w:val="BodyText"/>
    <w:next w:val="Normal"/>
    <w:qFormat/>
    <w:rsid w:val="00702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572"/>
  </w:style>
  <w:style w:type="paragraph" w:styleId="TableofFigures">
    <w:name w:val="table of figures"/>
    <w:basedOn w:val="Normal"/>
    <w:next w:val="Normal"/>
    <w:semiHidden/>
    <w:rsid w:val="00702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5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2572"/>
    <w:rPr>
      <w:rFonts w:ascii="Wingdings" w:hAnsi="Wingdings"/>
    </w:rPr>
  </w:style>
  <w:style w:type="paragraph" w:customStyle="1" w:styleId="TableHeading">
    <w:name w:val="Table Heading"/>
    <w:basedOn w:val="HeadingBase"/>
    <w:rsid w:val="00702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572"/>
    <w:rPr>
      <w:color w:val="0033CC"/>
      <w:u w:val="none"/>
    </w:rPr>
  </w:style>
  <w:style w:type="paragraph" w:customStyle="1" w:styleId="BodyTextRight">
    <w:name w:val="Body Text Right"/>
    <w:basedOn w:val="BodyText"/>
    <w:rsid w:val="00702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5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572"/>
    <w:rPr>
      <w:sz w:val="32"/>
    </w:rPr>
  </w:style>
  <w:style w:type="paragraph" w:customStyle="1" w:styleId="HeadingProcedure">
    <w:name w:val="Heading Procedure"/>
    <w:basedOn w:val="HeadingBase"/>
    <w:next w:val="Normal"/>
    <w:rsid w:val="00702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572"/>
    <w:pPr>
      <w:spacing w:before="60" w:after="60"/>
    </w:pPr>
  </w:style>
  <w:style w:type="paragraph" w:styleId="ListContinue">
    <w:name w:val="List Continue"/>
    <w:basedOn w:val="List"/>
    <w:rsid w:val="00702572"/>
    <w:pPr>
      <w:ind w:firstLine="0"/>
    </w:pPr>
  </w:style>
  <w:style w:type="paragraph" w:customStyle="1" w:styleId="ListNote">
    <w:name w:val="List Note"/>
    <w:basedOn w:val="List"/>
    <w:rsid w:val="00702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572"/>
    <w:rPr>
      <w:rFonts w:ascii="Courier New" w:hAnsi="Courier New"/>
    </w:rPr>
  </w:style>
  <w:style w:type="paragraph" w:customStyle="1" w:styleId="NoteBullet">
    <w:name w:val="Note Bullet"/>
    <w:basedOn w:val="Note"/>
    <w:rsid w:val="00702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5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2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572"/>
    <w:rPr>
      <w:b/>
      <w:smallCaps/>
    </w:rPr>
  </w:style>
  <w:style w:type="paragraph" w:customStyle="1" w:styleId="TableListNumber">
    <w:name w:val="Table List Number"/>
    <w:basedOn w:val="ListNumber"/>
    <w:rsid w:val="00702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572"/>
    <w:pPr>
      <w:numPr>
        <w:numId w:val="7"/>
      </w:numPr>
    </w:pPr>
  </w:style>
  <w:style w:type="paragraph" w:customStyle="1" w:styleId="ListAlpha2">
    <w:name w:val="List Alpha 2"/>
    <w:basedOn w:val="List2"/>
    <w:rsid w:val="00702572"/>
    <w:pPr>
      <w:numPr>
        <w:numId w:val="6"/>
      </w:numPr>
    </w:pPr>
  </w:style>
  <w:style w:type="paragraph" w:styleId="List2">
    <w:name w:val="List 2"/>
    <w:basedOn w:val="BodyText"/>
    <w:rsid w:val="00702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5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5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2572"/>
    <w:pPr>
      <w:numPr>
        <w:numId w:val="2"/>
      </w:numPr>
    </w:pPr>
  </w:style>
  <w:style w:type="paragraph" w:styleId="ListContinue2">
    <w:name w:val="List Continue 2"/>
    <w:basedOn w:val="List2"/>
    <w:rsid w:val="00702572"/>
    <w:pPr>
      <w:ind w:firstLine="0"/>
    </w:pPr>
  </w:style>
  <w:style w:type="paragraph" w:styleId="ListContinue3">
    <w:name w:val="List Continue 3"/>
    <w:basedOn w:val="List3"/>
    <w:rsid w:val="00702572"/>
    <w:pPr>
      <w:ind w:left="1021" w:firstLine="0"/>
    </w:pPr>
  </w:style>
  <w:style w:type="paragraph" w:styleId="ListContinue4">
    <w:name w:val="List Continue 4"/>
    <w:basedOn w:val="List4"/>
    <w:rsid w:val="00702572"/>
    <w:pPr>
      <w:ind w:firstLine="0"/>
    </w:pPr>
  </w:style>
  <w:style w:type="paragraph" w:styleId="ListContinue5">
    <w:name w:val="List Continue 5"/>
    <w:basedOn w:val="List5"/>
    <w:rsid w:val="00702572"/>
    <w:pPr>
      <w:ind w:firstLine="0"/>
    </w:pPr>
  </w:style>
  <w:style w:type="paragraph" w:styleId="ListNumber3">
    <w:name w:val="List Number 3"/>
    <w:basedOn w:val="List3"/>
    <w:rsid w:val="00702572"/>
    <w:pPr>
      <w:numPr>
        <w:numId w:val="3"/>
      </w:numPr>
    </w:pPr>
  </w:style>
  <w:style w:type="paragraph" w:styleId="ListNumber4">
    <w:name w:val="List Number 4"/>
    <w:basedOn w:val="List4"/>
    <w:rsid w:val="00702572"/>
    <w:pPr>
      <w:numPr>
        <w:numId w:val="4"/>
      </w:numPr>
    </w:pPr>
  </w:style>
  <w:style w:type="paragraph" w:styleId="ListNumber5">
    <w:name w:val="List Number 5"/>
    <w:basedOn w:val="List5"/>
    <w:rsid w:val="00702572"/>
    <w:pPr>
      <w:numPr>
        <w:numId w:val="5"/>
      </w:numPr>
    </w:pPr>
  </w:style>
  <w:style w:type="paragraph" w:styleId="BlockText">
    <w:name w:val="Block Text"/>
    <w:basedOn w:val="Normal"/>
    <w:rsid w:val="00702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572"/>
    <w:rPr>
      <w:sz w:val="16"/>
      <w:vertAlign w:val="superscript"/>
    </w:rPr>
  </w:style>
  <w:style w:type="character" w:customStyle="1" w:styleId="Symbols">
    <w:name w:val="Symbols"/>
    <w:basedOn w:val="DefaultParagraphFont"/>
    <w:rsid w:val="00702572"/>
    <w:rPr>
      <w:rFonts w:ascii="Symbol" w:hAnsi="Symbol"/>
    </w:rPr>
  </w:style>
  <w:style w:type="character" w:customStyle="1" w:styleId="MenuOptions">
    <w:name w:val="Menu Options"/>
    <w:basedOn w:val="DefaultParagraphFont"/>
    <w:rsid w:val="00702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572"/>
    <w:rPr>
      <w:b/>
    </w:rPr>
  </w:style>
  <w:style w:type="character" w:customStyle="1" w:styleId="Underlined">
    <w:name w:val="Underlined"/>
    <w:basedOn w:val="DefaultParagraphFont"/>
    <w:rsid w:val="00702572"/>
    <w:rPr>
      <w:u w:val="single"/>
    </w:rPr>
  </w:style>
  <w:style w:type="paragraph" w:customStyle="1" w:styleId="TableBodyTextRight">
    <w:name w:val="Table Body Text Right"/>
    <w:basedOn w:val="TableBodyText"/>
    <w:rsid w:val="00702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572"/>
    <w:rPr>
      <w:sz w:val="18"/>
    </w:rPr>
  </w:style>
  <w:style w:type="paragraph" w:customStyle="1" w:styleId="BodySmallRight">
    <w:name w:val="Body Small Right"/>
    <w:basedOn w:val="BodyTextRight"/>
    <w:rsid w:val="00702572"/>
    <w:rPr>
      <w:sz w:val="18"/>
      <w:szCs w:val="18"/>
    </w:rPr>
  </w:style>
  <w:style w:type="paragraph" w:customStyle="1" w:styleId="MarginEdition">
    <w:name w:val="Margin Edition"/>
    <w:basedOn w:val="MarginNote"/>
    <w:rsid w:val="00702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572"/>
    <w:rPr>
      <w:sz w:val="2"/>
      <w:szCs w:val="2"/>
    </w:rPr>
  </w:style>
  <w:style w:type="character" w:customStyle="1" w:styleId="Small">
    <w:name w:val="Small"/>
    <w:basedOn w:val="DefaultParagraphFont"/>
    <w:rsid w:val="00702572"/>
    <w:rPr>
      <w:sz w:val="16"/>
    </w:rPr>
  </w:style>
  <w:style w:type="paragraph" w:customStyle="1" w:styleId="WideTable">
    <w:name w:val="Wide Table"/>
    <w:basedOn w:val="Normal"/>
    <w:rsid w:val="00702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572"/>
  </w:style>
  <w:style w:type="paragraph" w:styleId="Quote">
    <w:name w:val="Quote"/>
    <w:basedOn w:val="Heading1"/>
    <w:link w:val="QuoteChar"/>
    <w:qFormat/>
    <w:rsid w:val="00702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572"/>
    <w:pPr>
      <w:pageBreakBefore/>
    </w:pPr>
  </w:style>
  <w:style w:type="paragraph" w:customStyle="1" w:styleId="Border">
    <w:name w:val="Border"/>
    <w:basedOn w:val="Normal"/>
    <w:qFormat/>
    <w:rsid w:val="00702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572"/>
    <w:rPr>
      <w:u w:val="single"/>
    </w:rPr>
  </w:style>
  <w:style w:type="character" w:customStyle="1" w:styleId="BoldandItalics">
    <w:name w:val="Bold and Italics"/>
    <w:qFormat/>
    <w:rsid w:val="00702572"/>
    <w:rPr>
      <w:b/>
      <w:i/>
      <w:u w:val="none"/>
    </w:rPr>
  </w:style>
  <w:style w:type="paragraph" w:styleId="BalloonText">
    <w:name w:val="Balloon Text"/>
    <w:basedOn w:val="Normal"/>
    <w:link w:val="BalloonTextChar"/>
    <w:rsid w:val="00702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572"/>
    <w:pPr>
      <w:spacing w:before="0" w:after="0"/>
    </w:pPr>
  </w:style>
  <w:style w:type="paragraph" w:customStyle="1" w:styleId="BodyTextBold">
    <w:name w:val="Body Text Bold"/>
    <w:basedOn w:val="BodyText"/>
    <w:qFormat/>
    <w:rsid w:val="00702572"/>
    <w:rPr>
      <w:b/>
    </w:rPr>
  </w:style>
  <w:style w:type="character" w:styleId="Hyperlink">
    <w:name w:val="Hyperlink"/>
    <w:basedOn w:val="DefaultParagraphFont"/>
    <w:uiPriority w:val="99"/>
    <w:unhideWhenUsed/>
    <w:rsid w:val="00426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3028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TLIS2027 Install and maintain surface track drainage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2020-10-27T05:28:00Z</dcterms:created>
  <dcterms:modified xsi:type="dcterms:W3CDTF">2020-10-27T05:28:00Z</dcterms:modified>
</cp:coreProperties>
</file>