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EF9" w:rsidP="009A5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TLIS2027 Install and maintain surface track drainage</w:t>
      </w:r>
      <w:r>
        <w:fldChar w:fldCharType="end"/>
      </w:r>
    </w:p>
    <w:p w:rsidR="009A5EF9" w:rsidP="009A5EF9">
      <w:pPr>
        <w:pStyle w:val="Version"/>
        <w:sectPr w:rsidSect="00657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70D5" w:rsidP="006570D5">
      <w:pPr>
        <w:pStyle w:val="SuperHeading"/>
      </w:pPr>
      <w:r w:rsidRPr="006570D5">
        <w:t>TLIS2027 Install and maintain surface track drainage</w:t>
      </w:r>
    </w:p>
    <w:p w:rsidR="00000000" w:rsidRPr="006570D5" w:rsidP="006570D5">
      <w:pPr>
        <w:pStyle w:val="Heading1"/>
      </w:pPr>
      <w:bookmarkStart w:id="1" w:name="O_753461"/>
      <w:bookmarkEnd w:id="1"/>
      <w:r w:rsidRPr="006570D5">
        <w:t>Modification History</w:t>
      </w:r>
    </w:p>
    <w:p w:rsidR="009A5EF9" w:rsidP="009A5EF9">
      <w:pPr>
        <w:pStyle w:val="BodyText"/>
      </w:pPr>
      <w:r w:rsidRPr="006570D5">
        <w:t>Release 1. This is the first release of this unit of competency in the TLI Transport and Logistics Training Package.</w:t>
      </w:r>
    </w:p>
    <w:p w:rsidR="00000000" w:rsidRPr="006570D5" w:rsidP="006570D5">
      <w:pPr>
        <w:pStyle w:val="Heading1"/>
      </w:pPr>
      <w:bookmarkStart w:id="2" w:name="O_753462"/>
      <w:bookmarkEnd w:id="2"/>
      <w:r w:rsidRPr="006570D5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0D5" w:rsidP="006570D5">
            <w:pPr>
              <w:pStyle w:val="BodyText"/>
            </w:pPr>
            <w:r w:rsidRPr="006570D5">
              <w:t xml:space="preserve">This unit involves the skills and knowledge required to install and/or maintain </w:t>
            </w:r>
            <w:r w:rsidRPr="006570D5">
              <w:t>surface track drainage manually and mechanically in accordance with safeworking and regulatory requirements, and workplace procedures.</w:t>
            </w:r>
          </w:p>
          <w:p w:rsidR="00000000" w:rsidRPr="006570D5" w:rsidP="006570D5">
            <w:pPr>
              <w:pStyle w:val="BodyText"/>
            </w:pPr>
            <w:r w:rsidRPr="006570D5">
              <w:t>It includes determining the job requirements, carrying out the maintenance of track drainage in accordance with work orde</w:t>
            </w:r>
            <w:r w:rsidRPr="006570D5">
              <w:t>rs and completing all required documentation.</w:t>
            </w:r>
          </w:p>
          <w:p w:rsidR="00000000" w:rsidRPr="006570D5" w:rsidP="006570D5">
            <w:pPr>
              <w:pStyle w:val="BodyText"/>
            </w:pPr>
            <w:r w:rsidRPr="006570D5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6570D5" w:rsidP="006570D5">
            <w:pPr>
              <w:pStyle w:val="BodyText"/>
            </w:pPr>
            <w:r w:rsidRPr="006570D5">
              <w:t>Work is performed</w:t>
            </w:r>
            <w:r w:rsidRPr="006570D5">
              <w:t xml:space="preserve"> under some supervision, generally within a team environment. It involves the application of routine operational principles and procedures when installing and maintaining surface track drainage maintenance, as part of workplace activities across a variety </w:t>
            </w:r>
            <w:r w:rsidRPr="006570D5">
              <w:t>of operational contexts within the Australian rail system.</w:t>
            </w:r>
          </w:p>
          <w:p w:rsidR="00000000" w:rsidRPr="006570D5" w:rsidP="006570D5">
            <w:pPr>
              <w:pStyle w:val="BodyText"/>
            </w:pPr>
            <w:r w:rsidRPr="006570D5">
              <w:t>Operators of mechanised equipment must have undertaken training and, where appropriate, hold the relevant licence, permit or certificate and be recognised as competent for the class of machinery be</w:t>
            </w:r>
            <w:r w:rsidRPr="006570D5">
              <w:t>ing used.</w:t>
            </w:r>
          </w:p>
          <w:p w:rsidR="00000000" w:rsidRPr="006570D5" w:rsidP="006570D5">
            <w:pPr>
              <w:pStyle w:val="BodyText"/>
            </w:pPr>
            <w:r w:rsidRPr="006570D5">
              <w:t>No licensing, legislative or certification requirements apply to this unit at the time of publication.</w:t>
            </w:r>
          </w:p>
        </w:tc>
      </w:tr>
    </w:tbl>
    <w:p w:rsidR="009A5EF9" w:rsidP="006570D5">
      <w:pPr>
        <w:pStyle w:val="BodyText"/>
      </w:pPr>
    </w:p>
    <w:p w:rsidR="009A5EF9" w:rsidP="006570D5">
      <w:pPr>
        <w:pStyle w:val="BodyText"/>
      </w:pPr>
    </w:p>
    <w:p w:rsidR="00000000" w:rsidRPr="006570D5" w:rsidP="006570D5">
      <w:pPr>
        <w:pStyle w:val="Heading1"/>
      </w:pPr>
      <w:bookmarkStart w:id="3" w:name="O_753463"/>
      <w:bookmarkEnd w:id="3"/>
      <w:r w:rsidRPr="006570D5">
        <w:t>Pre-requisite Unit</w:t>
      </w:r>
    </w:p>
    <w:p w:rsidR="009A5EF9" w:rsidP="009A5EF9">
      <w:pPr>
        <w:pStyle w:val="BodyText"/>
      </w:pPr>
      <w:r w:rsidRPr="006570D5">
        <w:t>Not applicable.</w:t>
      </w:r>
    </w:p>
    <w:p w:rsidR="00000000" w:rsidRPr="006570D5" w:rsidP="006570D5">
      <w:pPr>
        <w:pStyle w:val="Heading1"/>
      </w:pPr>
      <w:bookmarkStart w:id="4" w:name="O_753464"/>
      <w:bookmarkEnd w:id="4"/>
      <w:r w:rsidRPr="006570D5">
        <w:t>Competency Field</w:t>
      </w:r>
    </w:p>
    <w:p w:rsidR="009A5EF9" w:rsidP="009A5EF9">
      <w:pPr>
        <w:pStyle w:val="BodyText"/>
      </w:pPr>
      <w:r w:rsidRPr="006570D5">
        <w:t>S ‒ Construction and Installation</w:t>
      </w:r>
    </w:p>
    <w:p w:rsidR="00000000" w:rsidRPr="006570D5" w:rsidP="006570D5">
      <w:pPr>
        <w:pStyle w:val="Heading1"/>
      </w:pPr>
      <w:bookmarkStart w:id="5" w:name="O_753465"/>
      <w:bookmarkEnd w:id="5"/>
      <w:r w:rsidRPr="006570D5">
        <w:t>Unit Sector</w:t>
      </w:r>
    </w:p>
    <w:p w:rsidR="009A5EF9" w:rsidP="009A5EF9">
      <w:pPr>
        <w:pStyle w:val="BodyText"/>
      </w:pPr>
      <w:r w:rsidRPr="006570D5">
        <w:t>Not applicable.</w:t>
      </w:r>
    </w:p>
    <w:p w:rsidR="00000000" w:rsidRPr="006570D5" w:rsidP="006570D5">
      <w:pPr>
        <w:pStyle w:val="Heading1"/>
      </w:pPr>
      <w:bookmarkStart w:id="6" w:name="O_753466"/>
      <w:bookmarkEnd w:id="6"/>
      <w:r w:rsidRPr="006570D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44"/>
        <w:gridCol w:w="26"/>
        <w:gridCol w:w="552"/>
        <w:gridCol w:w="6542"/>
      </w:tblGrid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Performance criteria describe the performance needed to demonstrate achievement of the element.</w:t>
            </w:r>
          </w:p>
        </w:tc>
      </w:tr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0D5" w:rsidP="006570D5">
            <w:pPr>
              <w:pStyle w:val="BodyText"/>
            </w:pPr>
            <w:r w:rsidRPr="006570D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rPr>
                <w:rStyle w:val="SpecialBold"/>
              </w:rPr>
              <w:t>Determine job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Wo</w:t>
            </w:r>
            <w:r w:rsidRPr="006570D5">
              <w:t>rksite is identified</w:t>
            </w:r>
          </w:p>
        </w:tc>
      </w:tr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Hazards are identified, risks are assessed and control measures are implemented</w:t>
            </w:r>
          </w:p>
        </w:tc>
      </w:tr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Underground services are identified as required and marked to protect services from excavation</w:t>
            </w:r>
          </w:p>
        </w:tc>
      </w:tr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Work method and resources are selected to meet job requirements</w:t>
            </w:r>
          </w:p>
        </w:tc>
      </w:tr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0D5" w:rsidP="006570D5">
            <w:pPr>
              <w:pStyle w:val="BodyText"/>
            </w:pPr>
            <w:r w:rsidRPr="006570D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rPr>
                <w:rStyle w:val="SpecialBold"/>
              </w:rPr>
              <w:t>Undertake track drainage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Environmental protection requirements are implemented as required</w:t>
            </w:r>
          </w:p>
        </w:tc>
      </w:tr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Drainage is cleaned to relevant standard by mechanical methods in accordance with workplace standards</w:t>
            </w:r>
          </w:p>
        </w:tc>
      </w:tr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Drainage is cleaned, repaired or installed to relevant standard by manual methods in accordance with workplace standards</w:t>
            </w:r>
          </w:p>
        </w:tc>
      </w:tr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Work is completed to meet drainage requirements</w:t>
            </w:r>
          </w:p>
        </w:tc>
      </w:tr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0D5" w:rsidP="006570D5">
            <w:pPr>
              <w:pStyle w:val="BodyText"/>
            </w:pPr>
            <w:r w:rsidRPr="006570D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Required documentation procedures and processes are confirmed</w:t>
            </w:r>
          </w:p>
        </w:tc>
      </w:tr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 xml:space="preserve">Documentation is filled in legibly and proofread </w:t>
            </w:r>
          </w:p>
        </w:tc>
      </w:tr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0D5" w:rsidP="006570D5">
            <w:pPr>
              <w:pStyle w:val="BodyText"/>
            </w:pPr>
            <w:r w:rsidRPr="006570D5">
              <w:t>Documentation is processed in accordance with workplace procedures</w:t>
            </w:r>
          </w:p>
        </w:tc>
      </w:tr>
    </w:tbl>
    <w:p w:rsidR="009A5EF9" w:rsidP="006570D5">
      <w:pPr>
        <w:pStyle w:val="BodyText"/>
      </w:pPr>
    </w:p>
    <w:p w:rsidR="009A5EF9" w:rsidP="006570D5">
      <w:pPr>
        <w:pStyle w:val="BodyText"/>
      </w:pPr>
    </w:p>
    <w:p w:rsidR="00000000" w:rsidRPr="006570D5" w:rsidP="006570D5">
      <w:pPr>
        <w:pStyle w:val="Heading1"/>
      </w:pPr>
      <w:bookmarkStart w:id="7" w:name="O_753467"/>
      <w:bookmarkEnd w:id="7"/>
      <w:r w:rsidRPr="006570D5">
        <w:t>Foundation Skills</w:t>
      </w:r>
    </w:p>
    <w:p w:rsidR="009A5EF9" w:rsidP="009A5EF9">
      <w:pPr>
        <w:pStyle w:val="BodyText"/>
      </w:pPr>
      <w:r w:rsidRPr="006570D5">
        <w:t>Foundation skills essential to performance are explicit in the performance criteria of this unit of competency.</w:t>
      </w:r>
    </w:p>
    <w:p w:rsidR="00000000" w:rsidRPr="006570D5" w:rsidP="006570D5">
      <w:pPr>
        <w:pStyle w:val="Heading1"/>
      </w:pPr>
      <w:bookmarkStart w:id="8" w:name="O_753468"/>
      <w:bookmarkEnd w:id="8"/>
      <w:r w:rsidRPr="006570D5">
        <w:t>Range of Conditions</w:t>
      </w:r>
    </w:p>
    <w:p w:rsidR="00000000" w:rsidRPr="006570D5" w:rsidP="009A5EF9">
      <w:pPr>
        <w:pStyle w:val="BodyText"/>
      </w:pPr>
      <w:r w:rsidRPr="006570D5">
        <w:t>R</w:t>
      </w:r>
      <w:r w:rsidRPr="006570D5">
        <w:t>ange is restricted to essential operating conditions and any other variables essential to the work environment.</w:t>
      </w:r>
    </w:p>
    <w:p w:rsidR="009A5EF9" w:rsidP="009A5EF9">
      <w:pPr>
        <w:pStyle w:val="BodyText"/>
      </w:pPr>
      <w:r w:rsidRPr="006570D5">
        <w:t>Non-essential conditions can be found in the Companion Volume Implementation Guide.</w:t>
      </w:r>
    </w:p>
    <w:p w:rsidR="00000000" w:rsidRPr="006570D5" w:rsidP="006570D5">
      <w:pPr>
        <w:pStyle w:val="Heading1"/>
      </w:pPr>
      <w:bookmarkStart w:id="9" w:name="O_753469"/>
      <w:bookmarkEnd w:id="9"/>
      <w:r w:rsidRPr="006570D5">
        <w:t>Unit Mapping Information</w:t>
      </w:r>
    </w:p>
    <w:p w:rsidR="009A5EF9" w:rsidP="009A5EF9">
      <w:pPr>
        <w:pStyle w:val="BodyText"/>
      </w:pPr>
      <w:r w:rsidRPr="006570D5">
        <w:t>This unit replaces and is equivalent to TLIS2027A Install and maintain surface track drainage.</w:t>
      </w:r>
    </w:p>
    <w:p w:rsidR="00000000" w:rsidRPr="006570D5" w:rsidP="006570D5">
      <w:pPr>
        <w:pStyle w:val="Heading1"/>
      </w:pPr>
      <w:bookmarkStart w:id="10" w:name="O_753476"/>
      <w:bookmarkEnd w:id="10"/>
      <w:r w:rsidRPr="006570D5">
        <w:t>Links</w:t>
      </w:r>
    </w:p>
    <w:p w:rsidR="00000000" w:rsidRPr="006570D5" w:rsidP="009A5EF9">
      <w:pPr>
        <w:pStyle w:val="BodyText"/>
      </w:pPr>
      <w:r w:rsidRPr="006570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22BC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570D5" w:rsidP="009A5EF9">
      <w:pPr>
        <w:pStyle w:val="BodyText"/>
        <w:sectPr w:rsidSect="006570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70D5" w:rsidP="006570D5">
      <w:pPr>
        <w:pStyle w:val="SuperHeading"/>
      </w:pPr>
      <w:r w:rsidRPr="006570D5">
        <w:t>Assessment Requirements for TLIS2027 Install and maintain surface track drainage</w:t>
      </w:r>
    </w:p>
    <w:p w:rsidR="00000000" w:rsidRPr="006570D5" w:rsidP="006570D5">
      <w:pPr>
        <w:pStyle w:val="Heading1"/>
      </w:pPr>
      <w:bookmarkStart w:id="11" w:name="O_753471"/>
      <w:bookmarkEnd w:id="11"/>
      <w:r w:rsidRPr="006570D5">
        <w:t>Modification History</w:t>
      </w:r>
    </w:p>
    <w:p w:rsidR="009A5EF9" w:rsidP="009A5EF9">
      <w:pPr>
        <w:pStyle w:val="BodyText"/>
      </w:pPr>
      <w:r w:rsidRPr="006570D5">
        <w:t>Release 1. This is the first release of this unit of competency in the TLI Transpo</w:t>
      </w:r>
      <w:r w:rsidRPr="006570D5">
        <w:t>rt and Logistics Training Package.</w:t>
      </w:r>
    </w:p>
    <w:p w:rsidR="00000000" w:rsidRPr="006570D5" w:rsidP="006570D5">
      <w:pPr>
        <w:pStyle w:val="Heading1"/>
      </w:pPr>
      <w:bookmarkStart w:id="12" w:name="O_753472"/>
      <w:bookmarkEnd w:id="12"/>
      <w:r w:rsidRPr="006570D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 xml:space="preserve">Evidence required to demonstrate competence in this unit must be relevant to and satisfy all of the requirements of the elements and performance criteria on </w:t>
            </w:r>
            <w:r w:rsidRPr="006570D5">
              <w:t>at least one occasion and include:</w:t>
            </w:r>
          </w:p>
        </w:tc>
      </w:tr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0D5" w:rsidP="006570D5">
            <w:pPr>
              <w:pStyle w:val="ListBullet"/>
            </w:pPr>
            <w:r w:rsidRPr="006570D5">
              <w:t>applying relevant workplace procedures</w:t>
            </w:r>
          </w:p>
          <w:p w:rsidR="00000000" w:rsidRPr="006570D5" w:rsidP="006570D5">
            <w:pPr>
              <w:pStyle w:val="ListBullet"/>
            </w:pPr>
            <w:r w:rsidRPr="006570D5">
              <w:t>cleaning, repairing or installing drainage to relevant rail industry standard by manual and mechanical methods in accordance with workplace procedures</w:t>
            </w:r>
          </w:p>
          <w:p w:rsidR="00000000" w:rsidRPr="006570D5" w:rsidP="006570D5">
            <w:pPr>
              <w:pStyle w:val="ListBullet"/>
            </w:pPr>
            <w:r w:rsidRPr="006570D5">
              <w:t>following operational instru</w:t>
            </w:r>
            <w:r w:rsidRPr="006570D5">
              <w:t xml:space="preserve">ctions and work sequences </w:t>
            </w:r>
          </w:p>
          <w:p w:rsidR="00000000" w:rsidRPr="006570D5" w:rsidP="006570D5">
            <w:pPr>
              <w:pStyle w:val="ListBullet"/>
            </w:pPr>
            <w:r w:rsidRPr="006570D5">
              <w:t xml:space="preserve">identifying job hazards and taking required action to minimise, control or eliminate identified hazards </w:t>
            </w:r>
          </w:p>
          <w:p w:rsidR="00000000" w:rsidRPr="006570D5" w:rsidP="006570D5">
            <w:pPr>
              <w:pStyle w:val="ListBullet"/>
            </w:pPr>
            <w:r w:rsidRPr="006570D5">
              <w:t>modifying activities depending on operational contingencies, risk situations and environments</w:t>
            </w:r>
          </w:p>
          <w:p w:rsidR="00000000" w:rsidRPr="006570D5" w:rsidP="006570D5">
            <w:pPr>
              <w:pStyle w:val="ListBullet"/>
            </w:pPr>
            <w:r w:rsidRPr="006570D5">
              <w:t xml:space="preserve">monitoring work activities in </w:t>
            </w:r>
            <w:r w:rsidRPr="006570D5">
              <w:t>terms of planned schedule</w:t>
            </w:r>
          </w:p>
          <w:p w:rsidR="00000000" w:rsidRPr="006570D5" w:rsidP="006570D5">
            <w:pPr>
              <w:pStyle w:val="ListBullet"/>
            </w:pPr>
            <w:r w:rsidRPr="006570D5">
              <w:t xml:space="preserve">reading and interpreting relevant plans </w:t>
            </w:r>
          </w:p>
          <w:p w:rsidR="00000000" w:rsidRPr="006570D5" w:rsidP="006570D5">
            <w:pPr>
              <w:pStyle w:val="ListBullet"/>
            </w:pPr>
            <w:r w:rsidRPr="006570D5">
              <w:t>reporting and/or rectifying identified problems, faults or malfunctions, in accordance with workplace procedures</w:t>
            </w:r>
          </w:p>
          <w:p w:rsidR="00000000" w:rsidRPr="006570D5" w:rsidP="006570D5">
            <w:pPr>
              <w:pStyle w:val="ListBullet"/>
            </w:pPr>
            <w:r w:rsidRPr="006570D5">
              <w:t>selecting and using relevant equipment and tools</w:t>
            </w:r>
          </w:p>
          <w:p w:rsidR="00000000" w:rsidRPr="006570D5" w:rsidP="006570D5">
            <w:pPr>
              <w:pStyle w:val="ListBullet"/>
            </w:pPr>
            <w:r w:rsidRPr="006570D5">
              <w:t>working systematically with</w:t>
            </w:r>
            <w:r w:rsidRPr="006570D5">
              <w:t xml:space="preserve"> required attention to detail without injury to self or others, or damage to equipment.</w:t>
            </w:r>
          </w:p>
        </w:tc>
      </w:tr>
    </w:tbl>
    <w:p w:rsidR="00000000" w:rsidRPr="006570D5" w:rsidP="006570D5">
      <w:pPr>
        <w:pStyle w:val="BodyText"/>
      </w:pPr>
    </w:p>
    <w:p w:rsidR="00000000" w:rsidRPr="006570D5" w:rsidP="006570D5">
      <w:pPr>
        <w:pStyle w:val="AllowPageBreak"/>
      </w:pPr>
    </w:p>
    <w:p w:rsidR="00000000" w:rsidRPr="006570D5" w:rsidP="006570D5">
      <w:pPr>
        <w:pStyle w:val="Heading1"/>
      </w:pPr>
      <w:bookmarkStart w:id="13" w:name="O_753473"/>
      <w:bookmarkEnd w:id="13"/>
      <w:r w:rsidRPr="006570D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0D5">
            <w:pPr>
              <w:pStyle w:val="BodyText"/>
              <w:rPr>
                <w:lang w:val="en-NZ"/>
              </w:rPr>
            </w:pPr>
            <w:r w:rsidRPr="006570D5">
              <w:t>Evidence required to demonstrate competence in this unit must be relevant to and satisfy all of the requirements of the elements a</w:t>
            </w:r>
            <w:r w:rsidRPr="006570D5">
              <w:t>nd performance criteria and include knowledge of:</w:t>
            </w:r>
          </w:p>
        </w:tc>
      </w:tr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0D5" w:rsidP="006570D5">
            <w:pPr>
              <w:pStyle w:val="ListBullet"/>
            </w:pPr>
            <w:r w:rsidRPr="006570D5">
              <w:t>causes of defects such as erosion and water scouring</w:t>
            </w:r>
          </w:p>
          <w:p w:rsidR="00000000" w:rsidRPr="006570D5" w:rsidP="006570D5">
            <w:pPr>
              <w:pStyle w:val="ListBullet"/>
            </w:pPr>
            <w:r w:rsidRPr="006570D5">
              <w:t>drainage requirements of various types of earthworks</w:t>
            </w:r>
          </w:p>
          <w:p w:rsidR="00000000" w:rsidRPr="006570D5" w:rsidP="006570D5">
            <w:pPr>
              <w:pStyle w:val="ListBullet"/>
            </w:pPr>
            <w:r w:rsidRPr="006570D5">
              <w:t>environmental protection requirements</w:t>
            </w:r>
          </w:p>
          <w:p w:rsidR="00000000" w:rsidRPr="006570D5" w:rsidP="006570D5">
            <w:pPr>
              <w:pStyle w:val="ListBullet"/>
            </w:pPr>
            <w:r w:rsidRPr="006570D5">
              <w:t>functions and design principles of drainage</w:t>
            </w:r>
          </w:p>
          <w:p w:rsidR="00000000" w:rsidRPr="006570D5" w:rsidP="006570D5">
            <w:pPr>
              <w:pStyle w:val="ListBullet"/>
            </w:pPr>
            <w:r w:rsidRPr="006570D5">
              <w:t>hazards that may exist when installing and maintaining surface track drainage, and ways of controlling the risks involved</w:t>
            </w:r>
          </w:p>
          <w:p w:rsidR="00000000" w:rsidRPr="006570D5" w:rsidP="006570D5">
            <w:pPr>
              <w:pStyle w:val="ListBullet"/>
            </w:pPr>
            <w:r w:rsidRPr="006570D5">
              <w:t>hydrology and hydraulics rail industry standard</w:t>
            </w:r>
          </w:p>
          <w:p w:rsidR="00000000" w:rsidRPr="006570D5" w:rsidP="006570D5">
            <w:pPr>
              <w:pStyle w:val="ListBullet"/>
            </w:pPr>
            <w:r w:rsidRPr="006570D5">
              <w:t>problems that may occur when installing and maintaining surface track drainage, and ac</w:t>
            </w:r>
            <w:r w:rsidRPr="006570D5">
              <w:t>tion that can be taken to report or resolve these problems</w:t>
            </w:r>
          </w:p>
          <w:p w:rsidR="00000000" w:rsidRPr="006570D5" w:rsidP="006570D5">
            <w:pPr>
              <w:pStyle w:val="ListBullet"/>
            </w:pPr>
            <w:r w:rsidRPr="006570D5">
              <w:t>relevant recording and documentation procedures</w:t>
            </w:r>
          </w:p>
          <w:p w:rsidR="00000000" w:rsidRPr="006570D5" w:rsidP="006570D5">
            <w:pPr>
              <w:pStyle w:val="ListBullet"/>
            </w:pPr>
            <w:r w:rsidRPr="006570D5">
              <w:t>relevant safety, work health and safety (WHS)/occupational health and safety (OHS), and environmental procedures and regulations</w:t>
            </w:r>
          </w:p>
          <w:p w:rsidR="00000000" w:rsidRPr="006570D5" w:rsidP="006570D5">
            <w:pPr>
              <w:pStyle w:val="ListBullet"/>
            </w:pPr>
            <w:r w:rsidRPr="006570D5">
              <w:t>required rail indust</w:t>
            </w:r>
            <w:r w:rsidRPr="006570D5">
              <w:t>ry standards for materials and the methods involved in installing and maintaining surface track drainage</w:t>
            </w:r>
          </w:p>
          <w:p w:rsidR="00000000" w:rsidRPr="006570D5" w:rsidP="006570D5">
            <w:pPr>
              <w:pStyle w:val="ListBullet"/>
            </w:pPr>
            <w:r w:rsidRPr="006570D5">
              <w:t>workplace procedures for installing and maintaining surface track drainage.</w:t>
            </w:r>
          </w:p>
        </w:tc>
      </w:tr>
    </w:tbl>
    <w:p w:rsidR="00000000" w:rsidRPr="006570D5" w:rsidP="006570D5">
      <w:pPr>
        <w:pStyle w:val="BodyText"/>
      </w:pPr>
    </w:p>
    <w:p w:rsidR="00000000" w:rsidRPr="006570D5" w:rsidP="006570D5">
      <w:pPr>
        <w:pStyle w:val="AllowPageBreak"/>
      </w:pPr>
    </w:p>
    <w:p w:rsidR="00000000" w:rsidRPr="006570D5" w:rsidP="006570D5">
      <w:pPr>
        <w:pStyle w:val="Heading1"/>
      </w:pPr>
      <w:bookmarkStart w:id="14" w:name="O_753474"/>
      <w:bookmarkEnd w:id="14"/>
      <w:r w:rsidRPr="006570D5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0D5" w:rsidP="006570D5">
            <w:pPr>
              <w:pStyle w:val="BodyText"/>
            </w:pPr>
            <w:r w:rsidRPr="006570D5">
              <w:t xml:space="preserve">As a minimum, assessors must satisfy applicable regulatory requirements, which include requirements in the </w:t>
            </w:r>
            <w:r w:rsidRPr="006570D5">
              <w:rPr>
                <w:rStyle w:val="Emphasis"/>
              </w:rPr>
              <w:t>Standards for Registered Training Organisations</w:t>
            </w:r>
            <w:r w:rsidRPr="006570D5">
              <w:t xml:space="preserve"> current at the time of assessment. </w:t>
            </w:r>
          </w:p>
          <w:p w:rsidR="00000000" w:rsidRPr="006570D5" w:rsidP="006570D5">
            <w:pPr>
              <w:pStyle w:val="BodyText"/>
            </w:pPr>
            <w:r w:rsidRPr="006570D5">
              <w:t>As a minimum, assessment must satisfy applicable regulatory requi</w:t>
            </w:r>
            <w:r w:rsidRPr="006570D5">
              <w:t xml:space="preserve">rements, which include requirements in the </w:t>
            </w:r>
            <w:r w:rsidRPr="006570D5">
              <w:rPr>
                <w:rStyle w:val="Emphasis"/>
              </w:rPr>
              <w:t>Standards for Registered Training Organisations</w:t>
            </w:r>
            <w:r w:rsidRPr="006570D5">
              <w:t xml:space="preserve"> current at the time of assessment.</w:t>
            </w:r>
          </w:p>
          <w:p w:rsidR="00000000" w:rsidRPr="006570D5" w:rsidP="006570D5">
            <w:pPr>
              <w:pStyle w:val="BodyText"/>
            </w:pPr>
            <w:r w:rsidRPr="006570D5">
              <w:t>Practical assessment must occur in appropriate range of situations in the rail corridor workplace.</w:t>
            </w:r>
          </w:p>
          <w:p w:rsidR="00000000" w:rsidRPr="006570D5" w:rsidP="006570D5">
            <w:pPr>
              <w:pStyle w:val="BodyText"/>
            </w:pPr>
            <w:r w:rsidRPr="006570D5">
              <w:t>Assessment processes and techni</w:t>
            </w:r>
            <w:r w:rsidRPr="006570D5">
              <w:t>ques must be appropriate to the language, literacy and numeracy requirements of the work being performed and the needs of the candidate.</w:t>
            </w:r>
          </w:p>
          <w:p w:rsidR="00000000" w:rsidRPr="006570D5" w:rsidP="006570D5">
            <w:pPr>
              <w:pStyle w:val="BodyText"/>
            </w:pPr>
            <w:r w:rsidRPr="006570D5">
              <w:t>Resources for assessment include:</w:t>
            </w:r>
          </w:p>
          <w:p w:rsidR="00000000" w:rsidRPr="006570D5" w:rsidP="006570D5">
            <w:pPr>
              <w:pStyle w:val="ListBullet"/>
            </w:pPr>
            <w:r w:rsidRPr="006570D5">
              <w:t>a range of relevant exercises, case studies and/or simulations</w:t>
            </w:r>
          </w:p>
          <w:p w:rsidR="00000000" w:rsidRPr="006570D5" w:rsidP="006570D5">
            <w:pPr>
              <w:pStyle w:val="ListBullet"/>
            </w:pPr>
            <w:r w:rsidRPr="006570D5">
              <w:t>relevant and appropri</w:t>
            </w:r>
            <w:r w:rsidRPr="006570D5">
              <w:t>ate materials, tools, equipment and personal protective equipment currently used in industry</w:t>
            </w:r>
          </w:p>
          <w:p w:rsidR="00000000" w:rsidRPr="006570D5" w:rsidP="006570D5">
            <w:pPr>
              <w:pStyle w:val="ListBullet"/>
            </w:pPr>
            <w:r w:rsidRPr="006570D5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6570D5" w:rsidP="006570D5">
      <w:pPr>
        <w:pStyle w:val="BodyText"/>
      </w:pPr>
    </w:p>
    <w:p w:rsidR="00000000" w:rsidRPr="006570D5" w:rsidP="006570D5">
      <w:pPr>
        <w:pStyle w:val="AllowPageBreak"/>
      </w:pPr>
    </w:p>
    <w:p w:rsidR="00000000" w:rsidRPr="006570D5" w:rsidP="006570D5">
      <w:pPr>
        <w:pStyle w:val="Heading1"/>
      </w:pPr>
      <w:bookmarkStart w:id="15" w:name="O_753477"/>
      <w:bookmarkEnd w:id="15"/>
      <w:r w:rsidRPr="006570D5">
        <w:t>Links</w:t>
      </w:r>
    </w:p>
    <w:p w:rsidR="00000000" w:rsidRPr="006570D5" w:rsidP="009A5EF9">
      <w:pPr>
        <w:pStyle w:val="BodyText"/>
      </w:pPr>
      <w:r w:rsidRPr="006570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22BC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570D5" w:rsidP="006570D5"/>
    <w:sectPr w:rsidSect="006570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0D5" w:rsidRPr="009A5EF9" w:rsidP="009A5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EF9" w:rsidP="00657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EF9" w:rsidP="00657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A5EF9" w:rsidP="006570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0D5" w:rsidP="00657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5EF9">
      <w:t>Approved</w:t>
    </w:r>
    <w:r w:rsidR="009A5E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5E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5EF9">
      <w:rPr>
        <w:noProof/>
      </w:rPr>
      <w:t>4</w:t>
    </w:r>
    <w:r>
      <w:rPr>
        <w:noProof/>
      </w:rPr>
      <w:fldChar w:fldCharType="end"/>
    </w:r>
  </w:p>
  <w:p w:rsidR="006570D5" w:rsidP="00657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5E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5EF9">
      <w:t>Industry Skills Australia</w:t>
    </w:r>
    <w:r w:rsidR="009A5EF9">
      <w:fldChar w:fldCharType="end"/>
    </w:r>
  </w:p>
  <w:p w:rsidR="006570D5" w:rsidP="00657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0D5" w:rsidRPr="009A5EF9" w:rsidP="009A5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EF9" w:rsidRPr="002D2AF8" w:rsidP="00657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TLIS2027 Install and maintain surface track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5EF9" w:rsidP="006570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0D5" w:rsidRPr="002D2AF8" w:rsidP="00657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5EF9">
      <w:t>TLIS2027 Install and maintain surface track drainage</w:t>
    </w:r>
    <w:r w:rsidR="009A5E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5EF9">
      <w:rPr>
        <w:noProof/>
      </w:rPr>
      <w:t>2 March 2025</w:t>
    </w:r>
    <w:r>
      <w:fldChar w:fldCharType="end"/>
    </w:r>
  </w:p>
  <w:p w:rsidR="006570D5" w:rsidP="00657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829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3014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0D5"/>
  </w:style>
  <w:style w:type="character" w:customStyle="1" w:styleId="Heading1Char">
    <w:name w:val="Heading 1 Char"/>
    <w:basedOn w:val="DefaultParagraphFont"/>
    <w:link w:val="Heading1"/>
    <w:rsid w:val="00657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0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0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70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70D5"/>
    <w:rPr>
      <w:b/>
      <w:spacing w:val="0"/>
    </w:rPr>
  </w:style>
  <w:style w:type="character" w:styleId="Emphasis">
    <w:name w:val="Emphasis"/>
    <w:basedOn w:val="DefaultParagraphFont"/>
    <w:qFormat/>
    <w:rsid w:val="006570D5"/>
    <w:rPr>
      <w:i/>
    </w:rPr>
  </w:style>
  <w:style w:type="paragraph" w:customStyle="1" w:styleId="SuperHeading">
    <w:name w:val="SuperHeading"/>
    <w:basedOn w:val="Normal"/>
    <w:rsid w:val="00657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7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7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70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7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7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70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7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0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7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0D5"/>
  </w:style>
  <w:style w:type="paragraph" w:styleId="TableofFigures">
    <w:name w:val="table of figures"/>
    <w:basedOn w:val="Normal"/>
    <w:next w:val="Normal"/>
    <w:semiHidden/>
    <w:rsid w:val="00657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0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70D5"/>
    <w:rPr>
      <w:rFonts w:ascii="Wingdings" w:hAnsi="Wingdings"/>
    </w:rPr>
  </w:style>
  <w:style w:type="paragraph" w:customStyle="1" w:styleId="TableHeading">
    <w:name w:val="Table Heading"/>
    <w:basedOn w:val="HeadingBase"/>
    <w:rsid w:val="00657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70D5"/>
    <w:rPr>
      <w:color w:val="0033CC"/>
      <w:u w:val="none"/>
    </w:rPr>
  </w:style>
  <w:style w:type="paragraph" w:customStyle="1" w:styleId="BodyTextRight">
    <w:name w:val="Body Text Right"/>
    <w:basedOn w:val="BodyText"/>
    <w:rsid w:val="00657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0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0D5"/>
    <w:rPr>
      <w:sz w:val="32"/>
    </w:rPr>
  </w:style>
  <w:style w:type="paragraph" w:customStyle="1" w:styleId="HeadingProcedure">
    <w:name w:val="Heading Procedure"/>
    <w:basedOn w:val="HeadingBase"/>
    <w:next w:val="Normal"/>
    <w:rsid w:val="00657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0D5"/>
    <w:pPr>
      <w:spacing w:before="60" w:after="60"/>
    </w:pPr>
  </w:style>
  <w:style w:type="paragraph" w:styleId="ListContinue">
    <w:name w:val="List Continue"/>
    <w:basedOn w:val="List"/>
    <w:rsid w:val="006570D5"/>
    <w:pPr>
      <w:ind w:firstLine="0"/>
    </w:pPr>
  </w:style>
  <w:style w:type="paragraph" w:customStyle="1" w:styleId="ListNote">
    <w:name w:val="List Note"/>
    <w:basedOn w:val="List"/>
    <w:rsid w:val="00657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0D5"/>
    <w:rPr>
      <w:rFonts w:ascii="Courier New" w:hAnsi="Courier New"/>
    </w:rPr>
  </w:style>
  <w:style w:type="paragraph" w:customStyle="1" w:styleId="NoteBullet">
    <w:name w:val="Note Bullet"/>
    <w:basedOn w:val="Note"/>
    <w:rsid w:val="00657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0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7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0D5"/>
    <w:rPr>
      <w:b/>
      <w:smallCaps/>
    </w:rPr>
  </w:style>
  <w:style w:type="paragraph" w:customStyle="1" w:styleId="TableListNumber">
    <w:name w:val="Table List Number"/>
    <w:basedOn w:val="ListNumber"/>
    <w:rsid w:val="00657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0D5"/>
    <w:pPr>
      <w:numPr>
        <w:numId w:val="8"/>
      </w:numPr>
    </w:pPr>
  </w:style>
  <w:style w:type="paragraph" w:customStyle="1" w:styleId="ListAlpha2">
    <w:name w:val="List Alpha 2"/>
    <w:basedOn w:val="List2"/>
    <w:rsid w:val="006570D5"/>
    <w:pPr>
      <w:numPr>
        <w:numId w:val="7"/>
      </w:numPr>
    </w:pPr>
  </w:style>
  <w:style w:type="paragraph" w:styleId="List2">
    <w:name w:val="List 2"/>
    <w:basedOn w:val="BodyText"/>
    <w:rsid w:val="00657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0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0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70D5"/>
    <w:pPr>
      <w:numPr>
        <w:numId w:val="3"/>
      </w:numPr>
    </w:pPr>
  </w:style>
  <w:style w:type="paragraph" w:styleId="ListContinue2">
    <w:name w:val="List Continue 2"/>
    <w:basedOn w:val="List2"/>
    <w:rsid w:val="006570D5"/>
    <w:pPr>
      <w:ind w:firstLine="0"/>
    </w:pPr>
  </w:style>
  <w:style w:type="paragraph" w:styleId="ListContinue3">
    <w:name w:val="List Continue 3"/>
    <w:basedOn w:val="List3"/>
    <w:rsid w:val="006570D5"/>
    <w:pPr>
      <w:ind w:left="1021" w:firstLine="0"/>
    </w:pPr>
  </w:style>
  <w:style w:type="paragraph" w:styleId="ListContinue4">
    <w:name w:val="List Continue 4"/>
    <w:basedOn w:val="List4"/>
    <w:rsid w:val="006570D5"/>
    <w:pPr>
      <w:ind w:firstLine="0"/>
    </w:pPr>
  </w:style>
  <w:style w:type="paragraph" w:styleId="ListContinue5">
    <w:name w:val="List Continue 5"/>
    <w:basedOn w:val="List5"/>
    <w:rsid w:val="006570D5"/>
    <w:pPr>
      <w:ind w:firstLine="0"/>
    </w:pPr>
  </w:style>
  <w:style w:type="paragraph" w:styleId="ListNumber3">
    <w:name w:val="List Number 3"/>
    <w:basedOn w:val="List3"/>
    <w:rsid w:val="006570D5"/>
    <w:pPr>
      <w:numPr>
        <w:numId w:val="4"/>
      </w:numPr>
    </w:pPr>
  </w:style>
  <w:style w:type="paragraph" w:styleId="ListNumber4">
    <w:name w:val="List Number 4"/>
    <w:basedOn w:val="List4"/>
    <w:rsid w:val="006570D5"/>
    <w:pPr>
      <w:numPr>
        <w:numId w:val="5"/>
      </w:numPr>
    </w:pPr>
  </w:style>
  <w:style w:type="paragraph" w:styleId="ListNumber5">
    <w:name w:val="List Number 5"/>
    <w:basedOn w:val="List5"/>
    <w:rsid w:val="006570D5"/>
    <w:pPr>
      <w:numPr>
        <w:numId w:val="6"/>
      </w:numPr>
    </w:pPr>
  </w:style>
  <w:style w:type="paragraph" w:styleId="BlockText">
    <w:name w:val="Block Text"/>
    <w:basedOn w:val="Normal"/>
    <w:rsid w:val="00657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0D5"/>
    <w:rPr>
      <w:sz w:val="16"/>
      <w:vertAlign w:val="superscript"/>
    </w:rPr>
  </w:style>
  <w:style w:type="character" w:customStyle="1" w:styleId="Symbols">
    <w:name w:val="Symbols"/>
    <w:basedOn w:val="DefaultParagraphFont"/>
    <w:rsid w:val="006570D5"/>
    <w:rPr>
      <w:rFonts w:ascii="Symbol" w:hAnsi="Symbol"/>
    </w:rPr>
  </w:style>
  <w:style w:type="character" w:customStyle="1" w:styleId="MenuOptions">
    <w:name w:val="Menu Options"/>
    <w:basedOn w:val="DefaultParagraphFont"/>
    <w:rsid w:val="00657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0D5"/>
    <w:rPr>
      <w:b/>
    </w:rPr>
  </w:style>
  <w:style w:type="character" w:customStyle="1" w:styleId="Underlined">
    <w:name w:val="Underlined"/>
    <w:basedOn w:val="DefaultParagraphFont"/>
    <w:rsid w:val="006570D5"/>
    <w:rPr>
      <w:u w:val="single"/>
    </w:rPr>
  </w:style>
  <w:style w:type="paragraph" w:customStyle="1" w:styleId="TableBodyTextRight">
    <w:name w:val="Table Body Text Right"/>
    <w:basedOn w:val="TableBodyText"/>
    <w:rsid w:val="00657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0D5"/>
    <w:rPr>
      <w:sz w:val="18"/>
    </w:rPr>
  </w:style>
  <w:style w:type="paragraph" w:customStyle="1" w:styleId="BodySmallRight">
    <w:name w:val="Body Small Right"/>
    <w:basedOn w:val="BodyTextRight"/>
    <w:rsid w:val="006570D5"/>
    <w:rPr>
      <w:sz w:val="18"/>
      <w:szCs w:val="18"/>
    </w:rPr>
  </w:style>
  <w:style w:type="paragraph" w:customStyle="1" w:styleId="MarginEdition">
    <w:name w:val="Margin Edition"/>
    <w:basedOn w:val="MarginNote"/>
    <w:rsid w:val="00657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0D5"/>
    <w:rPr>
      <w:sz w:val="2"/>
      <w:szCs w:val="2"/>
    </w:rPr>
  </w:style>
  <w:style w:type="character" w:customStyle="1" w:styleId="Small">
    <w:name w:val="Small"/>
    <w:basedOn w:val="DefaultParagraphFont"/>
    <w:rsid w:val="006570D5"/>
    <w:rPr>
      <w:sz w:val="16"/>
    </w:rPr>
  </w:style>
  <w:style w:type="paragraph" w:customStyle="1" w:styleId="WideTable">
    <w:name w:val="Wide Table"/>
    <w:basedOn w:val="Normal"/>
    <w:rsid w:val="00657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0D5"/>
  </w:style>
  <w:style w:type="paragraph" w:styleId="Quote">
    <w:name w:val="Quote"/>
    <w:basedOn w:val="Heading1"/>
    <w:link w:val="QuoteChar"/>
    <w:qFormat/>
    <w:rsid w:val="00657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0D5"/>
    <w:pPr>
      <w:pageBreakBefore/>
    </w:pPr>
  </w:style>
  <w:style w:type="paragraph" w:customStyle="1" w:styleId="Border">
    <w:name w:val="Border"/>
    <w:basedOn w:val="Normal"/>
    <w:qFormat/>
    <w:rsid w:val="00657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0D5"/>
    <w:rPr>
      <w:u w:val="single"/>
    </w:rPr>
  </w:style>
  <w:style w:type="character" w:customStyle="1" w:styleId="BoldandItalics">
    <w:name w:val="Bold and Italics"/>
    <w:qFormat/>
    <w:rsid w:val="006570D5"/>
    <w:rPr>
      <w:b/>
      <w:i/>
      <w:u w:val="none"/>
    </w:rPr>
  </w:style>
  <w:style w:type="paragraph" w:styleId="BalloonText">
    <w:name w:val="Balloon Text"/>
    <w:basedOn w:val="Normal"/>
    <w:link w:val="BalloonTextChar"/>
    <w:rsid w:val="00657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0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0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0D5"/>
    <w:pPr>
      <w:spacing w:before="0" w:after="0"/>
    </w:pPr>
  </w:style>
  <w:style w:type="paragraph" w:customStyle="1" w:styleId="BodyTextBold">
    <w:name w:val="Body Text Bold"/>
    <w:basedOn w:val="BodyText"/>
    <w:qFormat/>
    <w:rsid w:val="006570D5"/>
    <w:rPr>
      <w:b/>
    </w:rPr>
  </w:style>
  <w:style w:type="character" w:styleId="Hyperlink">
    <w:name w:val="Hyperlink"/>
    <w:basedOn w:val="DefaultParagraphFont"/>
    <w:uiPriority w:val="99"/>
    <w:unhideWhenUsed/>
    <w:rsid w:val="009A5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6166</Characters>
  <Application>Microsoft Office Word</Application>
  <DocSecurity>0</DocSecurity>
  <Lines>176</Lines>
  <Paragraphs>116</Paragraphs>
  <ScaleCrop>false</ScaleCrop>
  <Company>Author-it Software Corporation Ltd.</Company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TLIS2027 Install and maintain surface track drainage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2025-03-01T20:40:00Z</dcterms:created>
  <dcterms:modified xsi:type="dcterms:W3CDTF">2025-03-01T20:40:00Z</dcterms:modified>
</cp:coreProperties>
</file>