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CAF" w:rsidP="00A56CAF">
      <w:pPr>
        <w:pStyle w:val="Title"/>
      </w:pPr>
      <w:r>
        <w:fldChar w:fldCharType="begin"/>
      </w:r>
      <w:r>
        <w:instrText xml:space="preserve"> TITLE   \* MERGEFORMAT </w:instrText>
      </w:r>
      <w:r>
        <w:fldChar w:fldCharType="separate"/>
      </w:r>
      <w:r>
        <w:t>Assessment Requirements for TLIS2004 Install and maintain rail bonding systems</w:t>
      </w:r>
      <w:r>
        <w:fldChar w:fldCharType="end"/>
      </w:r>
    </w:p>
    <w:p w:rsidR="00A56CAF" w:rsidP="00A56CAF">
      <w:pPr>
        <w:pStyle w:val="Version"/>
        <w:sectPr w:rsidSect="005D4F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4FDB" w:rsidP="005D4FDB">
      <w:pPr>
        <w:pStyle w:val="SuperHeading"/>
      </w:pPr>
      <w:r w:rsidRPr="005D4FDB">
        <w:t>Assessment Requirements for TLIS2004 Install and maintain rail bonding systems</w:t>
      </w:r>
    </w:p>
    <w:p w:rsidR="00000000" w:rsidRPr="005D4FDB" w:rsidP="005D4FDB">
      <w:pPr>
        <w:pStyle w:val="Heading1"/>
      </w:pPr>
      <w:bookmarkStart w:id="1" w:name="O_1120457"/>
      <w:bookmarkEnd w:id="1"/>
      <w:r w:rsidRPr="005D4FDB">
        <w:t>Modification History</w:t>
      </w:r>
    </w:p>
    <w:tbl>
      <w:tblPr>
        <w:tblW w:w="9497" w:type="dxa"/>
        <w:tblLayout w:type="fixed"/>
        <w:tblCellMar>
          <w:left w:w="62" w:type="dxa"/>
          <w:right w:w="62" w:type="dxa"/>
        </w:tblCellMar>
        <w:tblLook w:val="0000"/>
      </w:tblPr>
      <w:tblGrid>
        <w:gridCol w:w="9497"/>
      </w:tblGrid>
      <w:tr w:rsidTr="005D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FDB" w:rsidP="005D4FDB">
            <w:pPr>
              <w:pStyle w:val="BodyText"/>
            </w:pPr>
            <w:r w:rsidRPr="005D4FDB">
              <w:rPr>
                <w:rStyle w:val="SpecialBold"/>
              </w:rPr>
              <w:t>Release 2</w:t>
            </w:r>
            <w:r w:rsidRPr="005D4FDB">
              <w:t>. This is the second release of this unit of competency in the TLI Transport and Logistics Training Package:</w:t>
            </w:r>
          </w:p>
          <w:p w:rsidR="00000000" w:rsidRPr="005D4FDB" w:rsidP="005D4FDB">
            <w:pPr>
              <w:pStyle w:val="ListBullet"/>
            </w:pPr>
            <w:r w:rsidRPr="005D4FDB">
              <w:t>Minor statement clarification to PC 4.2</w:t>
            </w:r>
          </w:p>
          <w:p w:rsidR="00000000" w:rsidP="005D4FDB">
            <w:pPr>
              <w:pStyle w:val="ListBullet"/>
              <w:rPr>
                <w:lang w:val="en-NZ"/>
              </w:rPr>
            </w:pPr>
            <w:r w:rsidRPr="005D4FDB">
              <w:t>Minor statement changes in Assessment Conditions.</w:t>
            </w:r>
          </w:p>
        </w:tc>
      </w:tr>
      <w:tr w:rsidTr="005D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FDB" w:rsidP="005D4FDB">
            <w:pPr>
              <w:pStyle w:val="BodyText"/>
            </w:pPr>
            <w:r w:rsidRPr="005D4FDB">
              <w:rPr>
                <w:rStyle w:val="SpecialBold"/>
              </w:rPr>
              <w:t>Release 1</w:t>
            </w:r>
            <w:r w:rsidRPr="005D4FDB">
              <w:t>. This is the first release of this unit of competency in the TLI Transport and Logistics Training Package.</w:t>
            </w:r>
          </w:p>
        </w:tc>
      </w:tr>
    </w:tbl>
    <w:p w:rsidR="00000000" w:rsidRPr="005D4FDB" w:rsidP="005D4FDB">
      <w:pPr>
        <w:pStyle w:val="NoPaddingFontSize1"/>
      </w:pPr>
    </w:p>
    <w:p w:rsidR="00000000" w:rsidRPr="005D4FDB" w:rsidP="005D4FDB">
      <w:pPr>
        <w:pStyle w:val="AllowPageBreak"/>
      </w:pPr>
    </w:p>
    <w:p w:rsidR="00000000" w:rsidRPr="005D4FDB" w:rsidP="005D4FDB">
      <w:pPr>
        <w:pStyle w:val="Heading1"/>
      </w:pPr>
      <w:bookmarkStart w:id="2" w:name="O_1120456"/>
      <w:bookmarkEnd w:id="2"/>
      <w:r w:rsidRPr="005D4FDB">
        <w:t>Performance Evidence</w:t>
      </w:r>
    </w:p>
    <w:tbl>
      <w:tblPr>
        <w:tblW w:w="9497" w:type="dxa"/>
        <w:tblLayout w:type="fixed"/>
        <w:tblCellMar>
          <w:left w:w="62" w:type="dxa"/>
          <w:right w:w="62" w:type="dxa"/>
        </w:tblCellMar>
        <w:tblLook w:val="0000"/>
      </w:tblPr>
      <w:tblGrid>
        <w:gridCol w:w="9497"/>
      </w:tblGrid>
      <w:tr w:rsidTr="005D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FDB" w:rsidP="005D4FDB">
            <w:pPr>
              <w:pStyle w:val="BodyText"/>
            </w:pPr>
            <w:r w:rsidRPr="005D4FDB">
              <w:t>Eviden</w:t>
            </w:r>
            <w:r w:rsidRPr="005D4FDB">
              <w:t>ce required to demonstrate competence in this unit must be relevant to and satisfy all of the requirements of the elements and performance criteria on at least three separate occasions and include:</w:t>
            </w:r>
          </w:p>
          <w:p w:rsidR="00000000" w:rsidRPr="005D4FDB" w:rsidP="005D4FDB">
            <w:pPr>
              <w:pStyle w:val="ListBullet"/>
            </w:pPr>
            <w:r w:rsidRPr="005D4FDB">
              <w:t>applying relevant safeworking and workplace procedures</w:t>
            </w:r>
          </w:p>
          <w:p w:rsidR="00000000" w:rsidRPr="005D4FDB" w:rsidP="005D4FDB">
            <w:pPr>
              <w:pStyle w:val="ListBullet"/>
            </w:pPr>
            <w:r w:rsidRPr="005D4FDB">
              <w:t>co</w:t>
            </w:r>
            <w:r w:rsidRPr="005D4FDB">
              <w:t>mmunicating effectively with others</w:t>
            </w:r>
          </w:p>
          <w:p w:rsidR="00000000" w:rsidRPr="005D4FDB" w:rsidP="005D4FDB">
            <w:pPr>
              <w:pStyle w:val="ListBullet"/>
            </w:pPr>
            <w:r w:rsidRPr="005D4FDB">
              <w:t>completing relevant documentation</w:t>
            </w:r>
          </w:p>
          <w:p w:rsidR="00000000" w:rsidRPr="005D4FDB" w:rsidP="005D4FDB">
            <w:pPr>
              <w:pStyle w:val="ListBullet"/>
            </w:pPr>
            <w:r w:rsidRPr="005D4FDB">
              <w:t>guiding operators of plant and equipment and using appropriate signals when installing and maintaining cables</w:t>
            </w:r>
          </w:p>
          <w:p w:rsidR="00000000" w:rsidRPr="005D4FDB" w:rsidP="005D4FDB">
            <w:pPr>
              <w:pStyle w:val="ListBullet"/>
            </w:pPr>
            <w:r w:rsidRPr="005D4FDB">
              <w:t>identifying job hazards and taking required action to minimise, control or eliminate identified hazards</w:t>
            </w:r>
          </w:p>
          <w:p w:rsidR="00000000" w:rsidRPr="005D4FDB" w:rsidP="005D4FDB">
            <w:pPr>
              <w:pStyle w:val="ListBullet"/>
            </w:pPr>
            <w:r w:rsidRPr="005D4FDB">
              <w:t>implementing contingency plans</w:t>
            </w:r>
          </w:p>
          <w:p w:rsidR="00000000" w:rsidRPr="005D4FDB" w:rsidP="005D4FDB">
            <w:pPr>
              <w:pStyle w:val="ListBullet"/>
            </w:pPr>
            <w:r w:rsidRPr="005D4FDB">
              <w:t>interpreting and following operational instructions and prioritising work</w:t>
            </w:r>
          </w:p>
          <w:p w:rsidR="00000000" w:rsidRPr="005D4FDB" w:rsidP="005D4FDB">
            <w:pPr>
              <w:pStyle w:val="ListBullet"/>
            </w:pPr>
            <w:r w:rsidRPr="005D4FDB">
              <w:t>modifying activities depending on operational c</w:t>
            </w:r>
            <w:r w:rsidRPr="005D4FDB">
              <w:t>ontingencies, risk situations and environments</w:t>
            </w:r>
          </w:p>
          <w:p w:rsidR="00000000" w:rsidRPr="005D4FDB" w:rsidP="005D4FDB">
            <w:pPr>
              <w:pStyle w:val="ListBullet"/>
            </w:pPr>
            <w:r w:rsidRPr="005D4FDB">
              <w:t>monitoring work activities in terms of planned schedule</w:t>
            </w:r>
          </w:p>
          <w:p w:rsidR="00000000" w:rsidRPr="005D4FDB" w:rsidP="005D4FDB">
            <w:pPr>
              <w:pStyle w:val="ListBullet"/>
            </w:pPr>
            <w:r w:rsidRPr="005D4FDB">
              <w:t>organising activities in accordance with workplace procedures and work plan</w:t>
            </w:r>
          </w:p>
          <w:p w:rsidR="00000000" w:rsidRPr="005D4FDB" w:rsidP="005D4FDB">
            <w:pPr>
              <w:pStyle w:val="ListBullet"/>
            </w:pPr>
            <w:r w:rsidRPr="005D4FDB">
              <w:t>reading and interpreting relevant technical data, drawings, work plans, instr</w:t>
            </w:r>
            <w:r w:rsidRPr="005D4FDB">
              <w:t>uctions and manuals</w:t>
            </w:r>
          </w:p>
          <w:p w:rsidR="00000000" w:rsidRPr="005D4FDB" w:rsidP="005D4FDB">
            <w:pPr>
              <w:pStyle w:val="ListBullet"/>
            </w:pPr>
            <w:r w:rsidRPr="005D4FDB">
              <w:t>reporting and/or rectifying identified problems, faults or malfunctions, in accordance with workplace procedures</w:t>
            </w:r>
          </w:p>
          <w:p w:rsidR="00000000" w:rsidRPr="005D4FDB" w:rsidP="005D4FDB">
            <w:pPr>
              <w:pStyle w:val="ListBullet"/>
            </w:pPr>
            <w:r w:rsidRPr="005D4FDB">
              <w:t>selecting and using relevant equipment and tools</w:t>
            </w:r>
          </w:p>
          <w:p w:rsidR="00000000" w:rsidRPr="005D4FDB" w:rsidP="005D4FDB">
            <w:pPr>
              <w:pStyle w:val="ListBullet"/>
            </w:pPr>
            <w:r w:rsidRPr="005D4FDB">
              <w:t>working collaboratively with others</w:t>
            </w:r>
          </w:p>
          <w:p w:rsidR="00000000" w:rsidRPr="005D4FDB" w:rsidP="005D4FDB">
            <w:pPr>
              <w:pStyle w:val="ListBullet"/>
            </w:pPr>
            <w:r w:rsidRPr="005D4FDB">
              <w:t>working systematically with required a</w:t>
            </w:r>
            <w:r w:rsidRPr="005D4FDB">
              <w:t>ttention to detail without injury to self or others, or damage to goods or equipment.</w:t>
            </w:r>
          </w:p>
        </w:tc>
      </w:tr>
    </w:tbl>
    <w:p w:rsidR="00000000" w:rsidRPr="005D4FDB" w:rsidP="005D4FDB">
      <w:pPr>
        <w:pStyle w:val="NoPaddingFontSize1"/>
      </w:pPr>
    </w:p>
    <w:p w:rsidR="00000000" w:rsidRPr="005D4FDB" w:rsidP="005D4FDB">
      <w:pPr>
        <w:pStyle w:val="AllowPageBreak"/>
      </w:pPr>
    </w:p>
    <w:p w:rsidR="00000000" w:rsidRPr="005D4FDB" w:rsidP="005D4FDB">
      <w:pPr>
        <w:pStyle w:val="Heading1"/>
      </w:pPr>
      <w:bookmarkStart w:id="3" w:name="O_1120455"/>
      <w:bookmarkEnd w:id="3"/>
      <w:r w:rsidRPr="005D4FDB">
        <w:t>Knowledge Evidence</w:t>
      </w:r>
    </w:p>
    <w:tbl>
      <w:tblPr>
        <w:tblW w:w="9497" w:type="dxa"/>
        <w:tblLayout w:type="fixed"/>
        <w:tblCellMar>
          <w:left w:w="62" w:type="dxa"/>
          <w:right w:w="62" w:type="dxa"/>
        </w:tblCellMar>
        <w:tblLook w:val="0000"/>
      </w:tblPr>
      <w:tblGrid>
        <w:gridCol w:w="9497"/>
      </w:tblGrid>
      <w:tr w:rsidTr="005D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FDB" w:rsidP="005D4FDB">
            <w:pPr>
              <w:pStyle w:val="BodyText"/>
            </w:pPr>
            <w:r w:rsidRPr="005D4FDB">
              <w:t>Evidence required to demonstrate competence in this unit must be relevant to and satisfy all of the requirements of the elements and performance criteria and include knowledge of:</w:t>
            </w:r>
          </w:p>
          <w:p w:rsidR="00000000" w:rsidRPr="005D4FDB" w:rsidP="005D4FDB">
            <w:pPr>
              <w:pStyle w:val="ListBullet"/>
            </w:pPr>
            <w:r w:rsidRPr="005D4FDB">
              <w:t>applicable state/territory legislated rail safety requirements, relevant co</w:t>
            </w:r>
            <w:r w:rsidRPr="005D4FDB">
              <w:t>des of practice and/or guidelines</w:t>
            </w:r>
          </w:p>
          <w:p w:rsidR="00000000" w:rsidRPr="005D4FDB" w:rsidP="005D4FDB">
            <w:pPr>
              <w:pStyle w:val="ListBullet"/>
            </w:pPr>
            <w:r w:rsidRPr="005D4FDB">
              <w:t>characteristics, capabilities and uses of various types of cables</w:t>
            </w:r>
          </w:p>
          <w:p w:rsidR="00000000" w:rsidRPr="005D4FDB" w:rsidP="005D4FDB">
            <w:pPr>
              <w:pStyle w:val="ListBullet"/>
            </w:pPr>
            <w:r w:rsidRPr="005D4FDB">
              <w:t>circuits for signalling and communications systems awareness as a non-electrical rail safety worker</w:t>
            </w:r>
          </w:p>
          <w:p w:rsidR="00000000" w:rsidRPr="005D4FDB" w:rsidP="005D4FDB">
            <w:pPr>
              <w:pStyle w:val="ListBullet"/>
            </w:pPr>
            <w:r w:rsidRPr="005D4FDB">
              <w:t>current capacities, inductance and capacitance, protecti</w:t>
            </w:r>
            <w:r w:rsidRPr="005D4FDB">
              <w:t>on systems and devices</w:t>
            </w:r>
          </w:p>
          <w:p w:rsidR="00000000" w:rsidRPr="005D4FDB" w:rsidP="005D4FDB">
            <w:pPr>
              <w:pStyle w:val="ListBullet"/>
            </w:pPr>
            <w:r w:rsidRPr="005D4FDB">
              <w:t>electrical hazard awareness including voltage and current transformation, voltage drop, cable and traction systems</w:t>
            </w:r>
          </w:p>
          <w:p w:rsidR="00000000" w:rsidRPr="005D4FDB" w:rsidP="005D4FDB">
            <w:pPr>
              <w:pStyle w:val="ListBullet"/>
            </w:pPr>
            <w:r w:rsidRPr="005D4FDB">
              <w:t>joint test and fault identification/location workplace procedures</w:t>
            </w:r>
          </w:p>
          <w:p w:rsidR="00000000" w:rsidRPr="005D4FDB" w:rsidP="005D4FDB">
            <w:pPr>
              <w:pStyle w:val="ListBullet"/>
            </w:pPr>
            <w:r w:rsidRPr="005D4FDB">
              <w:t>problems that may occur when installing and maintain</w:t>
            </w:r>
            <w:r w:rsidRPr="005D4FDB">
              <w:t>ing rail bonding systems and action that can be taken to report or resolve these problems</w:t>
            </w:r>
          </w:p>
          <w:p w:rsidR="00000000" w:rsidRPr="005D4FDB" w:rsidP="005D4FDB">
            <w:pPr>
              <w:pStyle w:val="ListBullet"/>
            </w:pPr>
            <w:r w:rsidRPr="005D4FDB">
              <w:t>rail industry standards for installing and maintaining rail bonding systems</w:t>
            </w:r>
          </w:p>
          <w:p w:rsidR="00000000" w:rsidRPr="005D4FDB" w:rsidP="005D4FDB">
            <w:pPr>
              <w:pStyle w:val="ListBullet"/>
            </w:pPr>
            <w:r w:rsidRPr="005D4FDB">
              <w:t>switching operation, isolation and access permit procedures</w:t>
            </w:r>
          </w:p>
          <w:p w:rsidR="00000000" w:rsidRPr="005D4FDB" w:rsidP="005D4FDB">
            <w:pPr>
              <w:pStyle w:val="ListBullet"/>
            </w:pPr>
            <w:r w:rsidRPr="005D4FDB">
              <w:t>testing and commissioning proc</w:t>
            </w:r>
            <w:r w:rsidRPr="005D4FDB">
              <w:t>edures, including testing and earth/rail connecting conductors</w:t>
            </w:r>
          </w:p>
          <w:p w:rsidR="00000000" w:rsidRPr="005D4FDB" w:rsidP="005D4FDB">
            <w:pPr>
              <w:pStyle w:val="ListBullet"/>
            </w:pPr>
            <w:r w:rsidRPr="005D4FDB">
              <w:t>traction earthing systems and bonding systems</w:t>
            </w:r>
          </w:p>
          <w:p w:rsidR="00000000" w:rsidRPr="005D4FDB" w:rsidP="005D4FDB">
            <w:pPr>
              <w:pStyle w:val="ListBullet"/>
            </w:pPr>
            <w:r w:rsidRPr="005D4FDB">
              <w:t>work health and safety (WHS)/occupational health and safety (OHS) and environmental procedures and regulations</w:t>
            </w:r>
          </w:p>
          <w:p w:rsidR="00000000" w:rsidRPr="005D4FDB" w:rsidP="005D4FDB">
            <w:pPr>
              <w:pStyle w:val="ListBullet"/>
            </w:pPr>
            <w:r w:rsidRPr="005D4FDB">
              <w:t xml:space="preserve">workplace documentation and records </w:t>
            </w:r>
            <w:r w:rsidRPr="005D4FDB">
              <w:t>systems</w:t>
            </w:r>
          </w:p>
          <w:p w:rsidR="00000000" w:rsidRPr="005D4FDB" w:rsidP="005D4FDB">
            <w:pPr>
              <w:pStyle w:val="ListBullet"/>
            </w:pPr>
            <w:r w:rsidRPr="005D4FDB">
              <w:t>workplace procedures for installing and maintaining rail bonding systems for non-electrical rail safety workers.</w:t>
            </w:r>
          </w:p>
        </w:tc>
      </w:tr>
    </w:tbl>
    <w:p w:rsidR="00000000" w:rsidRPr="005D4FDB" w:rsidP="005D4FDB">
      <w:pPr>
        <w:pStyle w:val="NoPaddingFontSize1"/>
      </w:pPr>
    </w:p>
    <w:p w:rsidR="00000000" w:rsidRPr="005D4FDB" w:rsidP="005D4FDB">
      <w:pPr>
        <w:pStyle w:val="AllowPageBreak"/>
      </w:pPr>
    </w:p>
    <w:p w:rsidR="00000000" w:rsidRPr="005D4FDB" w:rsidP="005D4FDB">
      <w:pPr>
        <w:pStyle w:val="Heading1"/>
      </w:pPr>
      <w:bookmarkStart w:id="4" w:name="O_1120454"/>
      <w:bookmarkEnd w:id="4"/>
      <w:r w:rsidRPr="005D4FDB">
        <w:t>Assessment Conditions</w:t>
      </w:r>
    </w:p>
    <w:tbl>
      <w:tblPr>
        <w:tblW w:w="9497" w:type="dxa"/>
        <w:tblLayout w:type="fixed"/>
        <w:tblCellMar>
          <w:left w:w="62" w:type="dxa"/>
          <w:right w:w="62" w:type="dxa"/>
        </w:tblCellMar>
        <w:tblLook w:val="0000"/>
      </w:tblPr>
      <w:tblGrid>
        <w:gridCol w:w="9497"/>
      </w:tblGrid>
      <w:tr w:rsidTr="005D4F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4FDB" w:rsidP="005D4FDB">
            <w:pPr>
              <w:pStyle w:val="BodyText"/>
            </w:pPr>
            <w:r w:rsidRPr="005D4FDB">
              <w:t xml:space="preserve">Assessors must hold credentials specified within the Standards for Registered Training Organisations current at the time of assessment. </w:t>
            </w:r>
          </w:p>
          <w:p w:rsidR="00000000" w:rsidRPr="005D4FDB" w:rsidP="005D4FDB">
            <w:pPr>
              <w:pStyle w:val="BodyText"/>
            </w:pPr>
            <w:r w:rsidRPr="005D4FDB">
              <w:t>Assessment must satisfy the Principles of Assessment and Rules of Evidence and all regulatory requirements included wit</w:t>
            </w:r>
            <w:r w:rsidRPr="005D4FDB">
              <w:t>hin the Standards for Registered Training Organisations current at the time of assessment.</w:t>
            </w:r>
          </w:p>
          <w:p w:rsidR="00000000" w:rsidRPr="005D4FDB" w:rsidP="005D4FDB">
            <w:pPr>
              <w:pStyle w:val="BodyText"/>
            </w:pPr>
            <w:r w:rsidRPr="005D4FDB">
              <w:t>Assessment must occur in workplace operational situations or, where this is not available, in simulated workplace operational situations that replicate rail corridor</w:t>
            </w:r>
            <w:r w:rsidRPr="005D4FDB">
              <w:t xml:space="preserve"> workplace conditions.</w:t>
            </w:r>
          </w:p>
          <w:p w:rsidR="00000000" w:rsidRPr="005D4FDB" w:rsidP="005D4FDB">
            <w:pPr>
              <w:pStyle w:val="BodyText"/>
            </w:pPr>
            <w:r w:rsidRPr="005D4FDB">
              <w:t>Assessment processes and techniques must be appropriate to the language, literacy and numeracy requirements of the work being performed and the needs of the candidate.</w:t>
            </w:r>
          </w:p>
          <w:p w:rsidR="00000000" w:rsidRPr="005D4FDB" w:rsidP="005D4FDB">
            <w:pPr>
              <w:pStyle w:val="BodyText"/>
            </w:pPr>
            <w:r w:rsidRPr="005D4FDB">
              <w:t>Resources for assessment must include access to:</w:t>
            </w:r>
          </w:p>
          <w:p w:rsidR="00000000" w:rsidRPr="005D4FDB" w:rsidP="005D4FDB">
            <w:pPr>
              <w:pStyle w:val="ListBullet"/>
            </w:pPr>
            <w:r w:rsidRPr="005D4FDB">
              <w:t>a range of rele</w:t>
            </w:r>
            <w:r w:rsidRPr="005D4FDB">
              <w:t>vant exercises, case studies and/or simulations</w:t>
            </w:r>
          </w:p>
          <w:p w:rsidR="00000000" w:rsidRPr="005D4FDB" w:rsidP="005D4FDB">
            <w:pPr>
              <w:pStyle w:val="ListBullet"/>
            </w:pPr>
            <w:r w:rsidRPr="005D4FDB">
              <w:t>relevant and appropriate materials, tools, equipment and personal protective equipment (PPE) currently used in industry</w:t>
            </w:r>
          </w:p>
          <w:p w:rsidR="00000000" w:rsidRPr="005D4FDB" w:rsidP="005D4FDB">
            <w:pPr>
              <w:pStyle w:val="ListBullet"/>
            </w:pPr>
            <w:r w:rsidRPr="005D4FDB">
              <w:t>applicable documentation including workplace procedures, regulations, rail industry stan</w:t>
            </w:r>
            <w:r w:rsidRPr="005D4FDB">
              <w:t>dards, codes of practice and operation manuals.</w:t>
            </w:r>
          </w:p>
        </w:tc>
      </w:tr>
    </w:tbl>
    <w:p w:rsidR="00000000" w:rsidRPr="005D4FDB" w:rsidP="005D4FDB">
      <w:pPr>
        <w:pStyle w:val="NoPaddingFontSize1"/>
      </w:pPr>
    </w:p>
    <w:p w:rsidR="00000000" w:rsidRPr="005D4FDB" w:rsidP="005D4FDB">
      <w:pPr>
        <w:pStyle w:val="AllowPageBreak"/>
      </w:pPr>
    </w:p>
    <w:p w:rsidR="00000000" w:rsidRPr="005D4FDB" w:rsidP="005D4FDB">
      <w:pPr>
        <w:pStyle w:val="Heading1"/>
      </w:pPr>
      <w:bookmarkStart w:id="5" w:name="O_1120469"/>
      <w:bookmarkEnd w:id="5"/>
      <w:r w:rsidRPr="005D4FDB">
        <w:t>Links</w:t>
      </w:r>
    </w:p>
    <w:p w:rsidR="00000000" w:rsidRPr="005D4FDB" w:rsidP="00A56CAF">
      <w:pPr>
        <w:pStyle w:val="BodyText"/>
      </w:pPr>
      <w:r w:rsidRPr="005D4FD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96685">
        <w:rPr>
          <w:rStyle w:val="Hyperlink"/>
        </w:rPr>
        <w:t>https://vetnet.gov.au/Pages/TrainingDocs.aspx?q=df441c6e-213d-43e3-874c-0b3f7036d851</w:t>
      </w:r>
      <w:r>
        <w:fldChar w:fldCharType="end"/>
      </w:r>
    </w:p>
    <w:p w:rsidR="00000000" w:rsidRPr="005D4FDB" w:rsidP="005D4FDB"/>
    <w:sectPr w:rsidSect="005D4F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DB" w:rsidRPr="00A56CAF" w:rsidP="00A56C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AF" w:rsidP="005D4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6CAF" w:rsidP="005D4FD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56CAF" w:rsidP="005D4F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4FDB" w:rsidRPr="00A56CAF" w:rsidP="00A56C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CAF" w:rsidRPr="002D2AF8" w:rsidP="005D4FDB">
    <w:pPr>
      <w:pStyle w:val="Header"/>
      <w:framePr w:wrap="around"/>
    </w:pPr>
    <w:r>
      <w:fldChar w:fldCharType="begin"/>
    </w:r>
    <w:r>
      <w:instrText xml:space="preserve"> TITLE   \* MERGEFORMAT </w:instrText>
    </w:r>
    <w:r>
      <w:fldChar w:fldCharType="separate"/>
    </w:r>
    <w:r>
      <w:t>Assessment Requirements for TLIS2004 Install and maintain rail bonding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56CAF" w:rsidP="005D4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7A6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EEEB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FDB"/>
    <w:pPr>
      <w:spacing w:before="360" w:after="60"/>
      <w:outlineLvl w:val="0"/>
    </w:pPr>
    <w:rPr>
      <w:sz w:val="32"/>
    </w:rPr>
  </w:style>
  <w:style w:type="paragraph" w:styleId="Heading2">
    <w:name w:val="heading 2"/>
    <w:basedOn w:val="HeadingBase"/>
    <w:next w:val="BodyText"/>
    <w:link w:val="Heading2Char"/>
    <w:qFormat/>
    <w:rsid w:val="005D4FDB"/>
    <w:pPr>
      <w:keepLines/>
      <w:spacing w:before="240" w:after="120"/>
      <w:outlineLvl w:val="1"/>
    </w:pPr>
    <w:rPr>
      <w:sz w:val="28"/>
      <w:szCs w:val="40"/>
    </w:rPr>
  </w:style>
  <w:style w:type="paragraph" w:styleId="Heading3">
    <w:name w:val="heading 3"/>
    <w:basedOn w:val="HeadingBase"/>
    <w:next w:val="BodyText"/>
    <w:link w:val="Heading3Char"/>
    <w:qFormat/>
    <w:rsid w:val="005D4FDB"/>
    <w:pPr>
      <w:spacing w:before="180" w:after="120"/>
      <w:outlineLvl w:val="2"/>
    </w:pPr>
    <w:rPr>
      <w:spacing w:val="-10"/>
      <w:kern w:val="32"/>
    </w:rPr>
  </w:style>
  <w:style w:type="paragraph" w:styleId="Heading4">
    <w:name w:val="heading 4"/>
    <w:basedOn w:val="HeadingBase"/>
    <w:next w:val="BodyText"/>
    <w:link w:val="Heading4Char"/>
    <w:qFormat/>
    <w:rsid w:val="005D4FDB"/>
    <w:pPr>
      <w:spacing w:before="160" w:after="120"/>
      <w:outlineLvl w:val="3"/>
    </w:pPr>
    <w:rPr>
      <w:sz w:val="22"/>
    </w:rPr>
  </w:style>
  <w:style w:type="paragraph" w:styleId="Heading5">
    <w:name w:val="heading 5"/>
    <w:basedOn w:val="HeadingBase"/>
    <w:next w:val="Normal"/>
    <w:link w:val="Heading5Char"/>
    <w:qFormat/>
    <w:rsid w:val="005D4FDB"/>
    <w:pPr>
      <w:spacing w:before="80"/>
      <w:outlineLvl w:val="4"/>
    </w:pPr>
    <w:rPr>
      <w:color w:val="918585"/>
      <w:sz w:val="20"/>
    </w:rPr>
  </w:style>
  <w:style w:type="paragraph" w:styleId="Heading6">
    <w:name w:val="heading 6"/>
    <w:basedOn w:val="HeadingBase"/>
    <w:next w:val="Normal"/>
    <w:link w:val="Heading6Char"/>
    <w:qFormat/>
    <w:rsid w:val="005D4FDB"/>
    <w:pPr>
      <w:spacing w:before="60"/>
      <w:outlineLvl w:val="5"/>
    </w:pPr>
    <w:rPr>
      <w:color w:val="918585"/>
      <w:sz w:val="20"/>
    </w:rPr>
  </w:style>
  <w:style w:type="paragraph" w:styleId="Heading7">
    <w:name w:val="heading 7"/>
    <w:basedOn w:val="Normal"/>
    <w:next w:val="Normal"/>
    <w:link w:val="Heading7Char"/>
    <w:qFormat/>
    <w:rsid w:val="005D4FDB"/>
    <w:pPr>
      <w:ind w:left="720"/>
      <w:outlineLvl w:val="6"/>
    </w:pPr>
    <w:rPr>
      <w:i/>
    </w:rPr>
  </w:style>
  <w:style w:type="paragraph" w:styleId="Heading8">
    <w:name w:val="heading 8"/>
    <w:basedOn w:val="Normal"/>
    <w:next w:val="Normal"/>
    <w:link w:val="Heading8Char"/>
    <w:qFormat/>
    <w:rsid w:val="005D4FDB"/>
    <w:pPr>
      <w:ind w:left="720"/>
      <w:outlineLvl w:val="7"/>
    </w:pPr>
    <w:rPr>
      <w:i/>
    </w:rPr>
  </w:style>
  <w:style w:type="paragraph" w:styleId="Heading9">
    <w:name w:val="heading 9"/>
    <w:basedOn w:val="Normal"/>
    <w:next w:val="Normal"/>
    <w:link w:val="Heading9Char"/>
    <w:qFormat/>
    <w:rsid w:val="005D4FDB"/>
    <w:pPr>
      <w:ind w:left="720"/>
      <w:outlineLvl w:val="8"/>
    </w:pPr>
    <w:rPr>
      <w:i/>
    </w:rPr>
  </w:style>
  <w:style w:type="character" w:default="1" w:styleId="DefaultParagraphFont">
    <w:name w:val="Default Paragraph Font"/>
    <w:uiPriority w:val="1"/>
    <w:unhideWhenUsed/>
    <w:rsid w:val="005D4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FDB"/>
  </w:style>
  <w:style w:type="character" w:customStyle="1" w:styleId="Heading1Char">
    <w:name w:val="Heading 1 Char"/>
    <w:basedOn w:val="DefaultParagraphFont"/>
    <w:link w:val="Heading1"/>
    <w:rsid w:val="005D4FDB"/>
    <w:rPr>
      <w:rFonts w:ascii="Times New Roman" w:eastAsia="Times New Roman" w:hAnsi="Times New Roman" w:cs="Times New Roman"/>
      <w:b/>
      <w:sz w:val="32"/>
      <w:szCs w:val="20"/>
      <w:lang w:eastAsia="en-US"/>
    </w:rPr>
  </w:style>
  <w:style w:type="paragraph" w:styleId="BodyText">
    <w:name w:val="Body Text"/>
    <w:basedOn w:val="Normal"/>
    <w:link w:val="BodyTextChar"/>
    <w:rsid w:val="005D4F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4FDB"/>
    <w:rPr>
      <w:rFonts w:ascii="Times New Roman" w:eastAsia="Times New Roman" w:hAnsi="Times New Roman" w:cs="Times New Roman"/>
      <w:sz w:val="24"/>
      <w:lang w:eastAsia="en-US"/>
    </w:rPr>
  </w:style>
  <w:style w:type="paragraph" w:styleId="ListBullet">
    <w:name w:val="List Bullet"/>
    <w:basedOn w:val="List"/>
    <w:rsid w:val="005D4FDB"/>
    <w:pPr>
      <w:numPr>
        <w:numId w:val="11"/>
      </w:numPr>
      <w:tabs>
        <w:tab w:val="clear" w:pos="340"/>
      </w:tabs>
      <w:spacing w:before="40" w:after="40"/>
    </w:pPr>
  </w:style>
  <w:style w:type="character" w:customStyle="1" w:styleId="SpecialBold">
    <w:name w:val="Special Bold"/>
    <w:basedOn w:val="DefaultParagraphFont"/>
    <w:rsid w:val="005D4FDB"/>
    <w:rPr>
      <w:b/>
      <w:spacing w:val="0"/>
    </w:rPr>
  </w:style>
  <w:style w:type="paragraph" w:customStyle="1" w:styleId="SuperHeading">
    <w:name w:val="SuperHeading"/>
    <w:basedOn w:val="Normal"/>
    <w:rsid w:val="005D4FDB"/>
    <w:pPr>
      <w:spacing w:before="240" w:after="120"/>
      <w:outlineLvl w:val="0"/>
    </w:pPr>
    <w:rPr>
      <w:rFonts w:ascii="Times New Roman" w:hAnsi="Times New Roman"/>
      <w:b/>
      <w:sz w:val="32"/>
    </w:rPr>
  </w:style>
  <w:style w:type="paragraph" w:customStyle="1" w:styleId="AllowPageBreak">
    <w:name w:val="AllowPageBreak"/>
    <w:rsid w:val="005D4F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4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FDB"/>
    <w:rPr>
      <w:rFonts w:ascii="Courier New" w:eastAsia="Times New Roman" w:hAnsi="Courier New" w:cs="Times New Roman"/>
      <w:i/>
      <w:szCs w:val="20"/>
      <w:lang w:eastAsia="en-US"/>
    </w:rPr>
  </w:style>
  <w:style w:type="paragraph" w:customStyle="1" w:styleId="HeadingBase">
    <w:name w:val="Heading Base"/>
    <w:rsid w:val="005D4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FDB"/>
    <w:pPr>
      <w:tabs>
        <w:tab w:val="right" w:leader="dot" w:pos="9072"/>
      </w:tabs>
      <w:ind w:left="567"/>
    </w:pPr>
    <w:rPr>
      <w:szCs w:val="22"/>
    </w:rPr>
  </w:style>
  <w:style w:type="paragraph" w:customStyle="1" w:styleId="TOCBase">
    <w:name w:val="TOC Base"/>
    <w:rsid w:val="005D4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FDB"/>
    <w:pPr>
      <w:tabs>
        <w:tab w:val="right" w:leader="dot" w:pos="9072"/>
      </w:tabs>
      <w:spacing w:before="40" w:after="40"/>
      <w:ind w:left="284"/>
    </w:pPr>
    <w:rPr>
      <w:rFonts w:ascii="Times New Roman" w:hAnsi="Times New Roman"/>
    </w:rPr>
  </w:style>
  <w:style w:type="paragraph" w:styleId="TOC1">
    <w:name w:val="toc 1"/>
    <w:basedOn w:val="TOCBase"/>
    <w:next w:val="Normal"/>
    <w:rsid w:val="005D4F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4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FDB"/>
    <w:rPr>
      <w:rFonts w:ascii="Times New Roman" w:eastAsia="Times New Roman" w:hAnsi="Times New Roman" w:cs="Times New Roman"/>
      <w:sz w:val="16"/>
      <w:lang w:eastAsia="en-US"/>
    </w:rPr>
  </w:style>
  <w:style w:type="paragraph" w:styleId="Title">
    <w:name w:val="Title"/>
    <w:basedOn w:val="HeadingBase"/>
    <w:link w:val="TitleChar"/>
    <w:qFormat/>
    <w:rsid w:val="005D4FDB"/>
    <w:pPr>
      <w:spacing w:before="5040"/>
      <w:jc w:val="center"/>
    </w:pPr>
    <w:rPr>
      <w:sz w:val="48"/>
      <w:szCs w:val="72"/>
      <w:lang w:val="en-US"/>
    </w:rPr>
  </w:style>
  <w:style w:type="character" w:customStyle="1" w:styleId="TitleChar">
    <w:name w:val="Title Char"/>
    <w:basedOn w:val="DefaultParagraphFont"/>
    <w:link w:val="Title"/>
    <w:rsid w:val="005D4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FDB"/>
    <w:pPr>
      <w:tabs>
        <w:tab w:val="left" w:pos="3600"/>
        <w:tab w:val="left" w:pos="3958"/>
      </w:tabs>
    </w:pPr>
  </w:style>
  <w:style w:type="paragraph" w:styleId="List">
    <w:name w:val="List"/>
    <w:basedOn w:val="BodyText"/>
    <w:next w:val="BodyText"/>
    <w:rsid w:val="005D4FDB"/>
    <w:pPr>
      <w:tabs>
        <w:tab w:val="left" w:pos="340"/>
      </w:tabs>
      <w:spacing w:before="60" w:after="60"/>
      <w:ind w:left="340" w:hanging="340"/>
    </w:pPr>
  </w:style>
  <w:style w:type="paragraph" w:customStyle="1" w:styleId="Note">
    <w:name w:val="Note"/>
    <w:basedOn w:val="BodyText"/>
    <w:rsid w:val="005D4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FDB"/>
    <w:pPr>
      <w:framePr w:wrap="auto" w:hAnchor="text" w:y="6049"/>
    </w:pPr>
    <w:rPr>
      <w:color w:val="000000"/>
      <w:sz w:val="40"/>
    </w:rPr>
  </w:style>
  <w:style w:type="paragraph" w:customStyle="1" w:styleId="TOCTitle">
    <w:name w:val="TOCTitle"/>
    <w:basedOn w:val="Heading1"/>
    <w:rsid w:val="005D4FDB"/>
    <w:pPr>
      <w:spacing w:after="240"/>
      <w:jc w:val="center"/>
      <w:outlineLvl w:val="9"/>
    </w:pPr>
    <w:rPr>
      <w:caps/>
    </w:rPr>
  </w:style>
  <w:style w:type="paragraph" w:customStyle="1" w:styleId="Version">
    <w:name w:val="Version"/>
    <w:rsid w:val="005D4F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4FDB"/>
    <w:pPr>
      <w:numPr>
        <w:numId w:val="12"/>
      </w:numPr>
      <w:tabs>
        <w:tab w:val="clear" w:pos="680"/>
      </w:tabs>
    </w:pPr>
  </w:style>
  <w:style w:type="paragraph" w:styleId="Index1">
    <w:name w:val="index 1"/>
    <w:basedOn w:val="Normal"/>
    <w:next w:val="Normal"/>
    <w:semiHidden/>
    <w:rsid w:val="005D4FDB"/>
    <w:pPr>
      <w:keepNext w:val="0"/>
      <w:tabs>
        <w:tab w:val="right" w:pos="4176"/>
      </w:tabs>
      <w:ind w:left="198" w:hanging="198"/>
    </w:pPr>
    <w:rPr>
      <w:rFonts w:ascii="Garamond" w:hAnsi="Garamond"/>
    </w:rPr>
  </w:style>
  <w:style w:type="paragraph" w:styleId="IndexHeading">
    <w:name w:val="index heading"/>
    <w:basedOn w:val="Normal"/>
    <w:next w:val="Index1"/>
    <w:semiHidden/>
    <w:rsid w:val="005D4FDB"/>
    <w:pPr>
      <w:spacing w:before="120" w:after="120"/>
    </w:pPr>
    <w:rPr>
      <w:rFonts w:ascii="Arial" w:hAnsi="Arial"/>
      <w:b/>
      <w:color w:val="918585"/>
      <w:sz w:val="24"/>
    </w:rPr>
  </w:style>
  <w:style w:type="paragraph" w:styleId="Header">
    <w:name w:val="header"/>
    <w:basedOn w:val="Normal"/>
    <w:link w:val="HeaderChar"/>
    <w:rsid w:val="005D4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FDB"/>
    <w:rPr>
      <w:rFonts w:ascii="Times New Roman" w:eastAsia="Times New Roman" w:hAnsi="Times New Roman" w:cs="Times New Roman"/>
      <w:sz w:val="16"/>
      <w:szCs w:val="20"/>
      <w:lang w:val="en-GB" w:eastAsia="en-US"/>
    </w:rPr>
  </w:style>
  <w:style w:type="paragraph" w:customStyle="1" w:styleId="Chapter">
    <w:name w:val="Chapter"/>
    <w:basedOn w:val="Normal"/>
    <w:rsid w:val="005D4FDB"/>
    <w:pPr>
      <w:spacing w:before="240"/>
    </w:pPr>
    <w:rPr>
      <w:rFonts w:ascii="Times New Roman" w:hAnsi="Times New Roman"/>
      <w:smallCaps/>
      <w:spacing w:val="80"/>
      <w:sz w:val="28"/>
    </w:rPr>
  </w:style>
  <w:style w:type="paragraph" w:customStyle="1" w:styleId="InChapter">
    <w:name w:val="InChapter"/>
    <w:basedOn w:val="Heading3"/>
    <w:rsid w:val="005D4FDB"/>
    <w:pPr>
      <w:spacing w:after="240"/>
      <w:outlineLvl w:val="9"/>
    </w:pPr>
    <w:rPr>
      <w:noProof/>
    </w:rPr>
  </w:style>
  <w:style w:type="paragraph" w:styleId="Index2">
    <w:name w:val="index 2"/>
    <w:basedOn w:val="Normal"/>
    <w:next w:val="Normal"/>
    <w:semiHidden/>
    <w:rsid w:val="005D4FDB"/>
    <w:pPr>
      <w:tabs>
        <w:tab w:val="right" w:pos="4176"/>
      </w:tabs>
      <w:ind w:left="568" w:hanging="284"/>
    </w:pPr>
    <w:rPr>
      <w:rFonts w:ascii="Garamond" w:hAnsi="Garamond"/>
    </w:rPr>
  </w:style>
  <w:style w:type="paragraph" w:customStyle="1" w:styleId="Byline">
    <w:name w:val="Byline"/>
    <w:rsid w:val="005D4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FDB"/>
    <w:pPr>
      <w:tabs>
        <w:tab w:val="clear" w:pos="3600"/>
        <w:tab w:val="clear" w:pos="3958"/>
      </w:tabs>
      <w:jc w:val="right"/>
    </w:pPr>
  </w:style>
  <w:style w:type="character" w:styleId="Emphasis">
    <w:name w:val="Emphasis"/>
    <w:basedOn w:val="DefaultParagraphFont"/>
    <w:qFormat/>
    <w:rsid w:val="005D4FDB"/>
    <w:rPr>
      <w:i/>
    </w:rPr>
  </w:style>
  <w:style w:type="paragraph" w:styleId="Caption">
    <w:name w:val="caption"/>
    <w:basedOn w:val="BodyText"/>
    <w:next w:val="Normal"/>
    <w:qFormat/>
    <w:rsid w:val="005D4FDB"/>
    <w:pPr>
      <w:framePr w:w="2268" w:hSpace="181" w:vSpace="181" w:wrap="around" w:vAnchor="text" w:hAnchor="page" w:x="1135" w:y="285" w:anchorLock="1"/>
    </w:pPr>
    <w:rPr>
      <w:i/>
    </w:rPr>
  </w:style>
  <w:style w:type="paragraph" w:customStyle="1" w:styleId="MiniTOCTitle">
    <w:name w:val="MiniTOCTitle"/>
    <w:basedOn w:val="Heading4"/>
    <w:rsid w:val="005D4FDB"/>
    <w:pPr>
      <w:spacing w:before="240"/>
      <w:outlineLvl w:val="9"/>
    </w:pPr>
    <w:rPr>
      <w:noProof/>
      <w:sz w:val="24"/>
    </w:rPr>
  </w:style>
  <w:style w:type="paragraph" w:customStyle="1" w:styleId="MiniTOCItem">
    <w:name w:val="MiniTOCItem"/>
    <w:basedOn w:val="ListBullet"/>
    <w:rsid w:val="005D4FDB"/>
    <w:pPr>
      <w:numPr>
        <w:numId w:val="0"/>
      </w:numPr>
      <w:tabs>
        <w:tab w:val="right" w:leader="dot" w:pos="6521"/>
      </w:tabs>
      <w:spacing w:before="0" w:after="0"/>
    </w:pPr>
  </w:style>
  <w:style w:type="paragraph" w:customStyle="1" w:styleId="TOFTitle">
    <w:name w:val="TOFTitle"/>
    <w:basedOn w:val="TOCTitle"/>
    <w:rsid w:val="005D4FDB"/>
  </w:style>
  <w:style w:type="paragraph" w:styleId="TableofFigures">
    <w:name w:val="table of figures"/>
    <w:basedOn w:val="Normal"/>
    <w:next w:val="Normal"/>
    <w:semiHidden/>
    <w:rsid w:val="005D4FDB"/>
    <w:pPr>
      <w:tabs>
        <w:tab w:val="right" w:leader="dot" w:pos="9072"/>
      </w:tabs>
      <w:ind w:left="970" w:hanging="403"/>
    </w:pPr>
    <w:rPr>
      <w:rFonts w:ascii="Times New Roman" w:hAnsi="Times New Roman"/>
      <w:b/>
    </w:rPr>
  </w:style>
  <w:style w:type="paragraph" w:styleId="ListNumber">
    <w:name w:val="List Number"/>
    <w:basedOn w:val="List"/>
    <w:rsid w:val="005D4FDB"/>
    <w:pPr>
      <w:numPr>
        <w:numId w:val="14"/>
      </w:numPr>
      <w:tabs>
        <w:tab w:val="clear" w:pos="340"/>
      </w:tabs>
    </w:pPr>
  </w:style>
  <w:style w:type="character" w:customStyle="1" w:styleId="WingdingSymbols">
    <w:name w:val="Wingding Symbols"/>
    <w:rsid w:val="005D4FDB"/>
    <w:rPr>
      <w:rFonts w:ascii="Wingdings" w:hAnsi="Wingdings"/>
    </w:rPr>
  </w:style>
  <w:style w:type="paragraph" w:customStyle="1" w:styleId="TableHeading">
    <w:name w:val="Table Heading"/>
    <w:basedOn w:val="HeadingBase"/>
    <w:rsid w:val="005D4FDB"/>
    <w:pPr>
      <w:keepLines/>
      <w:pBdr>
        <w:bottom w:val="single" w:sz="6" w:space="1" w:color="918585"/>
      </w:pBdr>
      <w:spacing w:before="240"/>
    </w:pPr>
  </w:style>
  <w:style w:type="character" w:customStyle="1" w:styleId="HotSpot">
    <w:name w:val="HotSpot"/>
    <w:rsid w:val="005D4FDB"/>
    <w:rPr>
      <w:color w:val="0033CC"/>
      <w:u w:val="none"/>
    </w:rPr>
  </w:style>
  <w:style w:type="paragraph" w:customStyle="1" w:styleId="BodyTextRight">
    <w:name w:val="Body Text Right"/>
    <w:basedOn w:val="BodyText"/>
    <w:rsid w:val="005D4FDB"/>
    <w:pPr>
      <w:spacing w:before="0" w:after="0"/>
      <w:jc w:val="right"/>
    </w:pPr>
  </w:style>
  <w:style w:type="paragraph" w:styleId="Index3">
    <w:name w:val="index 3"/>
    <w:basedOn w:val="ListNumber2"/>
    <w:next w:val="Normal"/>
    <w:semiHidden/>
    <w:rsid w:val="005D4FDB"/>
    <w:pPr>
      <w:numPr>
        <w:numId w:val="0"/>
      </w:numPr>
      <w:tabs>
        <w:tab w:val="right" w:leader="dot" w:pos="4176"/>
      </w:tabs>
    </w:pPr>
  </w:style>
  <w:style w:type="paragraph" w:styleId="ListNumber2">
    <w:name w:val="List Number 2"/>
    <w:basedOn w:val="List2"/>
    <w:rsid w:val="005D4FDB"/>
    <w:pPr>
      <w:numPr>
        <w:numId w:val="9"/>
      </w:numPr>
      <w:tabs>
        <w:tab w:val="clear" w:pos="1060"/>
      </w:tabs>
    </w:pPr>
  </w:style>
  <w:style w:type="paragraph" w:customStyle="1" w:styleId="MarginNote">
    <w:name w:val="Margin Note"/>
    <w:basedOn w:val="BodyText"/>
    <w:rsid w:val="005D4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FDB"/>
    <w:rPr>
      <w:sz w:val="32"/>
    </w:rPr>
  </w:style>
  <w:style w:type="paragraph" w:customStyle="1" w:styleId="HeadingProcedure">
    <w:name w:val="Heading Procedure"/>
    <w:basedOn w:val="HeadingBase"/>
    <w:next w:val="Normal"/>
    <w:rsid w:val="005D4FDB"/>
    <w:pPr>
      <w:tabs>
        <w:tab w:val="left" w:pos="0"/>
      </w:tabs>
      <w:spacing w:before="120" w:after="60"/>
    </w:pPr>
    <w:rPr>
      <w:i/>
      <w:color w:val="918585"/>
      <w:sz w:val="22"/>
    </w:rPr>
  </w:style>
  <w:style w:type="paragraph" w:customStyle="1" w:styleId="TableBodyText">
    <w:name w:val="Table Body Text"/>
    <w:basedOn w:val="BodyText"/>
    <w:rsid w:val="005D4FDB"/>
    <w:pPr>
      <w:spacing w:before="60" w:after="60"/>
    </w:pPr>
  </w:style>
  <w:style w:type="paragraph" w:styleId="ListContinue">
    <w:name w:val="List Continue"/>
    <w:basedOn w:val="List"/>
    <w:rsid w:val="005D4FDB"/>
    <w:pPr>
      <w:ind w:firstLine="0"/>
    </w:pPr>
  </w:style>
  <w:style w:type="paragraph" w:customStyle="1" w:styleId="ListNote">
    <w:name w:val="List Note"/>
    <w:basedOn w:val="List"/>
    <w:rsid w:val="005D4FDB"/>
    <w:pPr>
      <w:pBdr>
        <w:top w:val="single" w:sz="6" w:space="2" w:color="918585"/>
        <w:bottom w:val="single" w:sz="6" w:space="2" w:color="918585"/>
      </w:pBdr>
      <w:tabs>
        <w:tab w:val="left" w:pos="1021"/>
      </w:tabs>
      <w:ind w:firstLine="0"/>
    </w:pPr>
  </w:style>
  <w:style w:type="paragraph" w:customStyle="1" w:styleId="Warning">
    <w:name w:val="Warning"/>
    <w:basedOn w:val="BodyText"/>
    <w:rsid w:val="005D4FDB"/>
    <w:pPr>
      <w:shd w:val="clear" w:color="auto" w:fill="D9D9D9"/>
      <w:tabs>
        <w:tab w:val="left" w:pos="992"/>
      </w:tabs>
      <w:ind w:left="119" w:right="119"/>
    </w:pPr>
    <w:rPr>
      <w:sz w:val="20"/>
    </w:rPr>
  </w:style>
  <w:style w:type="paragraph" w:customStyle="1" w:styleId="MarginIcons">
    <w:name w:val="Margin Icons"/>
    <w:basedOn w:val="BodyText"/>
    <w:rsid w:val="005D4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FDB"/>
    <w:rPr>
      <w:rFonts w:ascii="Courier New" w:hAnsi="Courier New"/>
    </w:rPr>
  </w:style>
  <w:style w:type="paragraph" w:customStyle="1" w:styleId="NoteBullet">
    <w:name w:val="Note Bullet"/>
    <w:basedOn w:val="Note"/>
    <w:rsid w:val="005D4FDB"/>
    <w:pPr>
      <w:tabs>
        <w:tab w:val="clear" w:pos="680"/>
      </w:tabs>
      <w:spacing w:before="60" w:after="60"/>
    </w:pPr>
  </w:style>
  <w:style w:type="paragraph" w:customStyle="1" w:styleId="SubHeading2">
    <w:name w:val="SubHeading2"/>
    <w:basedOn w:val="HeadingBase"/>
    <w:rsid w:val="005D4FDB"/>
    <w:pPr>
      <w:spacing w:before="240" w:after="60"/>
    </w:pPr>
    <w:rPr>
      <w:sz w:val="20"/>
    </w:rPr>
  </w:style>
  <w:style w:type="paragraph" w:customStyle="1" w:styleId="SubHeading1">
    <w:name w:val="SubHeading1"/>
    <w:basedOn w:val="HeadingBase"/>
    <w:rsid w:val="005D4FDB"/>
    <w:pPr>
      <w:spacing w:before="240" w:after="60"/>
    </w:pPr>
    <w:rPr>
      <w:color w:val="918585"/>
      <w:sz w:val="22"/>
    </w:rPr>
  </w:style>
  <w:style w:type="paragraph" w:customStyle="1" w:styleId="SideHeading">
    <w:name w:val="Side Heading"/>
    <w:basedOn w:val="HeadingBase"/>
    <w:rsid w:val="005D4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FDB"/>
    <w:pPr>
      <w:numPr>
        <w:numId w:val="10"/>
      </w:numPr>
    </w:pPr>
  </w:style>
  <w:style w:type="paragraph" w:styleId="PlainText">
    <w:name w:val="Plain Text"/>
    <w:basedOn w:val="Normal"/>
    <w:link w:val="PlainTextChar"/>
    <w:rsid w:val="005D4FDB"/>
    <w:rPr>
      <w:sz w:val="20"/>
    </w:rPr>
  </w:style>
  <w:style w:type="character" w:customStyle="1" w:styleId="PlainTextChar">
    <w:name w:val="Plain Text Char"/>
    <w:basedOn w:val="DefaultParagraphFont"/>
    <w:link w:val="PlainText"/>
    <w:rsid w:val="005D4FDB"/>
    <w:rPr>
      <w:rFonts w:ascii="Courier New" w:eastAsia="Times New Roman" w:hAnsi="Courier New" w:cs="Times New Roman"/>
      <w:sz w:val="20"/>
      <w:szCs w:val="20"/>
      <w:lang w:eastAsia="en-US"/>
    </w:rPr>
  </w:style>
  <w:style w:type="character" w:customStyle="1" w:styleId="MenuOption">
    <w:name w:val="Menu Option"/>
    <w:basedOn w:val="DefaultParagraphFont"/>
    <w:rsid w:val="005D4FDB"/>
    <w:rPr>
      <w:b/>
      <w:smallCaps/>
    </w:rPr>
  </w:style>
  <w:style w:type="paragraph" w:customStyle="1" w:styleId="TableListNumber">
    <w:name w:val="Table List Number"/>
    <w:basedOn w:val="ListNumber"/>
    <w:rsid w:val="005D4FDB"/>
    <w:pPr>
      <w:numPr>
        <w:numId w:val="0"/>
      </w:numPr>
    </w:pPr>
  </w:style>
  <w:style w:type="paragraph" w:styleId="TOC4">
    <w:name w:val="toc 4"/>
    <w:basedOn w:val="TOCBase"/>
    <w:next w:val="Normal"/>
    <w:semiHidden/>
    <w:rsid w:val="005D4FDB"/>
    <w:pPr>
      <w:tabs>
        <w:tab w:val="right" w:leader="dot" w:pos="9071"/>
      </w:tabs>
      <w:ind w:left="1701"/>
    </w:pPr>
  </w:style>
  <w:style w:type="paragraph" w:customStyle="1" w:styleId="ListAlpha">
    <w:name w:val="List Alpha"/>
    <w:basedOn w:val="List"/>
    <w:rsid w:val="005D4FDB"/>
    <w:pPr>
      <w:numPr>
        <w:numId w:val="8"/>
      </w:numPr>
    </w:pPr>
  </w:style>
  <w:style w:type="paragraph" w:customStyle="1" w:styleId="ListAlpha2">
    <w:name w:val="List Alpha 2"/>
    <w:basedOn w:val="List2"/>
    <w:rsid w:val="005D4FDB"/>
    <w:pPr>
      <w:numPr>
        <w:numId w:val="7"/>
      </w:numPr>
    </w:pPr>
  </w:style>
  <w:style w:type="paragraph" w:styleId="List2">
    <w:name w:val="List 2"/>
    <w:basedOn w:val="BodyText"/>
    <w:rsid w:val="005D4FDB"/>
    <w:pPr>
      <w:tabs>
        <w:tab w:val="left" w:pos="680"/>
      </w:tabs>
      <w:spacing w:before="60" w:after="60"/>
      <w:ind w:left="680" w:hanging="340"/>
    </w:pPr>
  </w:style>
  <w:style w:type="paragraph" w:styleId="List3">
    <w:name w:val="List 3"/>
    <w:basedOn w:val="BodyText"/>
    <w:rsid w:val="005D4FDB"/>
    <w:pPr>
      <w:tabs>
        <w:tab w:val="left" w:pos="1021"/>
      </w:tabs>
      <w:spacing w:before="60" w:after="60"/>
      <w:ind w:left="1020" w:hanging="340"/>
    </w:pPr>
  </w:style>
  <w:style w:type="paragraph" w:styleId="List4">
    <w:name w:val="List 4"/>
    <w:basedOn w:val="BodyText"/>
    <w:rsid w:val="005D4FDB"/>
    <w:pPr>
      <w:tabs>
        <w:tab w:val="left" w:pos="1361"/>
      </w:tabs>
      <w:spacing w:before="60" w:after="60"/>
      <w:ind w:left="1361" w:hanging="340"/>
    </w:pPr>
  </w:style>
  <w:style w:type="paragraph" w:styleId="List5">
    <w:name w:val="List 5"/>
    <w:basedOn w:val="BodyText"/>
    <w:rsid w:val="005D4FDB"/>
    <w:pPr>
      <w:tabs>
        <w:tab w:val="left" w:pos="1701"/>
      </w:tabs>
      <w:spacing w:before="60" w:after="60"/>
      <w:ind w:left="1701" w:hanging="340"/>
    </w:pPr>
  </w:style>
  <w:style w:type="paragraph" w:styleId="ListBullet3">
    <w:name w:val="List Bullet 3"/>
    <w:basedOn w:val="List3"/>
    <w:rsid w:val="005D4FDB"/>
    <w:pPr>
      <w:numPr>
        <w:numId w:val="13"/>
      </w:numPr>
      <w:tabs>
        <w:tab w:val="clear" w:pos="1021"/>
      </w:tabs>
      <w:ind w:left="1037" w:hanging="357"/>
    </w:pPr>
  </w:style>
  <w:style w:type="paragraph" w:styleId="ListBullet4">
    <w:name w:val="List Bullet 4"/>
    <w:basedOn w:val="List4"/>
    <w:rsid w:val="005D4FDB"/>
    <w:pPr>
      <w:numPr>
        <w:numId w:val="2"/>
      </w:numPr>
      <w:tabs>
        <w:tab w:val="clear" w:pos="1361"/>
      </w:tabs>
    </w:pPr>
  </w:style>
  <w:style w:type="paragraph" w:styleId="ListBullet5">
    <w:name w:val="List Bullet 5"/>
    <w:basedOn w:val="List5"/>
    <w:rsid w:val="005D4FDB"/>
    <w:pPr>
      <w:numPr>
        <w:numId w:val="3"/>
      </w:numPr>
    </w:pPr>
  </w:style>
  <w:style w:type="paragraph" w:styleId="ListContinue2">
    <w:name w:val="List Continue 2"/>
    <w:basedOn w:val="List2"/>
    <w:rsid w:val="005D4FDB"/>
    <w:pPr>
      <w:ind w:firstLine="0"/>
    </w:pPr>
  </w:style>
  <w:style w:type="paragraph" w:styleId="ListContinue3">
    <w:name w:val="List Continue 3"/>
    <w:basedOn w:val="List3"/>
    <w:rsid w:val="005D4FDB"/>
    <w:pPr>
      <w:ind w:left="1021" w:firstLine="0"/>
    </w:pPr>
  </w:style>
  <w:style w:type="paragraph" w:styleId="ListContinue4">
    <w:name w:val="List Continue 4"/>
    <w:basedOn w:val="List4"/>
    <w:rsid w:val="005D4FDB"/>
    <w:pPr>
      <w:ind w:firstLine="0"/>
    </w:pPr>
  </w:style>
  <w:style w:type="paragraph" w:styleId="ListContinue5">
    <w:name w:val="List Continue 5"/>
    <w:basedOn w:val="List5"/>
    <w:rsid w:val="005D4FDB"/>
    <w:pPr>
      <w:ind w:firstLine="0"/>
    </w:pPr>
  </w:style>
  <w:style w:type="paragraph" w:styleId="ListNumber3">
    <w:name w:val="List Number 3"/>
    <w:basedOn w:val="List3"/>
    <w:rsid w:val="005D4FDB"/>
    <w:pPr>
      <w:numPr>
        <w:numId w:val="4"/>
      </w:numPr>
    </w:pPr>
  </w:style>
  <w:style w:type="paragraph" w:styleId="ListNumber4">
    <w:name w:val="List Number 4"/>
    <w:basedOn w:val="List4"/>
    <w:rsid w:val="005D4FDB"/>
    <w:pPr>
      <w:numPr>
        <w:numId w:val="5"/>
      </w:numPr>
    </w:pPr>
  </w:style>
  <w:style w:type="paragraph" w:styleId="ListNumber5">
    <w:name w:val="List Number 5"/>
    <w:basedOn w:val="List5"/>
    <w:rsid w:val="005D4FDB"/>
    <w:pPr>
      <w:numPr>
        <w:numId w:val="6"/>
      </w:numPr>
    </w:pPr>
  </w:style>
  <w:style w:type="paragraph" w:styleId="BlockText">
    <w:name w:val="Block Text"/>
    <w:basedOn w:val="Normal"/>
    <w:rsid w:val="005D4FDB"/>
    <w:pPr>
      <w:spacing w:after="120"/>
      <w:ind w:left="1440" w:right="1440"/>
    </w:pPr>
  </w:style>
  <w:style w:type="character" w:customStyle="1" w:styleId="Subscript">
    <w:name w:val="Subscript"/>
    <w:basedOn w:val="DefaultParagraphFont"/>
    <w:rsid w:val="005D4FDB"/>
    <w:rPr>
      <w:sz w:val="16"/>
      <w:vertAlign w:val="subscript"/>
    </w:rPr>
  </w:style>
  <w:style w:type="character" w:customStyle="1" w:styleId="Superscript">
    <w:name w:val="Superscript"/>
    <w:basedOn w:val="DefaultParagraphFont"/>
    <w:rsid w:val="005D4FDB"/>
    <w:rPr>
      <w:sz w:val="16"/>
      <w:vertAlign w:val="superscript"/>
    </w:rPr>
  </w:style>
  <w:style w:type="character" w:customStyle="1" w:styleId="Symbols">
    <w:name w:val="Symbols"/>
    <w:basedOn w:val="DefaultParagraphFont"/>
    <w:rsid w:val="005D4FDB"/>
    <w:rPr>
      <w:rFonts w:ascii="Symbol" w:hAnsi="Symbol"/>
    </w:rPr>
  </w:style>
  <w:style w:type="character" w:customStyle="1" w:styleId="MenuOptions">
    <w:name w:val="Menu Options"/>
    <w:basedOn w:val="DefaultParagraphFont"/>
    <w:rsid w:val="005D4FDB"/>
    <w:rPr>
      <w:rFonts w:ascii="Arial Narrow" w:hAnsi="Arial Narrow"/>
      <w:smallCaps/>
    </w:rPr>
  </w:style>
  <w:style w:type="character" w:customStyle="1" w:styleId="Buttons">
    <w:name w:val="Buttons"/>
    <w:basedOn w:val="DefaultParagraphFont"/>
    <w:rsid w:val="005D4FDB"/>
    <w:rPr>
      <w:b/>
    </w:rPr>
  </w:style>
  <w:style w:type="character" w:customStyle="1" w:styleId="Underlined">
    <w:name w:val="Underlined"/>
    <w:basedOn w:val="DefaultParagraphFont"/>
    <w:rsid w:val="005D4FDB"/>
    <w:rPr>
      <w:u w:val="single"/>
    </w:rPr>
  </w:style>
  <w:style w:type="paragraph" w:customStyle="1" w:styleId="TableBodyTextRight">
    <w:name w:val="Table Body Text Right"/>
    <w:basedOn w:val="TableBodyText"/>
    <w:rsid w:val="005D4FDB"/>
    <w:pPr>
      <w:widowControl w:val="0"/>
      <w:autoSpaceDE w:val="0"/>
      <w:autoSpaceDN w:val="0"/>
      <w:adjustRightInd w:val="0"/>
      <w:jc w:val="right"/>
    </w:pPr>
    <w:rPr>
      <w:rFonts w:cs="Arial"/>
      <w:szCs w:val="18"/>
    </w:rPr>
  </w:style>
  <w:style w:type="paragraph" w:customStyle="1" w:styleId="CopyrightText">
    <w:name w:val="Copyright Text"/>
    <w:basedOn w:val="BodyText"/>
    <w:rsid w:val="005D4FDB"/>
    <w:rPr>
      <w:sz w:val="18"/>
    </w:rPr>
  </w:style>
  <w:style w:type="paragraph" w:customStyle="1" w:styleId="BodySmallRight">
    <w:name w:val="Body Small Right"/>
    <w:basedOn w:val="BodyTextRight"/>
    <w:rsid w:val="005D4FDB"/>
    <w:rPr>
      <w:sz w:val="18"/>
      <w:szCs w:val="18"/>
    </w:rPr>
  </w:style>
  <w:style w:type="paragraph" w:customStyle="1" w:styleId="MarginEdition">
    <w:name w:val="Margin Edition"/>
    <w:basedOn w:val="MarginNote"/>
    <w:rsid w:val="005D4FDB"/>
    <w:pPr>
      <w:spacing w:before="0" w:after="0"/>
    </w:pPr>
    <w:rPr>
      <w:rFonts w:ascii="Times New Roman" w:hAnsi="Times New Roman"/>
      <w:color w:val="999999"/>
    </w:rPr>
  </w:style>
  <w:style w:type="paragraph" w:customStyle="1" w:styleId="Spacer">
    <w:name w:val="Spacer"/>
    <w:basedOn w:val="Normal"/>
    <w:rsid w:val="005D4FDB"/>
    <w:rPr>
      <w:sz w:val="2"/>
      <w:szCs w:val="2"/>
    </w:rPr>
  </w:style>
  <w:style w:type="character" w:customStyle="1" w:styleId="Small">
    <w:name w:val="Small"/>
    <w:basedOn w:val="DefaultParagraphFont"/>
    <w:rsid w:val="005D4FDB"/>
    <w:rPr>
      <w:sz w:val="16"/>
    </w:rPr>
  </w:style>
  <w:style w:type="paragraph" w:customStyle="1" w:styleId="WideTable">
    <w:name w:val="Wide Table"/>
    <w:basedOn w:val="Normal"/>
    <w:rsid w:val="005D4FDB"/>
    <w:pPr>
      <w:ind w:left="-1418"/>
    </w:pPr>
    <w:rPr>
      <w:sz w:val="2"/>
      <w:szCs w:val="2"/>
    </w:rPr>
  </w:style>
  <w:style w:type="character" w:styleId="PageNumber">
    <w:name w:val="page number"/>
    <w:basedOn w:val="DefaultParagraphFont"/>
    <w:rsid w:val="005D4FDB"/>
  </w:style>
  <w:style w:type="paragraph" w:styleId="Quote">
    <w:name w:val="Quote"/>
    <w:basedOn w:val="Heading1"/>
    <w:link w:val="QuoteChar"/>
    <w:qFormat/>
    <w:rsid w:val="005D4FDB"/>
    <w:rPr>
      <w:b w:val="0"/>
      <w:sz w:val="72"/>
      <w:szCs w:val="72"/>
      <w:lang w:val="en-NZ"/>
    </w:rPr>
  </w:style>
  <w:style w:type="character" w:customStyle="1" w:styleId="QuoteChar">
    <w:name w:val="Quote Char"/>
    <w:basedOn w:val="DefaultParagraphFont"/>
    <w:link w:val="Quote"/>
    <w:rsid w:val="005D4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FDB"/>
    <w:pPr>
      <w:pageBreakBefore/>
    </w:pPr>
  </w:style>
  <w:style w:type="paragraph" w:customStyle="1" w:styleId="Border">
    <w:name w:val="Border"/>
    <w:basedOn w:val="Normal"/>
    <w:qFormat/>
    <w:rsid w:val="005D4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FDB"/>
    <w:rPr>
      <w:b/>
      <w:bCs/>
      <w:i/>
      <w:iCs/>
      <w:color w:val="auto"/>
    </w:rPr>
  </w:style>
  <w:style w:type="paragraph" w:styleId="IntenseQuote">
    <w:name w:val="Intense Quote"/>
    <w:basedOn w:val="Normal"/>
    <w:next w:val="Normal"/>
    <w:link w:val="IntenseQuoteChar"/>
    <w:uiPriority w:val="30"/>
    <w:qFormat/>
    <w:rsid w:val="005D4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FDB"/>
    <w:rPr>
      <w:smallCaps/>
      <w:color w:val="auto"/>
      <w:u w:val="single"/>
    </w:rPr>
  </w:style>
  <w:style w:type="character" w:styleId="IntenseReference">
    <w:name w:val="Intense Reference"/>
    <w:basedOn w:val="DefaultParagraphFont"/>
    <w:uiPriority w:val="32"/>
    <w:qFormat/>
    <w:rsid w:val="005D4FDB"/>
    <w:rPr>
      <w:b/>
      <w:bCs/>
      <w:smallCaps/>
      <w:color w:val="auto"/>
      <w:spacing w:val="5"/>
      <w:u w:val="single"/>
    </w:rPr>
  </w:style>
  <w:style w:type="paragraph" w:customStyle="1" w:styleId="2ColumnHeading">
    <w:name w:val="2Column Heading"/>
    <w:basedOn w:val="BodyText"/>
    <w:qFormat/>
    <w:rsid w:val="005D4FDB"/>
    <w:pPr>
      <w:spacing w:after="60"/>
      <w:ind w:left="-2268"/>
    </w:pPr>
    <w:rPr>
      <w:b/>
    </w:rPr>
  </w:style>
  <w:style w:type="paragraph" w:customStyle="1" w:styleId="Heading1TOC">
    <w:name w:val="Heading1 TOC"/>
    <w:basedOn w:val="Normal"/>
    <w:qFormat/>
    <w:rsid w:val="005D4FDB"/>
    <w:pPr>
      <w:spacing w:before="240" w:after="120"/>
    </w:pPr>
    <w:rPr>
      <w:rFonts w:ascii="Times New Roman" w:hAnsi="Times New Roman"/>
      <w:b/>
      <w:sz w:val="32"/>
    </w:rPr>
  </w:style>
  <w:style w:type="paragraph" w:customStyle="1" w:styleId="Heading2TOC">
    <w:name w:val="Heading2 TOC"/>
    <w:basedOn w:val="Normal"/>
    <w:qFormat/>
    <w:rsid w:val="005D4FDB"/>
    <w:pPr>
      <w:spacing w:before="240" w:after="60"/>
    </w:pPr>
    <w:rPr>
      <w:rFonts w:ascii="Times New Roman" w:hAnsi="Times New Roman"/>
      <w:b/>
      <w:sz w:val="28"/>
    </w:rPr>
  </w:style>
  <w:style w:type="character" w:customStyle="1" w:styleId="Underline">
    <w:name w:val="Underline"/>
    <w:basedOn w:val="DefaultParagraphFont"/>
    <w:qFormat/>
    <w:rsid w:val="005D4FDB"/>
    <w:rPr>
      <w:u w:val="single"/>
    </w:rPr>
  </w:style>
  <w:style w:type="character" w:customStyle="1" w:styleId="BoldandItalics">
    <w:name w:val="Bold and Italics"/>
    <w:qFormat/>
    <w:rsid w:val="005D4FDB"/>
    <w:rPr>
      <w:b/>
      <w:i/>
      <w:u w:val="none"/>
    </w:rPr>
  </w:style>
  <w:style w:type="paragraph" w:styleId="BalloonText">
    <w:name w:val="Balloon Text"/>
    <w:basedOn w:val="Normal"/>
    <w:link w:val="BalloonTextChar"/>
    <w:rsid w:val="005D4FDB"/>
    <w:rPr>
      <w:rFonts w:ascii="Tahoma" w:hAnsi="Tahoma" w:cs="Tahoma"/>
      <w:sz w:val="16"/>
      <w:szCs w:val="16"/>
    </w:rPr>
  </w:style>
  <w:style w:type="character" w:customStyle="1" w:styleId="BalloonTextChar">
    <w:name w:val="Balloon Text Char"/>
    <w:basedOn w:val="DefaultParagraphFont"/>
    <w:link w:val="BalloonText"/>
    <w:rsid w:val="005D4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F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4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FDB"/>
    <w:rPr>
      <w:b/>
      <w:color w:val="660033"/>
      <w:spacing w:val="0"/>
    </w:rPr>
  </w:style>
  <w:style w:type="paragraph" w:customStyle="1" w:styleId="Nameditemlist">
    <w:name w:val="Named item list"/>
    <w:basedOn w:val="BodyText"/>
    <w:qFormat/>
    <w:rsid w:val="005D4FDB"/>
    <w:pPr>
      <w:tabs>
        <w:tab w:val="left" w:pos="2835"/>
      </w:tabs>
      <w:ind w:left="2835" w:hanging="2835"/>
    </w:pPr>
  </w:style>
  <w:style w:type="paragraph" w:customStyle="1" w:styleId="BodyTextnopadding">
    <w:name w:val="Body Text no padding"/>
    <w:basedOn w:val="BodyText"/>
    <w:qFormat/>
    <w:rsid w:val="005D4FDB"/>
    <w:pPr>
      <w:spacing w:before="0" w:after="0"/>
    </w:pPr>
  </w:style>
  <w:style w:type="paragraph" w:customStyle="1" w:styleId="BodyTextBold">
    <w:name w:val="Body Text Bold"/>
    <w:basedOn w:val="BodyText"/>
    <w:qFormat/>
    <w:rsid w:val="005D4FDB"/>
    <w:rPr>
      <w:b/>
    </w:rPr>
  </w:style>
  <w:style w:type="character" w:styleId="Hyperlink">
    <w:name w:val="Hyperlink"/>
    <w:basedOn w:val="DefaultParagraphFont"/>
    <w:uiPriority w:val="99"/>
    <w:unhideWhenUsed/>
    <w:rsid w:val="00A56C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603</Words>
  <Characters>4076</Characters>
  <Application>Microsoft Office Word</Application>
  <DocSecurity>0</DocSecurity>
  <Lines>92</Lines>
  <Paragraphs>61</Paragraphs>
  <ScaleCrop>false</ScaleCrop>
  <Company>Author-it Software Corporation Ltd.</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TLIS2004 Install and maintain rail bonding systems</dc:title>
  <dc:subject>Approved</dc:subject>
  <dc:creator>Industry Skills Australia</dc:creator>
  <cp:keywords>Release: 2</cp:keywords>
  <dc:description>Review Date: 12 April 2008</dc:description>
  <cp:lastModifiedBy>HSD_TPCMSd.prod</cp:lastModifiedBy>
  <cp:revision>3</cp:revision>
  <dcterms:created xsi:type="dcterms:W3CDTF">2024-07-12T08:10:00Z</dcterms:created>
  <dcterms:modified xsi:type="dcterms:W3CDTF">2024-07-12T08:10:00Z</dcterms:modified>
</cp:coreProperties>
</file>