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47C" w:rsidP="001F14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TLIS0004 Measure and mark track for resurfacing</w:t>
      </w:r>
      <w:r>
        <w:fldChar w:fldCharType="end"/>
      </w:r>
    </w:p>
    <w:p w:rsidR="001F147C" w:rsidP="001F147C">
      <w:pPr>
        <w:pStyle w:val="Version"/>
        <w:sectPr w:rsidSect="000C6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1DF" w:rsidP="000C61DF">
      <w:pPr>
        <w:pStyle w:val="SuperHeading"/>
      </w:pPr>
      <w:r w:rsidRPr="000C61DF">
        <w:t>TLIS0004 Measure and mark track for resurfacing</w:t>
      </w:r>
    </w:p>
    <w:p w:rsidR="00000000" w:rsidRPr="000C61DF" w:rsidP="000C61DF">
      <w:pPr>
        <w:pStyle w:val="Heading1"/>
      </w:pPr>
      <w:bookmarkStart w:id="1" w:name="O_1120417"/>
      <w:bookmarkEnd w:id="1"/>
      <w:r w:rsidRPr="000C61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rPr>
                <w:rStyle w:val="SpecialBold"/>
              </w:rPr>
              <w:t>Release 1</w:t>
            </w:r>
            <w:r w:rsidRPr="000C61DF">
              <w:t>. This is the first release of this unit of competency in the TLI Transport and Logistics Training Package.</w:t>
            </w:r>
          </w:p>
        </w:tc>
      </w:tr>
    </w:tbl>
    <w:p w:rsidR="00000000" w:rsidRPr="000C61DF" w:rsidP="000C61DF">
      <w:pPr>
        <w:pStyle w:val="NoPaddingFontSize1"/>
      </w:pPr>
    </w:p>
    <w:p w:rsidR="00000000" w:rsidRPr="000C61DF" w:rsidP="000C61DF">
      <w:pPr>
        <w:pStyle w:val="AllowPageBreak"/>
      </w:pPr>
    </w:p>
    <w:p w:rsidR="00000000" w:rsidRPr="000C61DF" w:rsidP="000C61DF">
      <w:pPr>
        <w:pStyle w:val="Heading1"/>
      </w:pPr>
      <w:bookmarkStart w:id="2" w:name="O_1120418"/>
      <w:bookmarkEnd w:id="2"/>
      <w:r w:rsidRPr="000C61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t>This unit involves the skills and knowledge required to undertake measuremen</w:t>
            </w:r>
            <w:r w:rsidRPr="000C61DF">
              <w:t>t and marking of track for resurfacing operations in accordance with rail network standards, safeworking and regulatory requirements, and workplace procedures.</w:t>
            </w:r>
          </w:p>
          <w:p w:rsidR="00000000" w:rsidRPr="000C61DF" w:rsidP="000C61DF">
            <w:pPr>
              <w:pStyle w:val="BodyText"/>
            </w:pPr>
            <w:r w:rsidRPr="000C61DF">
              <w:t>It includes identifying and marking track obstructions, using appropriate measurement tools to m</w:t>
            </w:r>
            <w:r w:rsidRPr="000C61DF">
              <w:t>easure the range of geometry elements, calculating recording and marking data for resurfacing operations, and recording and reporting results.</w:t>
            </w:r>
          </w:p>
          <w:p w:rsidR="00000000" w:rsidRPr="000C61DF" w:rsidP="000C61DF">
            <w:pPr>
              <w:pStyle w:val="BodyText"/>
            </w:pPr>
            <w:r w:rsidRPr="000C61DF">
              <w:t>People achieving competence in this unit will need to fulfil the applicable state/territory legislated rail safet</w:t>
            </w:r>
            <w:r w:rsidRPr="000C61DF">
              <w:t>y requirements and to comply with relevant codes of practice and/or guidelines.</w:t>
            </w:r>
          </w:p>
          <w:p w:rsidR="00000000" w:rsidRPr="000C61DF" w:rsidP="000C61DF">
            <w:pPr>
              <w:pStyle w:val="BodyText"/>
            </w:pPr>
            <w:r w:rsidRPr="000C61DF">
              <w:t>Work is performed under minimal supervision, generally within a team environment. It involves the application of routine operational principles and procedures when measuring an</w:t>
            </w:r>
            <w:r w:rsidRPr="000C61DF">
              <w:t>d marking track for resurfacing across a variety of operational contexts.</w:t>
            </w:r>
          </w:p>
          <w:p w:rsidR="00000000" w:rsidRPr="000C61DF" w:rsidP="000C61DF">
            <w:pPr>
              <w:pStyle w:val="BodyText"/>
            </w:pPr>
            <w:r w:rsidRPr="000C61DF">
              <w:t>No licensing, legislative or certification requirements apply to this unit at the time of publication.</w:t>
            </w:r>
          </w:p>
        </w:tc>
      </w:tr>
    </w:tbl>
    <w:p w:rsidR="00000000" w:rsidRPr="000C61DF" w:rsidP="000C61DF">
      <w:pPr>
        <w:pStyle w:val="NoPaddingFontSize1"/>
      </w:pPr>
    </w:p>
    <w:p w:rsidR="00000000" w:rsidRPr="000C61DF" w:rsidP="000C61DF">
      <w:pPr>
        <w:pStyle w:val="AllowPageBreak"/>
      </w:pPr>
    </w:p>
    <w:p w:rsidR="00000000" w:rsidRPr="000C61DF" w:rsidP="000C61DF">
      <w:pPr>
        <w:pStyle w:val="Heading1"/>
      </w:pPr>
      <w:bookmarkStart w:id="3" w:name="O_1120419"/>
      <w:bookmarkEnd w:id="3"/>
      <w:r w:rsidRPr="000C61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t>Not applicable.</w:t>
            </w:r>
          </w:p>
        </w:tc>
      </w:tr>
    </w:tbl>
    <w:p w:rsidR="00000000" w:rsidRPr="000C61DF" w:rsidP="000C61DF">
      <w:pPr>
        <w:pStyle w:val="NoPaddingFontSize1"/>
      </w:pPr>
    </w:p>
    <w:p w:rsidR="00000000" w:rsidRPr="000C61DF" w:rsidP="000C61DF">
      <w:pPr>
        <w:pStyle w:val="AllowPageBreak"/>
      </w:pPr>
    </w:p>
    <w:p w:rsidR="00000000" w:rsidRPr="000C61DF" w:rsidP="000C61DF">
      <w:pPr>
        <w:pStyle w:val="Heading1"/>
      </w:pPr>
      <w:bookmarkStart w:id="4" w:name="O_1120420"/>
      <w:bookmarkEnd w:id="4"/>
      <w:r w:rsidRPr="000C61DF">
        <w:t>Co</w:t>
      </w:r>
      <w:r w:rsidRPr="000C61DF">
        <w:t>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t>S – Construction and Installation</w:t>
            </w:r>
          </w:p>
        </w:tc>
      </w:tr>
    </w:tbl>
    <w:p w:rsidR="00000000" w:rsidRPr="000C61DF" w:rsidP="000C61DF">
      <w:pPr>
        <w:pStyle w:val="NoPaddingFontSize1"/>
      </w:pPr>
    </w:p>
    <w:p w:rsidR="00000000" w:rsidRPr="000C61DF" w:rsidP="000C61DF">
      <w:pPr>
        <w:pStyle w:val="AllowPageBreak"/>
      </w:pPr>
    </w:p>
    <w:p w:rsidR="00000000" w:rsidRPr="000C61DF" w:rsidP="000C61DF">
      <w:pPr>
        <w:pStyle w:val="Heading1"/>
      </w:pPr>
      <w:bookmarkStart w:id="5" w:name="O_1120421"/>
      <w:bookmarkEnd w:id="5"/>
      <w:r w:rsidRPr="000C61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t>Rail sector.</w:t>
            </w:r>
          </w:p>
        </w:tc>
      </w:tr>
    </w:tbl>
    <w:p w:rsidR="00000000" w:rsidRPr="000C61DF" w:rsidP="000C61DF">
      <w:pPr>
        <w:pStyle w:val="NoPaddingFontSize1"/>
      </w:pPr>
    </w:p>
    <w:p w:rsidR="00000000" w:rsidRPr="000C61DF" w:rsidP="000C61DF">
      <w:pPr>
        <w:pStyle w:val="AllowPageBreak"/>
      </w:pPr>
    </w:p>
    <w:p w:rsidR="00000000" w:rsidRPr="000C61DF" w:rsidP="000C61DF">
      <w:pPr>
        <w:pStyle w:val="Heading1"/>
      </w:pPr>
      <w:bookmarkStart w:id="6" w:name="O_1120422"/>
      <w:bookmarkEnd w:id="6"/>
      <w:r w:rsidRPr="000C61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PERFORMANCE CRITERIA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 xml:space="preserve">Elements describe the essential </w:t>
            </w:r>
            <w:r w:rsidRPr="000C61D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 xml:space="preserve">Performance criteria describe the performance needed to </w:t>
            </w:r>
            <w:r w:rsidRPr="000C61DF">
              <w:t>demonstrate achievement of the element.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rPr>
                <w:rStyle w:val="SpecialBold"/>
              </w:rPr>
              <w:t>Plan for resurfacing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>Scope of resurfacing work, including ramp-in and ramp-out points, mode of machine application and requirements for measurements ar</w:t>
            </w:r>
            <w:r w:rsidRPr="000C61DF">
              <w:t>e determined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 xml:space="preserve">Appropriate survey or relevant documentation is selected in accordance with workplace procedures 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>Survey plaques and monuments are located and accurately interpreted as required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>Hazards are identified, risks are assessed and control measures are implemented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rPr>
                <w:rStyle w:val="SpecialBold"/>
              </w:rPr>
              <w:t>Mark or protect obstructions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>Track obstructions are identified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>Track obstructions are marked or protected, as required, in accordance with workplace procedures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rPr>
                <w:rStyle w:val="SpecialBold"/>
              </w:rPr>
              <w:t>Measure geometry and record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>Equipment appropriate to task is selected and checked in accordance with manufacturer instructions and workplace procedures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>Equipment is operated in accordance with manufacturer or work instructions to provide appropriate data for analysis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>Track geometry is measured in accordance with workplace procedures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>Measurements are recorded in accordance with workplace procedures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rPr>
                <w:rStyle w:val="SpecialBold"/>
              </w:rPr>
              <w:t>Mark track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>Offsets and machine adjustment values are calculated as required and recorded in accordance with workplace procedures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>Track data is marked on track as required in accordance with workplace procedures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rPr>
                <w:rStyle w:val="SpecialBold"/>
              </w:rPr>
              <w:t>Use/report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t>Data is compared to track maintenance/construction tolerances in accordance with workplace procedures</w:t>
            </w:r>
          </w:p>
        </w:tc>
      </w:tr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DF">
            <w:pPr>
              <w:pStyle w:val="BodyText"/>
              <w:rPr>
                <w:lang w:val="en-NZ"/>
              </w:rPr>
            </w:pPr>
            <w:r w:rsidRPr="000C61D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t>Results are reported in accordance with wo</w:t>
            </w:r>
            <w:r w:rsidRPr="000C61DF">
              <w:t>rkplace procedures</w:t>
            </w:r>
          </w:p>
        </w:tc>
      </w:tr>
    </w:tbl>
    <w:p w:rsidR="00000000" w:rsidRPr="000C61DF" w:rsidP="000C61DF">
      <w:pPr>
        <w:pStyle w:val="NoPaddingFontSize1"/>
      </w:pPr>
    </w:p>
    <w:p w:rsidR="00000000" w:rsidRPr="000C61DF" w:rsidP="000C61DF">
      <w:pPr>
        <w:pStyle w:val="AllowPageBreak"/>
      </w:pPr>
    </w:p>
    <w:p w:rsidR="00000000" w:rsidRPr="000C61DF" w:rsidP="000C61DF">
      <w:pPr>
        <w:pStyle w:val="Heading1"/>
      </w:pPr>
      <w:bookmarkStart w:id="7" w:name="O_1120423"/>
      <w:bookmarkEnd w:id="7"/>
      <w:r w:rsidRPr="000C61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t>Foundation skills essential to performance are explicit in the performance criteria of this unit of competency.</w:t>
            </w:r>
          </w:p>
        </w:tc>
      </w:tr>
    </w:tbl>
    <w:p w:rsidR="00000000" w:rsidRPr="000C61DF" w:rsidP="000C61DF">
      <w:pPr>
        <w:pStyle w:val="NoPaddingFontSize1"/>
      </w:pPr>
    </w:p>
    <w:p w:rsidR="00000000" w:rsidRPr="000C61DF" w:rsidP="000C61DF">
      <w:pPr>
        <w:pStyle w:val="AllowPageBreak"/>
      </w:pPr>
    </w:p>
    <w:p w:rsidR="00000000" w:rsidRPr="000C61DF" w:rsidP="000C61DF">
      <w:pPr>
        <w:pStyle w:val="Heading1"/>
      </w:pPr>
      <w:bookmarkStart w:id="8" w:name="O_1120424"/>
      <w:bookmarkEnd w:id="8"/>
      <w:r w:rsidRPr="000C61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t>Range is restricted to essential operating conditions and any other variables essential to the work environment.</w:t>
            </w:r>
          </w:p>
        </w:tc>
      </w:tr>
    </w:tbl>
    <w:p w:rsidR="00000000" w:rsidRPr="000C61DF" w:rsidP="000C61DF">
      <w:pPr>
        <w:pStyle w:val="NoPaddingFontSize1"/>
      </w:pPr>
    </w:p>
    <w:p w:rsidR="00000000" w:rsidRPr="000C61DF" w:rsidP="000C61DF">
      <w:pPr>
        <w:pStyle w:val="AllowPageBreak"/>
      </w:pPr>
    </w:p>
    <w:p w:rsidR="00000000" w:rsidRPr="000C61DF" w:rsidP="000C61DF">
      <w:pPr>
        <w:pStyle w:val="Heading1"/>
      </w:pPr>
      <w:bookmarkStart w:id="9" w:name="O_1120425"/>
      <w:bookmarkEnd w:id="9"/>
      <w:r w:rsidRPr="000C61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DF" w:rsidP="000C61DF">
            <w:pPr>
              <w:pStyle w:val="BodyText"/>
            </w:pPr>
            <w:r w:rsidRPr="000C61DF">
              <w:t>This unit replaces and is equivalent to TLIS3039 Measure and mark track for resurfacing.</w:t>
            </w:r>
          </w:p>
        </w:tc>
      </w:tr>
    </w:tbl>
    <w:p w:rsidR="00000000" w:rsidRPr="000C61DF" w:rsidP="000C61DF">
      <w:pPr>
        <w:pStyle w:val="NoPaddingFontSize1"/>
      </w:pPr>
    </w:p>
    <w:p w:rsidR="00000000" w:rsidRPr="000C61DF" w:rsidP="000C61DF">
      <w:pPr>
        <w:pStyle w:val="AllowPageBreak"/>
      </w:pPr>
    </w:p>
    <w:p w:rsidR="00000000" w:rsidRPr="000C61DF" w:rsidP="000C61DF">
      <w:pPr>
        <w:pStyle w:val="Heading1"/>
      </w:pPr>
      <w:bookmarkStart w:id="10" w:name="O_1120438"/>
      <w:bookmarkEnd w:id="10"/>
      <w:r w:rsidRPr="000C61DF">
        <w:t>Links</w:t>
      </w:r>
    </w:p>
    <w:p w:rsidR="00000000" w:rsidRPr="000C61DF" w:rsidP="001F147C">
      <w:pPr>
        <w:pStyle w:val="BodyText"/>
      </w:pPr>
      <w:r w:rsidRPr="000C61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07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61DF" w:rsidP="000C61DF"/>
    <w:sectPr w:rsidSect="000C6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DF" w:rsidRPr="001F147C" w:rsidP="001F14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7C" w:rsidP="000C6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47C" w:rsidP="000C6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F147C" w:rsidP="000C6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1DF" w:rsidRPr="001F147C" w:rsidP="001F14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7C" w:rsidRPr="002D2AF8" w:rsidP="000C6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TLIS0004 Measure and mark track for resurfacing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F147C" w:rsidP="000C6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1DF"/>
  </w:style>
  <w:style w:type="character" w:customStyle="1" w:styleId="Heading1Char">
    <w:name w:val="Heading 1 Char"/>
    <w:basedOn w:val="DefaultParagraphFont"/>
    <w:link w:val="Heading1"/>
    <w:rsid w:val="000C6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1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61DF"/>
    <w:rPr>
      <w:b/>
      <w:spacing w:val="0"/>
    </w:rPr>
  </w:style>
  <w:style w:type="paragraph" w:customStyle="1" w:styleId="SuperHeading">
    <w:name w:val="SuperHeading"/>
    <w:basedOn w:val="Normal"/>
    <w:rsid w:val="000C6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6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1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61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6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1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1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61DF"/>
    <w:rPr>
      <w:i/>
    </w:rPr>
  </w:style>
  <w:style w:type="paragraph" w:styleId="Caption">
    <w:name w:val="caption"/>
    <w:basedOn w:val="BodyText"/>
    <w:next w:val="Normal"/>
    <w:qFormat/>
    <w:rsid w:val="000C6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1DF"/>
  </w:style>
  <w:style w:type="paragraph" w:styleId="TableofFigures">
    <w:name w:val="table of figures"/>
    <w:basedOn w:val="Normal"/>
    <w:next w:val="Normal"/>
    <w:semiHidden/>
    <w:rsid w:val="000C6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1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61DF"/>
    <w:rPr>
      <w:rFonts w:ascii="Wingdings" w:hAnsi="Wingdings"/>
    </w:rPr>
  </w:style>
  <w:style w:type="paragraph" w:customStyle="1" w:styleId="TableHeading">
    <w:name w:val="Table Heading"/>
    <w:basedOn w:val="HeadingBase"/>
    <w:rsid w:val="000C6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1DF"/>
    <w:rPr>
      <w:color w:val="0033CC"/>
      <w:u w:val="none"/>
    </w:rPr>
  </w:style>
  <w:style w:type="paragraph" w:customStyle="1" w:styleId="BodyTextRight">
    <w:name w:val="Body Text Right"/>
    <w:basedOn w:val="BodyText"/>
    <w:rsid w:val="000C6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1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1DF"/>
    <w:rPr>
      <w:sz w:val="32"/>
    </w:rPr>
  </w:style>
  <w:style w:type="paragraph" w:customStyle="1" w:styleId="HeadingProcedure">
    <w:name w:val="Heading Procedure"/>
    <w:basedOn w:val="HeadingBase"/>
    <w:next w:val="Normal"/>
    <w:rsid w:val="000C6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1DF"/>
    <w:pPr>
      <w:spacing w:before="60" w:after="60"/>
    </w:pPr>
  </w:style>
  <w:style w:type="paragraph" w:styleId="ListContinue">
    <w:name w:val="List Continue"/>
    <w:basedOn w:val="List"/>
    <w:rsid w:val="000C61DF"/>
    <w:pPr>
      <w:ind w:firstLine="0"/>
    </w:pPr>
  </w:style>
  <w:style w:type="paragraph" w:customStyle="1" w:styleId="ListNote">
    <w:name w:val="List Note"/>
    <w:basedOn w:val="List"/>
    <w:rsid w:val="000C6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1DF"/>
    <w:rPr>
      <w:rFonts w:ascii="Courier New" w:hAnsi="Courier New"/>
    </w:rPr>
  </w:style>
  <w:style w:type="paragraph" w:customStyle="1" w:styleId="NoteBullet">
    <w:name w:val="Note Bullet"/>
    <w:basedOn w:val="Note"/>
    <w:rsid w:val="000C6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1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6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1DF"/>
    <w:rPr>
      <w:b/>
      <w:smallCaps/>
    </w:rPr>
  </w:style>
  <w:style w:type="paragraph" w:customStyle="1" w:styleId="TableListNumber">
    <w:name w:val="Table List Number"/>
    <w:basedOn w:val="ListNumber"/>
    <w:rsid w:val="000C6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1DF"/>
    <w:pPr>
      <w:numPr>
        <w:numId w:val="7"/>
      </w:numPr>
    </w:pPr>
  </w:style>
  <w:style w:type="paragraph" w:customStyle="1" w:styleId="ListAlpha2">
    <w:name w:val="List Alpha 2"/>
    <w:basedOn w:val="List2"/>
    <w:rsid w:val="000C61DF"/>
    <w:pPr>
      <w:numPr>
        <w:numId w:val="6"/>
      </w:numPr>
    </w:pPr>
  </w:style>
  <w:style w:type="paragraph" w:styleId="List2">
    <w:name w:val="List 2"/>
    <w:basedOn w:val="BodyText"/>
    <w:rsid w:val="000C6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1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1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61DF"/>
    <w:pPr>
      <w:numPr>
        <w:numId w:val="2"/>
      </w:numPr>
    </w:pPr>
  </w:style>
  <w:style w:type="paragraph" w:styleId="ListContinue2">
    <w:name w:val="List Continue 2"/>
    <w:basedOn w:val="List2"/>
    <w:rsid w:val="000C61DF"/>
    <w:pPr>
      <w:ind w:firstLine="0"/>
    </w:pPr>
  </w:style>
  <w:style w:type="paragraph" w:styleId="ListContinue3">
    <w:name w:val="List Continue 3"/>
    <w:basedOn w:val="List3"/>
    <w:rsid w:val="000C61DF"/>
    <w:pPr>
      <w:ind w:left="1021" w:firstLine="0"/>
    </w:pPr>
  </w:style>
  <w:style w:type="paragraph" w:styleId="ListContinue4">
    <w:name w:val="List Continue 4"/>
    <w:basedOn w:val="List4"/>
    <w:rsid w:val="000C61DF"/>
    <w:pPr>
      <w:ind w:firstLine="0"/>
    </w:pPr>
  </w:style>
  <w:style w:type="paragraph" w:styleId="ListContinue5">
    <w:name w:val="List Continue 5"/>
    <w:basedOn w:val="List5"/>
    <w:rsid w:val="000C61DF"/>
    <w:pPr>
      <w:ind w:firstLine="0"/>
    </w:pPr>
  </w:style>
  <w:style w:type="paragraph" w:styleId="ListNumber3">
    <w:name w:val="List Number 3"/>
    <w:basedOn w:val="List3"/>
    <w:rsid w:val="000C61DF"/>
    <w:pPr>
      <w:numPr>
        <w:numId w:val="3"/>
      </w:numPr>
    </w:pPr>
  </w:style>
  <w:style w:type="paragraph" w:styleId="ListNumber4">
    <w:name w:val="List Number 4"/>
    <w:basedOn w:val="List4"/>
    <w:rsid w:val="000C61DF"/>
    <w:pPr>
      <w:numPr>
        <w:numId w:val="4"/>
      </w:numPr>
    </w:pPr>
  </w:style>
  <w:style w:type="paragraph" w:styleId="ListNumber5">
    <w:name w:val="List Number 5"/>
    <w:basedOn w:val="List5"/>
    <w:rsid w:val="000C61DF"/>
    <w:pPr>
      <w:numPr>
        <w:numId w:val="5"/>
      </w:numPr>
    </w:pPr>
  </w:style>
  <w:style w:type="paragraph" w:styleId="BlockText">
    <w:name w:val="Block Text"/>
    <w:basedOn w:val="Normal"/>
    <w:rsid w:val="000C6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1DF"/>
    <w:rPr>
      <w:sz w:val="16"/>
      <w:vertAlign w:val="superscript"/>
    </w:rPr>
  </w:style>
  <w:style w:type="character" w:customStyle="1" w:styleId="Symbols">
    <w:name w:val="Symbols"/>
    <w:basedOn w:val="DefaultParagraphFont"/>
    <w:rsid w:val="000C61DF"/>
    <w:rPr>
      <w:rFonts w:ascii="Symbol" w:hAnsi="Symbol"/>
    </w:rPr>
  </w:style>
  <w:style w:type="character" w:customStyle="1" w:styleId="MenuOptions">
    <w:name w:val="Menu Options"/>
    <w:basedOn w:val="DefaultParagraphFont"/>
    <w:rsid w:val="000C6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1DF"/>
    <w:rPr>
      <w:b/>
    </w:rPr>
  </w:style>
  <w:style w:type="character" w:customStyle="1" w:styleId="Underlined">
    <w:name w:val="Underlined"/>
    <w:basedOn w:val="DefaultParagraphFont"/>
    <w:rsid w:val="000C61DF"/>
    <w:rPr>
      <w:u w:val="single"/>
    </w:rPr>
  </w:style>
  <w:style w:type="paragraph" w:customStyle="1" w:styleId="TableBodyTextRight">
    <w:name w:val="Table Body Text Right"/>
    <w:basedOn w:val="TableBodyText"/>
    <w:rsid w:val="000C6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1DF"/>
    <w:rPr>
      <w:sz w:val="18"/>
    </w:rPr>
  </w:style>
  <w:style w:type="paragraph" w:customStyle="1" w:styleId="BodySmallRight">
    <w:name w:val="Body Small Right"/>
    <w:basedOn w:val="BodyTextRight"/>
    <w:rsid w:val="000C61DF"/>
    <w:rPr>
      <w:sz w:val="18"/>
      <w:szCs w:val="18"/>
    </w:rPr>
  </w:style>
  <w:style w:type="paragraph" w:customStyle="1" w:styleId="MarginEdition">
    <w:name w:val="Margin Edition"/>
    <w:basedOn w:val="MarginNote"/>
    <w:rsid w:val="000C6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1DF"/>
    <w:rPr>
      <w:sz w:val="2"/>
      <w:szCs w:val="2"/>
    </w:rPr>
  </w:style>
  <w:style w:type="character" w:customStyle="1" w:styleId="Small">
    <w:name w:val="Small"/>
    <w:basedOn w:val="DefaultParagraphFont"/>
    <w:rsid w:val="000C61DF"/>
    <w:rPr>
      <w:sz w:val="16"/>
    </w:rPr>
  </w:style>
  <w:style w:type="paragraph" w:customStyle="1" w:styleId="WideTable">
    <w:name w:val="Wide Table"/>
    <w:basedOn w:val="Normal"/>
    <w:rsid w:val="000C6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1DF"/>
  </w:style>
  <w:style w:type="paragraph" w:styleId="Quote">
    <w:name w:val="Quote"/>
    <w:basedOn w:val="Heading1"/>
    <w:link w:val="QuoteChar"/>
    <w:qFormat/>
    <w:rsid w:val="000C6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1DF"/>
    <w:pPr>
      <w:pageBreakBefore/>
    </w:pPr>
  </w:style>
  <w:style w:type="paragraph" w:customStyle="1" w:styleId="Border">
    <w:name w:val="Border"/>
    <w:basedOn w:val="Normal"/>
    <w:qFormat/>
    <w:rsid w:val="000C6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1DF"/>
    <w:rPr>
      <w:u w:val="single"/>
    </w:rPr>
  </w:style>
  <w:style w:type="character" w:customStyle="1" w:styleId="BoldandItalics">
    <w:name w:val="Bold and Italics"/>
    <w:qFormat/>
    <w:rsid w:val="000C61DF"/>
    <w:rPr>
      <w:b/>
      <w:i/>
      <w:u w:val="none"/>
    </w:rPr>
  </w:style>
  <w:style w:type="paragraph" w:styleId="BalloonText">
    <w:name w:val="Balloon Text"/>
    <w:basedOn w:val="Normal"/>
    <w:link w:val="BalloonTextChar"/>
    <w:rsid w:val="000C6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1DF"/>
    <w:pPr>
      <w:spacing w:before="0" w:after="0"/>
    </w:pPr>
  </w:style>
  <w:style w:type="paragraph" w:customStyle="1" w:styleId="BodyTextBold">
    <w:name w:val="Body Text Bold"/>
    <w:basedOn w:val="BodyText"/>
    <w:qFormat/>
    <w:rsid w:val="000C61DF"/>
    <w:rPr>
      <w:b/>
    </w:rPr>
  </w:style>
  <w:style w:type="character" w:styleId="Hyperlink">
    <w:name w:val="Hyperlink"/>
    <w:basedOn w:val="DefaultParagraphFont"/>
    <w:uiPriority w:val="99"/>
    <w:unhideWhenUsed/>
    <w:rsid w:val="001F14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3285</Characters>
  <Application>Microsoft Office Word</Application>
  <DocSecurity>0</DocSecurity>
  <Lines>149</Lines>
  <Paragraphs>82</Paragraphs>
  <ScaleCrop>false</ScaleCrop>
  <Company>Author-it Software Corporation Ltd.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TLIS0004 Measure and mark track for resurfacing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