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BAD" w:rsidP="00533BAD">
      <w:pPr>
        <w:pStyle w:val="Title"/>
      </w:pPr>
      <w:r>
        <w:fldChar w:fldCharType="begin"/>
      </w:r>
      <w:r>
        <w:instrText xml:space="preserve"> TITLE   \* MERGEFORMAT </w:instrText>
      </w:r>
      <w:r>
        <w:fldChar w:fldCharType="separate"/>
      </w:r>
      <w:r>
        <w:t>Assessment Requirements for TLIS0001 Construct and assemble points and crossings</w:t>
      </w:r>
      <w:r>
        <w:fldChar w:fldCharType="end"/>
      </w:r>
    </w:p>
    <w:p w:rsidR="00533BAD" w:rsidP="00533BAD">
      <w:pPr>
        <w:pStyle w:val="Version"/>
        <w:sectPr w:rsidSect="00FE76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6C4" w:rsidP="00FE76C4">
      <w:pPr>
        <w:pStyle w:val="SuperHeading"/>
      </w:pPr>
      <w:r w:rsidRPr="00FE76C4">
        <w:t>Assessment Requirements for TLIS0001 Construct and assemble points and crossings</w:t>
      </w:r>
    </w:p>
    <w:p w:rsidR="00000000" w:rsidRPr="00FE76C4" w:rsidP="00FE76C4">
      <w:pPr>
        <w:pStyle w:val="Heading1"/>
      </w:pPr>
      <w:bookmarkStart w:id="1" w:name="O_1120370"/>
      <w:bookmarkEnd w:id="1"/>
      <w:r w:rsidRPr="00FE76C4">
        <w:t>Modification History</w:t>
      </w:r>
    </w:p>
    <w:tbl>
      <w:tblPr>
        <w:tblW w:w="9497" w:type="dxa"/>
        <w:tblLayout w:type="fixed"/>
        <w:tblCellMar>
          <w:left w:w="62" w:type="dxa"/>
          <w:right w:w="62" w:type="dxa"/>
        </w:tblCellMar>
        <w:tblLook w:val="0000"/>
      </w:tblPr>
      <w:tblGrid>
        <w:gridCol w:w="9497"/>
      </w:tblGrid>
      <w:tr w:rsidTr="00FE7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6C4" w:rsidP="00FE76C4">
            <w:pPr>
              <w:pStyle w:val="BodyText"/>
            </w:pPr>
            <w:r w:rsidRPr="00FE76C4">
              <w:rPr>
                <w:rStyle w:val="SpecialBold"/>
              </w:rPr>
              <w:t>Release 1</w:t>
            </w:r>
            <w:r w:rsidRPr="00FE76C4">
              <w:t>. This is the first release of this unit of competency in the TLI Transport and Logistics Training Package.</w:t>
            </w:r>
          </w:p>
        </w:tc>
      </w:tr>
    </w:tbl>
    <w:p w:rsidR="00000000" w:rsidRPr="00FE76C4" w:rsidP="00FE76C4">
      <w:pPr>
        <w:pStyle w:val="NoPaddingFontSize1"/>
      </w:pPr>
    </w:p>
    <w:p w:rsidR="00000000" w:rsidRPr="00FE76C4" w:rsidP="00FE76C4">
      <w:pPr>
        <w:pStyle w:val="AllowPageBreak"/>
      </w:pPr>
    </w:p>
    <w:p w:rsidR="00000000" w:rsidRPr="00FE76C4" w:rsidP="00FE76C4">
      <w:pPr>
        <w:pStyle w:val="Heading1"/>
      </w:pPr>
      <w:bookmarkStart w:id="2" w:name="O_1120371"/>
      <w:bookmarkEnd w:id="2"/>
      <w:r w:rsidRPr="00FE76C4">
        <w:t>Performance Evidence</w:t>
      </w:r>
    </w:p>
    <w:tbl>
      <w:tblPr>
        <w:tblW w:w="9497" w:type="dxa"/>
        <w:tblLayout w:type="fixed"/>
        <w:tblCellMar>
          <w:left w:w="62" w:type="dxa"/>
          <w:right w:w="62" w:type="dxa"/>
        </w:tblCellMar>
        <w:tblLook w:val="0000"/>
      </w:tblPr>
      <w:tblGrid>
        <w:gridCol w:w="9497"/>
      </w:tblGrid>
      <w:tr w:rsidTr="00FE7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6C4" w:rsidP="00FE76C4">
            <w:pPr>
              <w:pStyle w:val="BodyText"/>
            </w:pPr>
            <w:r w:rsidRPr="00FE76C4">
              <w:t>Evidence required to demonstrate competence in this unit must be relevant to and satisfy all of the requirements of the elements and performance criteria on at least two separate occasions and include:</w:t>
            </w:r>
          </w:p>
          <w:p w:rsidR="00000000" w:rsidRPr="00FE76C4" w:rsidP="00FE76C4">
            <w:pPr>
              <w:pStyle w:val="ListBullet"/>
            </w:pPr>
            <w:r w:rsidRPr="00FE76C4">
              <w:t>applying relevant safew</w:t>
            </w:r>
            <w:r w:rsidRPr="00FE76C4">
              <w:t>orking system and workplace procedures</w:t>
            </w:r>
          </w:p>
          <w:p w:rsidR="00000000" w:rsidRPr="00FE76C4" w:rsidP="00FE76C4">
            <w:pPr>
              <w:pStyle w:val="ListBullet"/>
            </w:pPr>
            <w:r w:rsidRPr="00FE76C4">
              <w:t>assembling track layouts to plans, manufacturer instructions and specifications</w:t>
            </w:r>
          </w:p>
          <w:p w:rsidR="00000000" w:rsidRPr="00FE76C4" w:rsidP="00FE76C4">
            <w:pPr>
              <w:pStyle w:val="ListBullet"/>
            </w:pPr>
            <w:r w:rsidRPr="00FE76C4">
              <w:t>completing documentation in accordance with workplace procedures</w:t>
            </w:r>
          </w:p>
          <w:p w:rsidR="00000000" w:rsidRPr="00FE76C4" w:rsidP="00FE76C4">
            <w:pPr>
              <w:pStyle w:val="ListBullet"/>
            </w:pPr>
            <w:r w:rsidRPr="00FE76C4">
              <w:t xml:space="preserve">identifying job hazards and taking required action to minimise, control </w:t>
            </w:r>
            <w:r w:rsidRPr="00FE76C4">
              <w:t>or eliminate identified hazards</w:t>
            </w:r>
          </w:p>
          <w:p w:rsidR="00000000" w:rsidRPr="00FE76C4" w:rsidP="00FE76C4">
            <w:pPr>
              <w:pStyle w:val="ListBullet"/>
            </w:pPr>
            <w:r w:rsidRPr="00FE76C4">
              <w:t>interpreting and following operational instructions and prioritising work</w:t>
            </w:r>
          </w:p>
          <w:p w:rsidR="00000000" w:rsidRPr="00FE76C4" w:rsidP="00FE76C4">
            <w:pPr>
              <w:pStyle w:val="ListBullet"/>
            </w:pPr>
            <w:r w:rsidRPr="00FE76C4">
              <w:t>modifying activities depending on operational contingencies, risk situations and environments</w:t>
            </w:r>
          </w:p>
          <w:p w:rsidR="00000000" w:rsidRPr="00FE76C4" w:rsidP="00FE76C4">
            <w:pPr>
              <w:pStyle w:val="ListBullet"/>
            </w:pPr>
            <w:r w:rsidRPr="00FE76C4">
              <w:t>reading and interpreting relevant technical data, standa</w:t>
            </w:r>
            <w:r w:rsidRPr="00FE76C4">
              <w:t>rds and drawings</w:t>
            </w:r>
          </w:p>
          <w:p w:rsidR="00000000" w:rsidRPr="00FE76C4" w:rsidP="00FE76C4">
            <w:pPr>
              <w:pStyle w:val="ListBullet"/>
            </w:pPr>
            <w:r w:rsidRPr="00FE76C4">
              <w:t>using appropriate equipment to make accurate measurements of points and crossings</w:t>
            </w:r>
          </w:p>
          <w:p w:rsidR="00000000" w:rsidRPr="00FE76C4" w:rsidP="00FE76C4">
            <w:pPr>
              <w:pStyle w:val="ListBullet"/>
            </w:pPr>
            <w:r w:rsidRPr="00FE76C4">
              <w:t>using geometric and dimension principles to ensure compliance with design</w:t>
            </w:r>
          </w:p>
          <w:p w:rsidR="00000000" w:rsidRPr="00FE76C4" w:rsidP="00FE76C4">
            <w:pPr>
              <w:pStyle w:val="ListBullet"/>
            </w:pPr>
            <w:r w:rsidRPr="00FE76C4">
              <w:t>working systematically with required attention to detail without injury to self or others, or damage to equipment.</w:t>
            </w:r>
          </w:p>
        </w:tc>
      </w:tr>
    </w:tbl>
    <w:p w:rsidR="00000000" w:rsidRPr="00FE76C4" w:rsidP="00FE76C4">
      <w:pPr>
        <w:pStyle w:val="NoPaddingFontSize1"/>
      </w:pPr>
    </w:p>
    <w:p w:rsidR="00000000" w:rsidRPr="00FE76C4" w:rsidP="00FE76C4">
      <w:pPr>
        <w:pStyle w:val="AllowPageBreak"/>
      </w:pPr>
    </w:p>
    <w:p w:rsidR="00000000" w:rsidRPr="00FE76C4" w:rsidP="00FE76C4">
      <w:pPr>
        <w:pStyle w:val="Heading1"/>
      </w:pPr>
      <w:bookmarkStart w:id="3" w:name="O_1120372"/>
      <w:bookmarkEnd w:id="3"/>
      <w:r w:rsidRPr="00FE76C4">
        <w:t>Knowledge Evidence</w:t>
      </w:r>
    </w:p>
    <w:tbl>
      <w:tblPr>
        <w:tblW w:w="9497" w:type="dxa"/>
        <w:tblLayout w:type="fixed"/>
        <w:tblCellMar>
          <w:left w:w="62" w:type="dxa"/>
          <w:right w:w="62" w:type="dxa"/>
        </w:tblCellMar>
        <w:tblLook w:val="0000"/>
      </w:tblPr>
      <w:tblGrid>
        <w:gridCol w:w="9497"/>
      </w:tblGrid>
      <w:tr w:rsidTr="00FE7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6C4" w:rsidP="00FE76C4">
            <w:pPr>
              <w:pStyle w:val="BodyText"/>
            </w:pPr>
            <w:r w:rsidRPr="00FE76C4">
              <w:t>Evidence required to demonstrate competence in this unit must be relevant to and satisfy all of the r</w:t>
            </w:r>
            <w:r w:rsidRPr="00FE76C4">
              <w:t>equirements of the elements and performance criteria and include knowledge of:</w:t>
            </w:r>
          </w:p>
          <w:p w:rsidR="00000000" w:rsidRPr="00FE76C4" w:rsidP="00FE76C4">
            <w:pPr>
              <w:pStyle w:val="ListBullet"/>
            </w:pPr>
            <w:r w:rsidRPr="00FE76C4">
              <w:t>appropriate hand tools, power tools and equipment required to complete activities</w:t>
            </w:r>
          </w:p>
          <w:p w:rsidR="00000000" w:rsidRPr="00FE76C4" w:rsidP="00FE76C4">
            <w:pPr>
              <w:pStyle w:val="ListBullet"/>
            </w:pPr>
            <w:r w:rsidRPr="00FE76C4">
              <w:t>clearances and tolerances</w:t>
            </w:r>
          </w:p>
          <w:p w:rsidR="00000000" w:rsidRPr="00FE76C4" w:rsidP="00FE76C4">
            <w:pPr>
              <w:pStyle w:val="ListBullet"/>
            </w:pPr>
            <w:r w:rsidRPr="00FE76C4">
              <w:t>different types of concrete, steel, timber and composite sleepers an</w:t>
            </w:r>
            <w:r w:rsidRPr="00FE76C4">
              <w:t>d bearers including:</w:t>
            </w:r>
          </w:p>
          <w:p w:rsidR="00000000" w:rsidRPr="00FE76C4" w:rsidP="00FE76C4">
            <w:pPr>
              <w:pStyle w:val="ListBullet2"/>
            </w:pPr>
            <w:r w:rsidRPr="00FE76C4">
              <w:t>individual characteristics</w:t>
            </w:r>
          </w:p>
          <w:p w:rsidR="00000000" w:rsidRPr="00FE76C4" w:rsidP="00FE76C4">
            <w:pPr>
              <w:pStyle w:val="ListBullet2"/>
            </w:pPr>
            <w:r w:rsidRPr="00FE76C4">
              <w:t>technical and rail network specifications</w:t>
            </w:r>
          </w:p>
          <w:p w:rsidR="00000000" w:rsidRPr="00FE76C4" w:rsidP="00FE76C4">
            <w:pPr>
              <w:pStyle w:val="ListBullet"/>
            </w:pPr>
            <w:r w:rsidRPr="00FE76C4">
              <w:t>documentation and record keeping workplace requirements</w:t>
            </w:r>
          </w:p>
          <w:p w:rsidR="00000000" w:rsidRPr="00FE76C4" w:rsidP="00FE76C4">
            <w:pPr>
              <w:pStyle w:val="ListBullet"/>
            </w:pPr>
            <w:r w:rsidRPr="00FE76C4">
              <w:t>features and principles of operation of points and crossings</w:t>
            </w:r>
          </w:p>
          <w:p w:rsidR="00000000" w:rsidRPr="00FE76C4" w:rsidP="00FE76C4">
            <w:pPr>
              <w:pStyle w:val="ListBullet"/>
            </w:pPr>
            <w:r w:rsidRPr="00FE76C4">
              <w:t>hazards that may exist when constructing points and crossings, and ways of controlling the risks involved</w:t>
            </w:r>
          </w:p>
          <w:p w:rsidR="00000000" w:rsidRPr="00FE76C4" w:rsidP="00FE76C4">
            <w:pPr>
              <w:pStyle w:val="ListBullet"/>
            </w:pPr>
            <w:r w:rsidRPr="00FE76C4">
              <w:t>measurement techniques</w:t>
            </w:r>
          </w:p>
          <w:p w:rsidR="00000000" w:rsidRPr="00FE76C4" w:rsidP="00FE76C4">
            <w:pPr>
              <w:pStyle w:val="ListBullet"/>
            </w:pPr>
            <w:r w:rsidRPr="00FE76C4">
              <w:t>point and crossing manufacturer instructions, rail industry standards and workplace procedures</w:t>
            </w:r>
          </w:p>
          <w:p w:rsidR="00000000" w:rsidRPr="00FE76C4" w:rsidP="00FE76C4">
            <w:pPr>
              <w:pStyle w:val="ListBullet"/>
            </w:pPr>
            <w:r w:rsidRPr="00FE76C4">
              <w:t>problems that may occur when con</w:t>
            </w:r>
            <w:r w:rsidRPr="00FE76C4">
              <w:t>structing points and crossings, and action that can be taken to report or resolve these problems</w:t>
            </w:r>
          </w:p>
          <w:p w:rsidR="00000000" w:rsidRPr="00FE76C4" w:rsidP="00FE76C4">
            <w:pPr>
              <w:pStyle w:val="ListBullet"/>
            </w:pPr>
            <w:r w:rsidRPr="00FE76C4">
              <w:t>rail bending techniques applied to point and crossing components</w:t>
            </w:r>
          </w:p>
          <w:p w:rsidR="00000000" w:rsidRPr="00FE76C4" w:rsidP="00FE76C4">
            <w:pPr>
              <w:pStyle w:val="ListBullet"/>
            </w:pPr>
            <w:r w:rsidRPr="00FE76C4">
              <w:t>safety data sheets (SDS)/material safety data sheets (MSDS) and/or manufacturer instructions a</w:t>
            </w:r>
            <w:r w:rsidRPr="00FE76C4">
              <w:t>nd workplace procedures</w:t>
            </w:r>
          </w:p>
          <w:p w:rsidR="00000000" w:rsidRPr="00FE76C4" w:rsidP="00FE76C4">
            <w:pPr>
              <w:pStyle w:val="ListBullet"/>
            </w:pPr>
            <w:r w:rsidRPr="00FE76C4">
              <w:t>techniques for constructing points and crossings</w:t>
            </w:r>
          </w:p>
          <w:p w:rsidR="00000000" w:rsidRPr="00FE76C4" w:rsidP="00FE76C4">
            <w:pPr>
              <w:pStyle w:val="ListBullet"/>
            </w:pPr>
            <w:r w:rsidRPr="00FE76C4">
              <w:t>work health and safety (WHS)/occupational health and safety (OHS) and environmental procedures and regulations</w:t>
            </w:r>
          </w:p>
          <w:p w:rsidR="00000000" w:rsidRPr="00FE76C4" w:rsidP="00FE76C4">
            <w:pPr>
              <w:pStyle w:val="ListBullet"/>
            </w:pPr>
            <w:r w:rsidRPr="00FE76C4">
              <w:t>workplace procedures for constructing points and crossings.</w:t>
            </w:r>
          </w:p>
        </w:tc>
      </w:tr>
    </w:tbl>
    <w:p w:rsidR="00000000" w:rsidRPr="00FE76C4" w:rsidP="00FE76C4">
      <w:pPr>
        <w:pStyle w:val="NoPaddingFontSize1"/>
      </w:pPr>
    </w:p>
    <w:p w:rsidR="00000000" w:rsidRPr="00FE76C4" w:rsidP="00FE76C4">
      <w:pPr>
        <w:pStyle w:val="AllowPageBreak"/>
      </w:pPr>
    </w:p>
    <w:p w:rsidR="00000000" w:rsidRPr="00FE76C4" w:rsidP="00FE76C4">
      <w:pPr>
        <w:pStyle w:val="Heading1"/>
      </w:pPr>
      <w:bookmarkStart w:id="4" w:name="O_1120373"/>
      <w:bookmarkEnd w:id="4"/>
      <w:r w:rsidRPr="00FE76C4">
        <w:t>Assessment Conditions</w:t>
      </w:r>
    </w:p>
    <w:tbl>
      <w:tblPr>
        <w:tblW w:w="9497" w:type="dxa"/>
        <w:tblLayout w:type="fixed"/>
        <w:tblCellMar>
          <w:left w:w="62" w:type="dxa"/>
          <w:right w:w="62" w:type="dxa"/>
        </w:tblCellMar>
        <w:tblLook w:val="0000"/>
      </w:tblPr>
      <w:tblGrid>
        <w:gridCol w:w="9497"/>
      </w:tblGrid>
      <w:tr w:rsidTr="00FE7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6C4" w:rsidP="00FE76C4">
            <w:pPr>
              <w:pStyle w:val="BodyText"/>
            </w:pPr>
            <w:r w:rsidRPr="00FE76C4">
              <w:t xml:space="preserve">Assessors must hold credentials specified within the Standards for Registered Training Organisations current at the time of assessment. </w:t>
            </w:r>
          </w:p>
          <w:p w:rsidR="00000000" w:rsidRPr="00FE76C4" w:rsidP="00FE76C4">
            <w:pPr>
              <w:pStyle w:val="BodyText"/>
            </w:pPr>
            <w:r w:rsidRPr="00FE76C4">
              <w:t>Assessment must satisfy the Principles of Assessment and Rules of Evidence and all regul</w:t>
            </w:r>
            <w:r w:rsidRPr="00FE76C4">
              <w:t>atory requirements included within the Standards for Registered Training Organisations current at the time of assessment.</w:t>
            </w:r>
          </w:p>
          <w:p w:rsidR="00000000" w:rsidRPr="00FE76C4" w:rsidP="00FE76C4">
            <w:pPr>
              <w:pStyle w:val="BodyText"/>
            </w:pPr>
            <w:r w:rsidRPr="00FE76C4">
              <w:t>Assessment must occur in workplace operational situations or, where this is not available, in simulated workplace operational situatio</w:t>
            </w:r>
            <w:r w:rsidRPr="00FE76C4">
              <w:t>ns that replicate rail corridor workplace conditions.</w:t>
            </w:r>
          </w:p>
          <w:p w:rsidR="00000000" w:rsidRPr="00FE76C4" w:rsidP="00FE76C4">
            <w:pPr>
              <w:pStyle w:val="BodyText"/>
            </w:pPr>
            <w:r w:rsidRPr="00FE76C4">
              <w:t>Assessment processes and techniques must be appropriate to the language, literacy and numeracy requirements of the work being performed and the needs of the candidate.</w:t>
            </w:r>
          </w:p>
          <w:p w:rsidR="00000000" w:rsidRPr="00FE76C4" w:rsidP="00FE76C4">
            <w:pPr>
              <w:pStyle w:val="BodyText"/>
            </w:pPr>
            <w:r w:rsidRPr="00FE76C4">
              <w:t>Resources for assessment must incl</w:t>
            </w:r>
            <w:r w:rsidRPr="00FE76C4">
              <w:t>ude:</w:t>
            </w:r>
          </w:p>
          <w:p w:rsidR="00000000" w:rsidRPr="00FE76C4" w:rsidP="00FE76C4">
            <w:pPr>
              <w:pStyle w:val="ListBullet"/>
            </w:pPr>
            <w:r w:rsidRPr="00FE76C4">
              <w:t>a range of relevant exercises, case studies and/or simulations</w:t>
            </w:r>
          </w:p>
          <w:p w:rsidR="00000000" w:rsidRPr="00FE76C4" w:rsidP="00FE76C4">
            <w:pPr>
              <w:pStyle w:val="ListBullet"/>
            </w:pPr>
            <w:r w:rsidRPr="00FE76C4">
              <w:t>relevant and appropriate materials, tools, equipment and personal protective equipment (PPE) currently used in industry</w:t>
            </w:r>
          </w:p>
          <w:p w:rsidR="00000000" w:rsidRPr="00FE76C4" w:rsidP="00FE76C4">
            <w:pPr>
              <w:pStyle w:val="ListBullet"/>
            </w:pPr>
            <w:r w:rsidRPr="00FE76C4">
              <w:t>applicable documentation including workplace procedures, regulation</w:t>
            </w:r>
            <w:r w:rsidRPr="00FE76C4">
              <w:t>s, rail industry standards, SDS/MSDS, codes of practice and operation manuals.</w:t>
            </w:r>
          </w:p>
        </w:tc>
      </w:tr>
    </w:tbl>
    <w:p w:rsidR="00000000" w:rsidRPr="00FE76C4" w:rsidP="00FE76C4">
      <w:pPr>
        <w:pStyle w:val="NoPaddingFontSize1"/>
      </w:pPr>
    </w:p>
    <w:p w:rsidR="00000000" w:rsidRPr="00FE76C4" w:rsidP="00FE76C4">
      <w:pPr>
        <w:pStyle w:val="AllowPageBreak"/>
      </w:pPr>
    </w:p>
    <w:p w:rsidR="00000000" w:rsidRPr="00FE76C4" w:rsidP="00FE76C4">
      <w:pPr>
        <w:pStyle w:val="Heading1"/>
      </w:pPr>
      <w:bookmarkStart w:id="5" w:name="O_1120376"/>
      <w:bookmarkEnd w:id="5"/>
      <w:r w:rsidRPr="00FE76C4">
        <w:t>Links</w:t>
      </w:r>
    </w:p>
    <w:p w:rsidR="00000000" w:rsidRPr="00FE76C4" w:rsidP="00533BAD">
      <w:pPr>
        <w:pStyle w:val="BodyText"/>
      </w:pPr>
      <w:r w:rsidRPr="00FE76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023D0">
        <w:rPr>
          <w:rStyle w:val="Hyperlink"/>
        </w:rPr>
        <w:t>https://vetnet.gov.au/Pages/TrainingDocs.aspx?q=df441c6e-213d-43e3-874c-0b3f7036d851</w:t>
      </w:r>
      <w:r>
        <w:fldChar w:fldCharType="end"/>
      </w:r>
    </w:p>
    <w:p w:rsidR="00000000" w:rsidRPr="00FE76C4" w:rsidP="00FE76C4"/>
    <w:sectPr w:rsidSect="00FE76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C4" w:rsidRPr="00533BAD" w:rsidP="00533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rsidP="00FE7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3BAD" w:rsidP="00FE76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33BAD" w:rsidP="00FE7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6C4" w:rsidRPr="00533BAD" w:rsidP="00533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rsidRPr="002D2AF8" w:rsidP="00FE76C4">
    <w:pPr>
      <w:pStyle w:val="Header"/>
      <w:framePr w:wrap="around"/>
    </w:pPr>
    <w:r>
      <w:fldChar w:fldCharType="begin"/>
    </w:r>
    <w:r>
      <w:instrText xml:space="preserve"> TITLE   \* MERGEFORMAT </w:instrText>
    </w:r>
    <w:r>
      <w:fldChar w:fldCharType="separate"/>
    </w:r>
    <w:r>
      <w:t>Assessment Requirements for TLIS0001 Construct and assemble points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33BAD" w:rsidP="00FE7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2B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12B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0C4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6C4"/>
    <w:pPr>
      <w:spacing w:before="360" w:after="60"/>
      <w:outlineLvl w:val="0"/>
    </w:pPr>
    <w:rPr>
      <w:sz w:val="32"/>
    </w:rPr>
  </w:style>
  <w:style w:type="paragraph" w:styleId="Heading2">
    <w:name w:val="heading 2"/>
    <w:basedOn w:val="HeadingBase"/>
    <w:next w:val="BodyText"/>
    <w:link w:val="Heading2Char"/>
    <w:qFormat/>
    <w:rsid w:val="00FE76C4"/>
    <w:pPr>
      <w:keepLines/>
      <w:spacing w:before="240" w:after="120"/>
      <w:outlineLvl w:val="1"/>
    </w:pPr>
    <w:rPr>
      <w:sz w:val="28"/>
      <w:szCs w:val="40"/>
    </w:rPr>
  </w:style>
  <w:style w:type="paragraph" w:styleId="Heading3">
    <w:name w:val="heading 3"/>
    <w:basedOn w:val="HeadingBase"/>
    <w:next w:val="BodyText"/>
    <w:link w:val="Heading3Char"/>
    <w:qFormat/>
    <w:rsid w:val="00FE76C4"/>
    <w:pPr>
      <w:spacing w:before="180" w:after="120"/>
      <w:outlineLvl w:val="2"/>
    </w:pPr>
    <w:rPr>
      <w:spacing w:val="-10"/>
      <w:kern w:val="32"/>
    </w:rPr>
  </w:style>
  <w:style w:type="paragraph" w:styleId="Heading4">
    <w:name w:val="heading 4"/>
    <w:basedOn w:val="HeadingBase"/>
    <w:next w:val="BodyText"/>
    <w:link w:val="Heading4Char"/>
    <w:qFormat/>
    <w:rsid w:val="00FE76C4"/>
    <w:pPr>
      <w:spacing w:before="160" w:after="120"/>
      <w:outlineLvl w:val="3"/>
    </w:pPr>
    <w:rPr>
      <w:sz w:val="22"/>
    </w:rPr>
  </w:style>
  <w:style w:type="paragraph" w:styleId="Heading5">
    <w:name w:val="heading 5"/>
    <w:basedOn w:val="HeadingBase"/>
    <w:next w:val="Normal"/>
    <w:link w:val="Heading5Char"/>
    <w:qFormat/>
    <w:rsid w:val="00FE76C4"/>
    <w:pPr>
      <w:spacing w:before="80"/>
      <w:outlineLvl w:val="4"/>
    </w:pPr>
    <w:rPr>
      <w:color w:val="918585"/>
      <w:sz w:val="20"/>
    </w:rPr>
  </w:style>
  <w:style w:type="paragraph" w:styleId="Heading6">
    <w:name w:val="heading 6"/>
    <w:basedOn w:val="HeadingBase"/>
    <w:next w:val="Normal"/>
    <w:link w:val="Heading6Char"/>
    <w:qFormat/>
    <w:rsid w:val="00FE76C4"/>
    <w:pPr>
      <w:spacing w:before="60"/>
      <w:outlineLvl w:val="5"/>
    </w:pPr>
    <w:rPr>
      <w:color w:val="918585"/>
      <w:sz w:val="20"/>
    </w:rPr>
  </w:style>
  <w:style w:type="paragraph" w:styleId="Heading7">
    <w:name w:val="heading 7"/>
    <w:basedOn w:val="Normal"/>
    <w:next w:val="Normal"/>
    <w:link w:val="Heading7Char"/>
    <w:qFormat/>
    <w:rsid w:val="00FE76C4"/>
    <w:pPr>
      <w:ind w:left="720"/>
      <w:outlineLvl w:val="6"/>
    </w:pPr>
    <w:rPr>
      <w:i/>
    </w:rPr>
  </w:style>
  <w:style w:type="paragraph" w:styleId="Heading8">
    <w:name w:val="heading 8"/>
    <w:basedOn w:val="Normal"/>
    <w:next w:val="Normal"/>
    <w:link w:val="Heading8Char"/>
    <w:qFormat/>
    <w:rsid w:val="00FE76C4"/>
    <w:pPr>
      <w:ind w:left="720"/>
      <w:outlineLvl w:val="7"/>
    </w:pPr>
    <w:rPr>
      <w:i/>
    </w:rPr>
  </w:style>
  <w:style w:type="paragraph" w:styleId="Heading9">
    <w:name w:val="heading 9"/>
    <w:basedOn w:val="Normal"/>
    <w:next w:val="Normal"/>
    <w:link w:val="Heading9Char"/>
    <w:qFormat/>
    <w:rsid w:val="00FE76C4"/>
    <w:pPr>
      <w:ind w:left="720"/>
      <w:outlineLvl w:val="8"/>
    </w:pPr>
    <w:rPr>
      <w:i/>
    </w:rPr>
  </w:style>
  <w:style w:type="character" w:default="1" w:styleId="DefaultParagraphFont">
    <w:name w:val="Default Paragraph Font"/>
    <w:uiPriority w:val="1"/>
    <w:unhideWhenUsed/>
    <w:rsid w:val="00FE7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6C4"/>
  </w:style>
  <w:style w:type="character" w:customStyle="1" w:styleId="Heading1Char">
    <w:name w:val="Heading 1 Char"/>
    <w:basedOn w:val="DefaultParagraphFont"/>
    <w:link w:val="Heading1"/>
    <w:rsid w:val="00FE76C4"/>
    <w:rPr>
      <w:rFonts w:ascii="Times New Roman" w:eastAsia="Times New Roman" w:hAnsi="Times New Roman" w:cs="Times New Roman"/>
      <w:b/>
      <w:sz w:val="32"/>
      <w:szCs w:val="20"/>
      <w:lang w:eastAsia="en-US"/>
    </w:rPr>
  </w:style>
  <w:style w:type="paragraph" w:styleId="BodyText">
    <w:name w:val="Body Text"/>
    <w:basedOn w:val="Normal"/>
    <w:link w:val="BodyTextChar"/>
    <w:rsid w:val="00FE7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6C4"/>
    <w:rPr>
      <w:rFonts w:ascii="Times New Roman" w:eastAsia="Times New Roman" w:hAnsi="Times New Roman" w:cs="Times New Roman"/>
      <w:sz w:val="24"/>
      <w:lang w:eastAsia="en-US"/>
    </w:rPr>
  </w:style>
  <w:style w:type="paragraph" w:styleId="ListBullet">
    <w:name w:val="List Bullet"/>
    <w:basedOn w:val="List"/>
    <w:rsid w:val="00FE76C4"/>
    <w:pPr>
      <w:numPr>
        <w:numId w:val="12"/>
      </w:numPr>
      <w:tabs>
        <w:tab w:val="clear" w:pos="340"/>
      </w:tabs>
      <w:spacing w:before="40" w:after="40"/>
    </w:pPr>
  </w:style>
  <w:style w:type="character" w:customStyle="1" w:styleId="SpecialBold">
    <w:name w:val="Special Bold"/>
    <w:basedOn w:val="DefaultParagraphFont"/>
    <w:rsid w:val="00FE76C4"/>
    <w:rPr>
      <w:b/>
      <w:spacing w:val="0"/>
    </w:rPr>
  </w:style>
  <w:style w:type="paragraph" w:styleId="ListBullet2">
    <w:name w:val="List Bullet 2"/>
    <w:basedOn w:val="List2"/>
    <w:rsid w:val="00FE76C4"/>
    <w:pPr>
      <w:numPr>
        <w:numId w:val="13"/>
      </w:numPr>
      <w:tabs>
        <w:tab w:val="clear" w:pos="680"/>
      </w:tabs>
    </w:pPr>
  </w:style>
  <w:style w:type="paragraph" w:customStyle="1" w:styleId="SuperHeading">
    <w:name w:val="SuperHeading"/>
    <w:basedOn w:val="Normal"/>
    <w:rsid w:val="00FE76C4"/>
    <w:pPr>
      <w:spacing w:before="240" w:after="120"/>
      <w:outlineLvl w:val="0"/>
    </w:pPr>
    <w:rPr>
      <w:rFonts w:ascii="Times New Roman" w:hAnsi="Times New Roman"/>
      <w:b/>
      <w:sz w:val="32"/>
    </w:rPr>
  </w:style>
  <w:style w:type="paragraph" w:customStyle="1" w:styleId="AllowPageBreak">
    <w:name w:val="AllowPageBreak"/>
    <w:rsid w:val="00FE76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7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6C4"/>
    <w:rPr>
      <w:rFonts w:ascii="Courier New" w:eastAsia="Times New Roman" w:hAnsi="Courier New" w:cs="Times New Roman"/>
      <w:i/>
      <w:szCs w:val="20"/>
      <w:lang w:eastAsia="en-US"/>
    </w:rPr>
  </w:style>
  <w:style w:type="paragraph" w:customStyle="1" w:styleId="HeadingBase">
    <w:name w:val="Heading Base"/>
    <w:rsid w:val="00FE7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6C4"/>
    <w:pPr>
      <w:tabs>
        <w:tab w:val="right" w:leader="dot" w:pos="9072"/>
      </w:tabs>
      <w:ind w:left="567"/>
    </w:pPr>
    <w:rPr>
      <w:szCs w:val="22"/>
    </w:rPr>
  </w:style>
  <w:style w:type="paragraph" w:customStyle="1" w:styleId="TOCBase">
    <w:name w:val="TOC Base"/>
    <w:rsid w:val="00FE7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6C4"/>
    <w:pPr>
      <w:tabs>
        <w:tab w:val="right" w:leader="dot" w:pos="9072"/>
      </w:tabs>
      <w:spacing w:before="40" w:after="40"/>
      <w:ind w:left="284"/>
    </w:pPr>
    <w:rPr>
      <w:rFonts w:ascii="Times New Roman" w:hAnsi="Times New Roman"/>
    </w:rPr>
  </w:style>
  <w:style w:type="paragraph" w:styleId="TOC1">
    <w:name w:val="toc 1"/>
    <w:basedOn w:val="TOCBase"/>
    <w:next w:val="Normal"/>
    <w:rsid w:val="00FE7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6C4"/>
    <w:rPr>
      <w:rFonts w:ascii="Times New Roman" w:eastAsia="Times New Roman" w:hAnsi="Times New Roman" w:cs="Times New Roman"/>
      <w:sz w:val="16"/>
      <w:lang w:eastAsia="en-US"/>
    </w:rPr>
  </w:style>
  <w:style w:type="paragraph" w:styleId="Title">
    <w:name w:val="Title"/>
    <w:basedOn w:val="HeadingBase"/>
    <w:link w:val="TitleChar"/>
    <w:qFormat/>
    <w:rsid w:val="00FE76C4"/>
    <w:pPr>
      <w:spacing w:before="5040"/>
      <w:jc w:val="center"/>
    </w:pPr>
    <w:rPr>
      <w:sz w:val="48"/>
      <w:szCs w:val="72"/>
      <w:lang w:val="en-US"/>
    </w:rPr>
  </w:style>
  <w:style w:type="character" w:customStyle="1" w:styleId="TitleChar">
    <w:name w:val="Title Char"/>
    <w:basedOn w:val="DefaultParagraphFont"/>
    <w:link w:val="Title"/>
    <w:rsid w:val="00FE7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6C4"/>
    <w:pPr>
      <w:tabs>
        <w:tab w:val="left" w:pos="3600"/>
        <w:tab w:val="left" w:pos="3958"/>
      </w:tabs>
    </w:pPr>
  </w:style>
  <w:style w:type="paragraph" w:styleId="List">
    <w:name w:val="List"/>
    <w:basedOn w:val="BodyText"/>
    <w:next w:val="BodyText"/>
    <w:rsid w:val="00FE76C4"/>
    <w:pPr>
      <w:tabs>
        <w:tab w:val="left" w:pos="340"/>
      </w:tabs>
      <w:spacing w:before="60" w:after="60"/>
      <w:ind w:left="340" w:hanging="340"/>
    </w:pPr>
  </w:style>
  <w:style w:type="paragraph" w:customStyle="1" w:styleId="Note">
    <w:name w:val="Note"/>
    <w:basedOn w:val="BodyText"/>
    <w:rsid w:val="00FE7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6C4"/>
    <w:pPr>
      <w:framePr w:wrap="auto" w:hAnchor="text" w:y="6049"/>
    </w:pPr>
    <w:rPr>
      <w:color w:val="000000"/>
      <w:sz w:val="40"/>
    </w:rPr>
  </w:style>
  <w:style w:type="paragraph" w:customStyle="1" w:styleId="TOCTitle">
    <w:name w:val="TOCTitle"/>
    <w:basedOn w:val="Heading1"/>
    <w:rsid w:val="00FE76C4"/>
    <w:pPr>
      <w:spacing w:after="240"/>
      <w:jc w:val="center"/>
      <w:outlineLvl w:val="9"/>
    </w:pPr>
    <w:rPr>
      <w:caps/>
    </w:rPr>
  </w:style>
  <w:style w:type="paragraph" w:customStyle="1" w:styleId="Version">
    <w:name w:val="Version"/>
    <w:rsid w:val="00FE7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6C4"/>
    <w:pPr>
      <w:keepNext w:val="0"/>
      <w:tabs>
        <w:tab w:val="right" w:pos="4176"/>
      </w:tabs>
      <w:ind w:left="198" w:hanging="198"/>
    </w:pPr>
    <w:rPr>
      <w:rFonts w:ascii="Garamond" w:hAnsi="Garamond"/>
    </w:rPr>
  </w:style>
  <w:style w:type="paragraph" w:styleId="IndexHeading">
    <w:name w:val="index heading"/>
    <w:basedOn w:val="Normal"/>
    <w:next w:val="Index1"/>
    <w:semiHidden/>
    <w:rsid w:val="00FE76C4"/>
    <w:pPr>
      <w:spacing w:before="120" w:after="120"/>
    </w:pPr>
    <w:rPr>
      <w:rFonts w:ascii="Arial" w:hAnsi="Arial"/>
      <w:b/>
      <w:color w:val="918585"/>
      <w:sz w:val="24"/>
    </w:rPr>
  </w:style>
  <w:style w:type="paragraph" w:styleId="Header">
    <w:name w:val="header"/>
    <w:basedOn w:val="Normal"/>
    <w:link w:val="HeaderChar"/>
    <w:rsid w:val="00FE7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6C4"/>
    <w:rPr>
      <w:rFonts w:ascii="Times New Roman" w:eastAsia="Times New Roman" w:hAnsi="Times New Roman" w:cs="Times New Roman"/>
      <w:sz w:val="16"/>
      <w:szCs w:val="20"/>
      <w:lang w:val="en-GB" w:eastAsia="en-US"/>
    </w:rPr>
  </w:style>
  <w:style w:type="paragraph" w:customStyle="1" w:styleId="Chapter">
    <w:name w:val="Chapter"/>
    <w:basedOn w:val="Normal"/>
    <w:rsid w:val="00FE76C4"/>
    <w:pPr>
      <w:spacing w:before="240"/>
    </w:pPr>
    <w:rPr>
      <w:rFonts w:ascii="Times New Roman" w:hAnsi="Times New Roman"/>
      <w:smallCaps/>
      <w:spacing w:val="80"/>
      <w:sz w:val="28"/>
    </w:rPr>
  </w:style>
  <w:style w:type="paragraph" w:customStyle="1" w:styleId="InChapter">
    <w:name w:val="InChapter"/>
    <w:basedOn w:val="Heading3"/>
    <w:rsid w:val="00FE76C4"/>
    <w:pPr>
      <w:spacing w:after="240"/>
      <w:outlineLvl w:val="9"/>
    </w:pPr>
    <w:rPr>
      <w:noProof/>
    </w:rPr>
  </w:style>
  <w:style w:type="paragraph" w:styleId="Index2">
    <w:name w:val="index 2"/>
    <w:basedOn w:val="Normal"/>
    <w:next w:val="Normal"/>
    <w:semiHidden/>
    <w:rsid w:val="00FE76C4"/>
    <w:pPr>
      <w:tabs>
        <w:tab w:val="right" w:pos="4176"/>
      </w:tabs>
      <w:ind w:left="568" w:hanging="284"/>
    </w:pPr>
    <w:rPr>
      <w:rFonts w:ascii="Garamond" w:hAnsi="Garamond"/>
    </w:rPr>
  </w:style>
  <w:style w:type="paragraph" w:customStyle="1" w:styleId="Byline">
    <w:name w:val="Byline"/>
    <w:rsid w:val="00FE7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6C4"/>
    <w:pPr>
      <w:tabs>
        <w:tab w:val="clear" w:pos="3600"/>
        <w:tab w:val="clear" w:pos="3958"/>
      </w:tabs>
      <w:jc w:val="right"/>
    </w:pPr>
  </w:style>
  <w:style w:type="character" w:styleId="Emphasis">
    <w:name w:val="Emphasis"/>
    <w:basedOn w:val="DefaultParagraphFont"/>
    <w:qFormat/>
    <w:rsid w:val="00FE76C4"/>
    <w:rPr>
      <w:i/>
    </w:rPr>
  </w:style>
  <w:style w:type="paragraph" w:styleId="Caption">
    <w:name w:val="caption"/>
    <w:basedOn w:val="BodyText"/>
    <w:next w:val="Normal"/>
    <w:qFormat/>
    <w:rsid w:val="00FE76C4"/>
    <w:pPr>
      <w:framePr w:w="2268" w:hSpace="181" w:vSpace="181" w:wrap="around" w:vAnchor="text" w:hAnchor="page" w:x="1135" w:y="285" w:anchorLock="1"/>
    </w:pPr>
    <w:rPr>
      <w:i/>
    </w:rPr>
  </w:style>
  <w:style w:type="paragraph" w:customStyle="1" w:styleId="MiniTOCTitle">
    <w:name w:val="MiniTOCTitle"/>
    <w:basedOn w:val="Heading4"/>
    <w:rsid w:val="00FE76C4"/>
    <w:pPr>
      <w:spacing w:before="240"/>
      <w:outlineLvl w:val="9"/>
    </w:pPr>
    <w:rPr>
      <w:noProof/>
      <w:sz w:val="24"/>
    </w:rPr>
  </w:style>
  <w:style w:type="paragraph" w:customStyle="1" w:styleId="MiniTOCItem">
    <w:name w:val="MiniTOCItem"/>
    <w:basedOn w:val="ListBullet"/>
    <w:rsid w:val="00FE76C4"/>
    <w:pPr>
      <w:numPr>
        <w:numId w:val="0"/>
      </w:numPr>
      <w:tabs>
        <w:tab w:val="right" w:leader="dot" w:pos="6521"/>
      </w:tabs>
      <w:spacing w:before="0" w:after="0"/>
    </w:pPr>
  </w:style>
  <w:style w:type="paragraph" w:customStyle="1" w:styleId="TOFTitle">
    <w:name w:val="TOFTitle"/>
    <w:basedOn w:val="TOCTitle"/>
    <w:rsid w:val="00FE76C4"/>
  </w:style>
  <w:style w:type="paragraph" w:styleId="TableofFigures">
    <w:name w:val="table of figures"/>
    <w:basedOn w:val="Normal"/>
    <w:next w:val="Normal"/>
    <w:semiHidden/>
    <w:rsid w:val="00FE76C4"/>
    <w:pPr>
      <w:tabs>
        <w:tab w:val="right" w:leader="dot" w:pos="9072"/>
      </w:tabs>
      <w:ind w:left="970" w:hanging="403"/>
    </w:pPr>
    <w:rPr>
      <w:rFonts w:ascii="Times New Roman" w:hAnsi="Times New Roman"/>
      <w:b/>
    </w:rPr>
  </w:style>
  <w:style w:type="paragraph" w:styleId="ListNumber">
    <w:name w:val="List Number"/>
    <w:basedOn w:val="List"/>
    <w:rsid w:val="00FE76C4"/>
    <w:pPr>
      <w:numPr>
        <w:numId w:val="15"/>
      </w:numPr>
      <w:tabs>
        <w:tab w:val="clear" w:pos="340"/>
      </w:tabs>
    </w:pPr>
  </w:style>
  <w:style w:type="character" w:customStyle="1" w:styleId="WingdingSymbols">
    <w:name w:val="Wingding Symbols"/>
    <w:rsid w:val="00FE76C4"/>
    <w:rPr>
      <w:rFonts w:ascii="Wingdings" w:hAnsi="Wingdings"/>
    </w:rPr>
  </w:style>
  <w:style w:type="paragraph" w:customStyle="1" w:styleId="TableHeading">
    <w:name w:val="Table Heading"/>
    <w:basedOn w:val="HeadingBase"/>
    <w:rsid w:val="00FE76C4"/>
    <w:pPr>
      <w:keepLines/>
      <w:pBdr>
        <w:bottom w:val="single" w:sz="6" w:space="1" w:color="918585"/>
      </w:pBdr>
      <w:spacing w:before="240"/>
    </w:pPr>
  </w:style>
  <w:style w:type="character" w:customStyle="1" w:styleId="HotSpot">
    <w:name w:val="HotSpot"/>
    <w:rsid w:val="00FE76C4"/>
    <w:rPr>
      <w:color w:val="0033CC"/>
      <w:u w:val="none"/>
    </w:rPr>
  </w:style>
  <w:style w:type="paragraph" w:customStyle="1" w:styleId="BodyTextRight">
    <w:name w:val="Body Text Right"/>
    <w:basedOn w:val="BodyText"/>
    <w:rsid w:val="00FE76C4"/>
    <w:pPr>
      <w:spacing w:before="0" w:after="0"/>
      <w:jc w:val="right"/>
    </w:pPr>
  </w:style>
  <w:style w:type="paragraph" w:styleId="Index3">
    <w:name w:val="index 3"/>
    <w:basedOn w:val="ListNumber2"/>
    <w:next w:val="Normal"/>
    <w:semiHidden/>
    <w:rsid w:val="00FE76C4"/>
    <w:pPr>
      <w:numPr>
        <w:numId w:val="0"/>
      </w:numPr>
      <w:tabs>
        <w:tab w:val="right" w:leader="dot" w:pos="4176"/>
      </w:tabs>
    </w:pPr>
  </w:style>
  <w:style w:type="paragraph" w:styleId="ListNumber2">
    <w:name w:val="List Number 2"/>
    <w:basedOn w:val="List2"/>
    <w:rsid w:val="00FE76C4"/>
    <w:pPr>
      <w:numPr>
        <w:numId w:val="10"/>
      </w:numPr>
      <w:tabs>
        <w:tab w:val="clear" w:pos="1060"/>
      </w:tabs>
    </w:pPr>
  </w:style>
  <w:style w:type="paragraph" w:customStyle="1" w:styleId="MarginNote">
    <w:name w:val="Margin Note"/>
    <w:basedOn w:val="BodyText"/>
    <w:rsid w:val="00FE7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6C4"/>
    <w:rPr>
      <w:sz w:val="32"/>
    </w:rPr>
  </w:style>
  <w:style w:type="paragraph" w:customStyle="1" w:styleId="HeadingProcedure">
    <w:name w:val="Heading Procedure"/>
    <w:basedOn w:val="HeadingBase"/>
    <w:next w:val="Normal"/>
    <w:rsid w:val="00FE76C4"/>
    <w:pPr>
      <w:tabs>
        <w:tab w:val="left" w:pos="0"/>
      </w:tabs>
      <w:spacing w:before="120" w:after="60"/>
    </w:pPr>
    <w:rPr>
      <w:i/>
      <w:color w:val="918585"/>
      <w:sz w:val="22"/>
    </w:rPr>
  </w:style>
  <w:style w:type="paragraph" w:customStyle="1" w:styleId="TableBodyText">
    <w:name w:val="Table Body Text"/>
    <w:basedOn w:val="BodyText"/>
    <w:rsid w:val="00FE76C4"/>
    <w:pPr>
      <w:spacing w:before="60" w:after="60"/>
    </w:pPr>
  </w:style>
  <w:style w:type="paragraph" w:styleId="ListContinue">
    <w:name w:val="List Continue"/>
    <w:basedOn w:val="List"/>
    <w:rsid w:val="00FE76C4"/>
    <w:pPr>
      <w:ind w:firstLine="0"/>
    </w:pPr>
  </w:style>
  <w:style w:type="paragraph" w:customStyle="1" w:styleId="ListNote">
    <w:name w:val="List Note"/>
    <w:basedOn w:val="List"/>
    <w:rsid w:val="00FE76C4"/>
    <w:pPr>
      <w:pBdr>
        <w:top w:val="single" w:sz="6" w:space="2" w:color="918585"/>
        <w:bottom w:val="single" w:sz="6" w:space="2" w:color="918585"/>
      </w:pBdr>
      <w:tabs>
        <w:tab w:val="left" w:pos="1021"/>
      </w:tabs>
      <w:ind w:firstLine="0"/>
    </w:pPr>
  </w:style>
  <w:style w:type="paragraph" w:customStyle="1" w:styleId="Warning">
    <w:name w:val="Warning"/>
    <w:basedOn w:val="BodyText"/>
    <w:rsid w:val="00FE76C4"/>
    <w:pPr>
      <w:shd w:val="clear" w:color="auto" w:fill="D9D9D9"/>
      <w:tabs>
        <w:tab w:val="left" w:pos="992"/>
      </w:tabs>
      <w:ind w:left="119" w:right="119"/>
    </w:pPr>
    <w:rPr>
      <w:sz w:val="20"/>
    </w:rPr>
  </w:style>
  <w:style w:type="paragraph" w:customStyle="1" w:styleId="MarginIcons">
    <w:name w:val="Margin Icons"/>
    <w:basedOn w:val="BodyText"/>
    <w:rsid w:val="00FE7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6C4"/>
    <w:rPr>
      <w:rFonts w:ascii="Courier New" w:hAnsi="Courier New"/>
    </w:rPr>
  </w:style>
  <w:style w:type="paragraph" w:customStyle="1" w:styleId="NoteBullet">
    <w:name w:val="Note Bullet"/>
    <w:basedOn w:val="Note"/>
    <w:rsid w:val="00FE76C4"/>
    <w:pPr>
      <w:tabs>
        <w:tab w:val="clear" w:pos="680"/>
      </w:tabs>
      <w:spacing w:before="60" w:after="60"/>
    </w:pPr>
  </w:style>
  <w:style w:type="paragraph" w:customStyle="1" w:styleId="SubHeading2">
    <w:name w:val="SubHeading2"/>
    <w:basedOn w:val="HeadingBase"/>
    <w:rsid w:val="00FE76C4"/>
    <w:pPr>
      <w:spacing w:before="240" w:after="60"/>
    </w:pPr>
    <w:rPr>
      <w:sz w:val="20"/>
    </w:rPr>
  </w:style>
  <w:style w:type="paragraph" w:customStyle="1" w:styleId="SubHeading1">
    <w:name w:val="SubHeading1"/>
    <w:basedOn w:val="HeadingBase"/>
    <w:rsid w:val="00FE76C4"/>
    <w:pPr>
      <w:spacing w:before="240" w:after="60"/>
    </w:pPr>
    <w:rPr>
      <w:color w:val="918585"/>
      <w:sz w:val="22"/>
    </w:rPr>
  </w:style>
  <w:style w:type="paragraph" w:customStyle="1" w:styleId="SideHeading">
    <w:name w:val="Side Heading"/>
    <w:basedOn w:val="HeadingBase"/>
    <w:rsid w:val="00FE7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6C4"/>
    <w:pPr>
      <w:tabs>
        <w:tab w:val="num" w:pos="360"/>
      </w:tabs>
    </w:pPr>
  </w:style>
  <w:style w:type="paragraph" w:styleId="PlainText">
    <w:name w:val="Plain Text"/>
    <w:basedOn w:val="Normal"/>
    <w:link w:val="PlainTextChar"/>
    <w:rsid w:val="00FE76C4"/>
    <w:rPr>
      <w:sz w:val="20"/>
    </w:rPr>
  </w:style>
  <w:style w:type="character" w:customStyle="1" w:styleId="PlainTextChar">
    <w:name w:val="Plain Text Char"/>
    <w:basedOn w:val="DefaultParagraphFont"/>
    <w:link w:val="PlainText"/>
    <w:rsid w:val="00FE76C4"/>
    <w:rPr>
      <w:rFonts w:ascii="Courier New" w:eastAsia="Times New Roman" w:hAnsi="Courier New" w:cs="Times New Roman"/>
      <w:sz w:val="20"/>
      <w:szCs w:val="20"/>
      <w:lang w:eastAsia="en-US"/>
    </w:rPr>
  </w:style>
  <w:style w:type="character" w:customStyle="1" w:styleId="MenuOption">
    <w:name w:val="Menu Option"/>
    <w:basedOn w:val="DefaultParagraphFont"/>
    <w:rsid w:val="00FE76C4"/>
    <w:rPr>
      <w:b/>
      <w:smallCaps/>
    </w:rPr>
  </w:style>
  <w:style w:type="paragraph" w:customStyle="1" w:styleId="TableListNumber">
    <w:name w:val="Table List Number"/>
    <w:basedOn w:val="ListNumber"/>
    <w:rsid w:val="00FE76C4"/>
    <w:pPr>
      <w:numPr>
        <w:numId w:val="0"/>
      </w:numPr>
    </w:pPr>
  </w:style>
  <w:style w:type="paragraph" w:styleId="TOC4">
    <w:name w:val="toc 4"/>
    <w:basedOn w:val="TOCBase"/>
    <w:next w:val="Normal"/>
    <w:semiHidden/>
    <w:rsid w:val="00FE76C4"/>
    <w:pPr>
      <w:tabs>
        <w:tab w:val="right" w:leader="dot" w:pos="9071"/>
      </w:tabs>
      <w:ind w:left="1701"/>
    </w:pPr>
  </w:style>
  <w:style w:type="paragraph" w:customStyle="1" w:styleId="ListAlpha">
    <w:name w:val="List Alpha"/>
    <w:basedOn w:val="List"/>
    <w:rsid w:val="00FE76C4"/>
    <w:pPr>
      <w:numPr>
        <w:numId w:val="9"/>
      </w:numPr>
    </w:pPr>
  </w:style>
  <w:style w:type="paragraph" w:customStyle="1" w:styleId="ListAlpha2">
    <w:name w:val="List Alpha 2"/>
    <w:basedOn w:val="List2"/>
    <w:rsid w:val="00FE76C4"/>
    <w:pPr>
      <w:numPr>
        <w:numId w:val="8"/>
      </w:numPr>
    </w:pPr>
  </w:style>
  <w:style w:type="paragraph" w:styleId="List2">
    <w:name w:val="List 2"/>
    <w:basedOn w:val="BodyText"/>
    <w:rsid w:val="00FE76C4"/>
    <w:pPr>
      <w:tabs>
        <w:tab w:val="left" w:pos="680"/>
      </w:tabs>
      <w:spacing w:before="60" w:after="60"/>
      <w:ind w:left="680" w:hanging="340"/>
    </w:pPr>
  </w:style>
  <w:style w:type="paragraph" w:styleId="List3">
    <w:name w:val="List 3"/>
    <w:basedOn w:val="BodyText"/>
    <w:rsid w:val="00FE76C4"/>
    <w:pPr>
      <w:tabs>
        <w:tab w:val="left" w:pos="1021"/>
      </w:tabs>
      <w:spacing w:before="60" w:after="60"/>
      <w:ind w:left="1020" w:hanging="340"/>
    </w:pPr>
  </w:style>
  <w:style w:type="paragraph" w:styleId="List4">
    <w:name w:val="List 4"/>
    <w:basedOn w:val="BodyText"/>
    <w:rsid w:val="00FE76C4"/>
    <w:pPr>
      <w:tabs>
        <w:tab w:val="left" w:pos="1361"/>
      </w:tabs>
      <w:spacing w:before="60" w:after="60"/>
      <w:ind w:left="1361" w:hanging="340"/>
    </w:pPr>
  </w:style>
  <w:style w:type="paragraph" w:styleId="List5">
    <w:name w:val="List 5"/>
    <w:basedOn w:val="BodyText"/>
    <w:rsid w:val="00FE76C4"/>
    <w:pPr>
      <w:tabs>
        <w:tab w:val="left" w:pos="1701"/>
      </w:tabs>
      <w:spacing w:before="60" w:after="60"/>
      <w:ind w:left="1701" w:hanging="340"/>
    </w:pPr>
  </w:style>
  <w:style w:type="paragraph" w:styleId="ListBullet3">
    <w:name w:val="List Bullet 3"/>
    <w:basedOn w:val="List3"/>
    <w:rsid w:val="00FE76C4"/>
    <w:pPr>
      <w:numPr>
        <w:numId w:val="14"/>
      </w:numPr>
      <w:tabs>
        <w:tab w:val="clear" w:pos="1021"/>
      </w:tabs>
      <w:ind w:left="1037" w:hanging="357"/>
    </w:pPr>
  </w:style>
  <w:style w:type="paragraph" w:styleId="ListBullet4">
    <w:name w:val="List Bullet 4"/>
    <w:basedOn w:val="List4"/>
    <w:rsid w:val="00FE76C4"/>
    <w:pPr>
      <w:numPr>
        <w:numId w:val="3"/>
      </w:numPr>
      <w:tabs>
        <w:tab w:val="clear" w:pos="1361"/>
      </w:tabs>
    </w:pPr>
  </w:style>
  <w:style w:type="paragraph" w:styleId="ListBullet5">
    <w:name w:val="List Bullet 5"/>
    <w:basedOn w:val="List5"/>
    <w:rsid w:val="00FE76C4"/>
    <w:pPr>
      <w:numPr>
        <w:numId w:val="4"/>
      </w:numPr>
    </w:pPr>
  </w:style>
  <w:style w:type="paragraph" w:styleId="ListContinue2">
    <w:name w:val="List Continue 2"/>
    <w:basedOn w:val="List2"/>
    <w:rsid w:val="00FE76C4"/>
    <w:pPr>
      <w:ind w:firstLine="0"/>
    </w:pPr>
  </w:style>
  <w:style w:type="paragraph" w:styleId="ListContinue3">
    <w:name w:val="List Continue 3"/>
    <w:basedOn w:val="List3"/>
    <w:rsid w:val="00FE76C4"/>
    <w:pPr>
      <w:ind w:left="1021" w:firstLine="0"/>
    </w:pPr>
  </w:style>
  <w:style w:type="paragraph" w:styleId="ListContinue4">
    <w:name w:val="List Continue 4"/>
    <w:basedOn w:val="List4"/>
    <w:rsid w:val="00FE76C4"/>
    <w:pPr>
      <w:ind w:firstLine="0"/>
    </w:pPr>
  </w:style>
  <w:style w:type="paragraph" w:styleId="ListContinue5">
    <w:name w:val="List Continue 5"/>
    <w:basedOn w:val="List5"/>
    <w:rsid w:val="00FE76C4"/>
    <w:pPr>
      <w:ind w:firstLine="0"/>
    </w:pPr>
  </w:style>
  <w:style w:type="paragraph" w:styleId="ListNumber3">
    <w:name w:val="List Number 3"/>
    <w:basedOn w:val="List3"/>
    <w:rsid w:val="00FE76C4"/>
    <w:pPr>
      <w:numPr>
        <w:numId w:val="5"/>
      </w:numPr>
    </w:pPr>
  </w:style>
  <w:style w:type="paragraph" w:styleId="ListNumber4">
    <w:name w:val="List Number 4"/>
    <w:basedOn w:val="List4"/>
    <w:rsid w:val="00FE76C4"/>
    <w:pPr>
      <w:numPr>
        <w:numId w:val="6"/>
      </w:numPr>
    </w:pPr>
  </w:style>
  <w:style w:type="paragraph" w:styleId="ListNumber5">
    <w:name w:val="List Number 5"/>
    <w:basedOn w:val="List5"/>
    <w:rsid w:val="00FE76C4"/>
    <w:pPr>
      <w:numPr>
        <w:numId w:val="7"/>
      </w:numPr>
    </w:pPr>
  </w:style>
  <w:style w:type="paragraph" w:styleId="BlockText">
    <w:name w:val="Block Text"/>
    <w:basedOn w:val="Normal"/>
    <w:rsid w:val="00FE76C4"/>
    <w:pPr>
      <w:spacing w:after="120"/>
      <w:ind w:left="1440" w:right="1440"/>
    </w:pPr>
  </w:style>
  <w:style w:type="character" w:customStyle="1" w:styleId="Subscript">
    <w:name w:val="Subscript"/>
    <w:basedOn w:val="DefaultParagraphFont"/>
    <w:rsid w:val="00FE76C4"/>
    <w:rPr>
      <w:sz w:val="16"/>
      <w:vertAlign w:val="subscript"/>
    </w:rPr>
  </w:style>
  <w:style w:type="character" w:customStyle="1" w:styleId="Superscript">
    <w:name w:val="Superscript"/>
    <w:basedOn w:val="DefaultParagraphFont"/>
    <w:rsid w:val="00FE76C4"/>
    <w:rPr>
      <w:sz w:val="16"/>
      <w:vertAlign w:val="superscript"/>
    </w:rPr>
  </w:style>
  <w:style w:type="character" w:customStyle="1" w:styleId="Symbols">
    <w:name w:val="Symbols"/>
    <w:basedOn w:val="DefaultParagraphFont"/>
    <w:rsid w:val="00FE76C4"/>
    <w:rPr>
      <w:rFonts w:ascii="Symbol" w:hAnsi="Symbol"/>
    </w:rPr>
  </w:style>
  <w:style w:type="character" w:customStyle="1" w:styleId="MenuOptions">
    <w:name w:val="Menu Options"/>
    <w:basedOn w:val="DefaultParagraphFont"/>
    <w:rsid w:val="00FE76C4"/>
    <w:rPr>
      <w:rFonts w:ascii="Arial Narrow" w:hAnsi="Arial Narrow"/>
      <w:smallCaps/>
    </w:rPr>
  </w:style>
  <w:style w:type="character" w:customStyle="1" w:styleId="Buttons">
    <w:name w:val="Buttons"/>
    <w:basedOn w:val="DefaultParagraphFont"/>
    <w:rsid w:val="00FE76C4"/>
    <w:rPr>
      <w:b/>
    </w:rPr>
  </w:style>
  <w:style w:type="character" w:customStyle="1" w:styleId="Underlined">
    <w:name w:val="Underlined"/>
    <w:basedOn w:val="DefaultParagraphFont"/>
    <w:rsid w:val="00FE76C4"/>
    <w:rPr>
      <w:u w:val="single"/>
    </w:rPr>
  </w:style>
  <w:style w:type="paragraph" w:customStyle="1" w:styleId="TableBodyTextRight">
    <w:name w:val="Table Body Text Right"/>
    <w:basedOn w:val="TableBodyText"/>
    <w:rsid w:val="00FE76C4"/>
    <w:pPr>
      <w:widowControl w:val="0"/>
      <w:autoSpaceDE w:val="0"/>
      <w:autoSpaceDN w:val="0"/>
      <w:adjustRightInd w:val="0"/>
      <w:jc w:val="right"/>
    </w:pPr>
    <w:rPr>
      <w:rFonts w:cs="Arial"/>
      <w:szCs w:val="18"/>
    </w:rPr>
  </w:style>
  <w:style w:type="paragraph" w:customStyle="1" w:styleId="CopyrightText">
    <w:name w:val="Copyright Text"/>
    <w:basedOn w:val="BodyText"/>
    <w:rsid w:val="00FE76C4"/>
    <w:rPr>
      <w:sz w:val="18"/>
    </w:rPr>
  </w:style>
  <w:style w:type="paragraph" w:customStyle="1" w:styleId="BodySmallRight">
    <w:name w:val="Body Small Right"/>
    <w:basedOn w:val="BodyTextRight"/>
    <w:rsid w:val="00FE76C4"/>
    <w:rPr>
      <w:sz w:val="18"/>
      <w:szCs w:val="18"/>
    </w:rPr>
  </w:style>
  <w:style w:type="paragraph" w:customStyle="1" w:styleId="MarginEdition">
    <w:name w:val="Margin Edition"/>
    <w:basedOn w:val="MarginNote"/>
    <w:rsid w:val="00FE76C4"/>
    <w:pPr>
      <w:spacing w:before="0" w:after="0"/>
    </w:pPr>
    <w:rPr>
      <w:rFonts w:ascii="Times New Roman" w:hAnsi="Times New Roman"/>
      <w:color w:val="999999"/>
    </w:rPr>
  </w:style>
  <w:style w:type="paragraph" w:customStyle="1" w:styleId="Spacer">
    <w:name w:val="Spacer"/>
    <w:basedOn w:val="Normal"/>
    <w:rsid w:val="00FE76C4"/>
    <w:rPr>
      <w:sz w:val="2"/>
      <w:szCs w:val="2"/>
    </w:rPr>
  </w:style>
  <w:style w:type="character" w:customStyle="1" w:styleId="Small">
    <w:name w:val="Small"/>
    <w:basedOn w:val="DefaultParagraphFont"/>
    <w:rsid w:val="00FE76C4"/>
    <w:rPr>
      <w:sz w:val="16"/>
    </w:rPr>
  </w:style>
  <w:style w:type="paragraph" w:customStyle="1" w:styleId="WideTable">
    <w:name w:val="Wide Table"/>
    <w:basedOn w:val="Normal"/>
    <w:rsid w:val="00FE76C4"/>
    <w:pPr>
      <w:ind w:left="-1418"/>
    </w:pPr>
    <w:rPr>
      <w:sz w:val="2"/>
      <w:szCs w:val="2"/>
    </w:rPr>
  </w:style>
  <w:style w:type="character" w:styleId="PageNumber">
    <w:name w:val="page number"/>
    <w:basedOn w:val="DefaultParagraphFont"/>
    <w:rsid w:val="00FE76C4"/>
  </w:style>
  <w:style w:type="paragraph" w:styleId="Quote">
    <w:name w:val="Quote"/>
    <w:basedOn w:val="Heading1"/>
    <w:link w:val="QuoteChar"/>
    <w:qFormat/>
    <w:rsid w:val="00FE76C4"/>
    <w:rPr>
      <w:b w:val="0"/>
      <w:sz w:val="72"/>
      <w:szCs w:val="72"/>
      <w:lang w:val="en-NZ"/>
    </w:rPr>
  </w:style>
  <w:style w:type="character" w:customStyle="1" w:styleId="QuoteChar">
    <w:name w:val="Quote Char"/>
    <w:basedOn w:val="DefaultParagraphFont"/>
    <w:link w:val="Quote"/>
    <w:rsid w:val="00FE7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6C4"/>
    <w:pPr>
      <w:pageBreakBefore/>
    </w:pPr>
  </w:style>
  <w:style w:type="paragraph" w:customStyle="1" w:styleId="Border">
    <w:name w:val="Border"/>
    <w:basedOn w:val="Normal"/>
    <w:qFormat/>
    <w:rsid w:val="00FE7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6C4"/>
    <w:rPr>
      <w:b/>
      <w:bCs/>
      <w:i/>
      <w:iCs/>
      <w:color w:val="auto"/>
    </w:rPr>
  </w:style>
  <w:style w:type="paragraph" w:styleId="IntenseQuote">
    <w:name w:val="Intense Quote"/>
    <w:basedOn w:val="Normal"/>
    <w:next w:val="Normal"/>
    <w:link w:val="IntenseQuoteChar"/>
    <w:uiPriority w:val="30"/>
    <w:qFormat/>
    <w:rsid w:val="00FE7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6C4"/>
    <w:rPr>
      <w:smallCaps/>
      <w:color w:val="auto"/>
      <w:u w:val="single"/>
    </w:rPr>
  </w:style>
  <w:style w:type="character" w:styleId="IntenseReference">
    <w:name w:val="Intense Reference"/>
    <w:basedOn w:val="DefaultParagraphFont"/>
    <w:uiPriority w:val="32"/>
    <w:qFormat/>
    <w:rsid w:val="00FE76C4"/>
    <w:rPr>
      <w:b/>
      <w:bCs/>
      <w:smallCaps/>
      <w:color w:val="auto"/>
      <w:spacing w:val="5"/>
      <w:u w:val="single"/>
    </w:rPr>
  </w:style>
  <w:style w:type="paragraph" w:customStyle="1" w:styleId="2ColumnHeading">
    <w:name w:val="2Column Heading"/>
    <w:basedOn w:val="BodyText"/>
    <w:qFormat/>
    <w:rsid w:val="00FE76C4"/>
    <w:pPr>
      <w:spacing w:after="60"/>
      <w:ind w:left="-2268"/>
    </w:pPr>
    <w:rPr>
      <w:b/>
    </w:rPr>
  </w:style>
  <w:style w:type="paragraph" w:customStyle="1" w:styleId="Heading1TOC">
    <w:name w:val="Heading1 TOC"/>
    <w:basedOn w:val="Normal"/>
    <w:qFormat/>
    <w:rsid w:val="00FE76C4"/>
    <w:pPr>
      <w:spacing w:before="240" w:after="120"/>
    </w:pPr>
    <w:rPr>
      <w:rFonts w:ascii="Times New Roman" w:hAnsi="Times New Roman"/>
      <w:b/>
      <w:sz w:val="32"/>
    </w:rPr>
  </w:style>
  <w:style w:type="paragraph" w:customStyle="1" w:styleId="Heading2TOC">
    <w:name w:val="Heading2 TOC"/>
    <w:basedOn w:val="Normal"/>
    <w:qFormat/>
    <w:rsid w:val="00FE76C4"/>
    <w:pPr>
      <w:spacing w:before="240" w:after="60"/>
    </w:pPr>
    <w:rPr>
      <w:rFonts w:ascii="Times New Roman" w:hAnsi="Times New Roman"/>
      <w:b/>
      <w:sz w:val="28"/>
    </w:rPr>
  </w:style>
  <w:style w:type="character" w:customStyle="1" w:styleId="Underline">
    <w:name w:val="Underline"/>
    <w:basedOn w:val="DefaultParagraphFont"/>
    <w:qFormat/>
    <w:rsid w:val="00FE76C4"/>
    <w:rPr>
      <w:u w:val="single"/>
    </w:rPr>
  </w:style>
  <w:style w:type="character" w:customStyle="1" w:styleId="BoldandItalics">
    <w:name w:val="Bold and Italics"/>
    <w:qFormat/>
    <w:rsid w:val="00FE76C4"/>
    <w:rPr>
      <w:b/>
      <w:i/>
      <w:u w:val="none"/>
    </w:rPr>
  </w:style>
  <w:style w:type="paragraph" w:styleId="BalloonText">
    <w:name w:val="Balloon Text"/>
    <w:basedOn w:val="Normal"/>
    <w:link w:val="BalloonTextChar"/>
    <w:rsid w:val="00FE76C4"/>
    <w:rPr>
      <w:rFonts w:ascii="Tahoma" w:hAnsi="Tahoma" w:cs="Tahoma"/>
      <w:sz w:val="16"/>
      <w:szCs w:val="16"/>
    </w:rPr>
  </w:style>
  <w:style w:type="character" w:customStyle="1" w:styleId="BalloonTextChar">
    <w:name w:val="Balloon Text Char"/>
    <w:basedOn w:val="DefaultParagraphFont"/>
    <w:link w:val="BalloonText"/>
    <w:rsid w:val="00FE7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6C4"/>
    <w:rPr>
      <w:b/>
      <w:color w:val="660033"/>
      <w:spacing w:val="0"/>
    </w:rPr>
  </w:style>
  <w:style w:type="paragraph" w:customStyle="1" w:styleId="Nameditemlist">
    <w:name w:val="Named item list"/>
    <w:basedOn w:val="BodyText"/>
    <w:qFormat/>
    <w:rsid w:val="00FE76C4"/>
    <w:pPr>
      <w:tabs>
        <w:tab w:val="left" w:pos="2835"/>
      </w:tabs>
      <w:ind w:left="2835" w:hanging="2835"/>
    </w:pPr>
  </w:style>
  <w:style w:type="paragraph" w:customStyle="1" w:styleId="BodyTextnopadding">
    <w:name w:val="Body Text no padding"/>
    <w:basedOn w:val="BodyText"/>
    <w:qFormat/>
    <w:rsid w:val="00FE76C4"/>
    <w:pPr>
      <w:spacing w:before="0" w:after="0"/>
    </w:pPr>
  </w:style>
  <w:style w:type="paragraph" w:customStyle="1" w:styleId="BodyTextBold">
    <w:name w:val="Body Text Bold"/>
    <w:basedOn w:val="BodyText"/>
    <w:qFormat/>
    <w:rsid w:val="00FE76C4"/>
    <w:rPr>
      <w:b/>
    </w:rPr>
  </w:style>
  <w:style w:type="character" w:styleId="Hyperlink">
    <w:name w:val="Hyperlink"/>
    <w:basedOn w:val="DefaultParagraphFont"/>
    <w:uiPriority w:val="99"/>
    <w:unhideWhenUsed/>
    <w:rsid w:val="00533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3591</Characters>
  <Application>Microsoft Office Word</Application>
  <DocSecurity>0</DocSecurity>
  <Lines>81</Lines>
  <Paragraphs>54</Paragraphs>
  <ScaleCrop>false</ScaleCrop>
  <Company>Author-it Software Corporation Ltd.</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TLIS0001 Construct and assemble points and crossings</dc:title>
  <dc:subject>Approved</dc:subject>
  <dc:creator>Industry Skills Australia</dc:creator>
  <cp:keywords>Release: 1</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