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6E3" w:rsidP="00F35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TLIR4003 Negotiate a contract</w:t>
      </w:r>
      <w:r>
        <w:fldChar w:fldCharType="end"/>
      </w:r>
    </w:p>
    <w:p w:rsidR="00F356E3" w:rsidP="00F356E3">
      <w:pPr>
        <w:pStyle w:val="Version"/>
        <w:sectPr w:rsidSect="006D4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715" w:rsidP="006D4715">
      <w:pPr>
        <w:pStyle w:val="SuperHeading"/>
      </w:pPr>
      <w:r w:rsidRPr="006D4715">
        <w:t>TLIR4003 Negotiate a contract</w:t>
      </w:r>
    </w:p>
    <w:p w:rsidR="00000000" w:rsidRPr="006D4715" w:rsidP="006D4715">
      <w:pPr>
        <w:pStyle w:val="Heading1"/>
      </w:pPr>
      <w:bookmarkStart w:id="1" w:name="O_741829"/>
      <w:bookmarkEnd w:id="1"/>
      <w:r w:rsidRPr="006D4715">
        <w:t>Modification History</w:t>
      </w:r>
    </w:p>
    <w:p w:rsidR="00F356E3" w:rsidP="00F356E3">
      <w:pPr>
        <w:pStyle w:val="BodyText"/>
      </w:pPr>
      <w:r w:rsidRPr="006D4715">
        <w:t>Release 1. This is the first release of this unit of competency in the TLI Transport and Logistics Training Package.</w:t>
      </w:r>
    </w:p>
    <w:p w:rsidR="00000000" w:rsidRPr="006D4715" w:rsidP="006D4715">
      <w:pPr>
        <w:pStyle w:val="Heading1"/>
      </w:pPr>
      <w:bookmarkStart w:id="2" w:name="O_741830"/>
      <w:bookmarkEnd w:id="2"/>
      <w:r w:rsidRPr="006D4715">
        <w:t>Application</w:t>
      </w:r>
    </w:p>
    <w:p w:rsidR="00000000" w:rsidRPr="006D4715" w:rsidP="00F356E3">
      <w:pPr>
        <w:pStyle w:val="BodyText"/>
      </w:pPr>
      <w:r w:rsidRPr="006D4715">
        <w:t>This unit involves the skills and knowledge required to contract transport and logistics</w:t>
      </w:r>
      <w:r w:rsidRPr="006D4715">
        <w:t xml:space="preserve"> services in compliance with relevant regulations, standards, legal requirements, codes of practice and workplace procedures.</w:t>
      </w:r>
    </w:p>
    <w:p w:rsidR="00000000" w:rsidRPr="006D4715" w:rsidP="00F356E3">
      <w:pPr>
        <w:pStyle w:val="BodyText"/>
      </w:pPr>
      <w:r w:rsidRPr="006D4715">
        <w:t>It includes negotiating the contract, finalising the contract negotiations, as well as completing all contract requirements with a</w:t>
      </w:r>
      <w:r w:rsidRPr="006D4715">
        <w:t xml:space="preserve"> contractor.</w:t>
      </w:r>
    </w:p>
    <w:p w:rsidR="00000000" w:rsidRPr="006D4715" w:rsidP="00F356E3">
      <w:pPr>
        <w:pStyle w:val="BodyText"/>
      </w:pPr>
      <w:r w:rsidRPr="006D4715">
        <w:t>The unit generally applies to those with responsibility for resource coordination and allocation, and who lead individuals or teams.</w:t>
      </w:r>
    </w:p>
    <w:p w:rsidR="00000000" w:rsidRPr="006D4715" w:rsidP="00F356E3">
      <w:pPr>
        <w:pStyle w:val="BodyText"/>
      </w:pPr>
      <w:r w:rsidRPr="006D4715">
        <w:t>Work is under general guidance on progress and outcomes. It requires discretion and judgement for self and oth</w:t>
      </w:r>
      <w:r w:rsidRPr="006D4715">
        <w:t>ers in planning and using resources, services and processes to achieve required outcomes.</w:t>
      </w:r>
    </w:p>
    <w:p w:rsidR="00F356E3" w:rsidP="00F356E3">
      <w:pPr>
        <w:pStyle w:val="BodyText"/>
      </w:pPr>
      <w:r w:rsidRPr="006D4715">
        <w:t>No licensing, legislative or certification requirements apply to this unit at the time of publication.</w:t>
      </w:r>
    </w:p>
    <w:p w:rsidR="00000000" w:rsidRPr="006D4715" w:rsidP="006D4715">
      <w:pPr>
        <w:pStyle w:val="Heading1"/>
      </w:pPr>
      <w:bookmarkStart w:id="3" w:name="O_741831"/>
      <w:bookmarkEnd w:id="3"/>
      <w:r w:rsidRPr="006D4715">
        <w:t>Pre-requisite Unit</w:t>
      </w:r>
    </w:p>
    <w:p w:rsidR="00000000" w:rsidRPr="006D4715" w:rsidP="00F356E3">
      <w:pPr>
        <w:pStyle w:val="BodyText"/>
      </w:pPr>
      <w:r w:rsidRPr="006D4715">
        <w:t>Not applicable.</w:t>
      </w:r>
    </w:p>
    <w:p w:rsidR="00000000" w:rsidRPr="006D4715" w:rsidP="006D4715">
      <w:pPr>
        <w:pStyle w:val="Heading1"/>
      </w:pPr>
      <w:bookmarkStart w:id="4" w:name="O_741832"/>
      <w:bookmarkEnd w:id="4"/>
      <w:r w:rsidRPr="006D4715">
        <w:t>Competency Field</w:t>
      </w:r>
    </w:p>
    <w:p w:rsidR="00F356E3" w:rsidP="00F356E3">
      <w:pPr>
        <w:pStyle w:val="BodyText"/>
      </w:pPr>
      <w:r w:rsidRPr="006D4715">
        <w:t>R ‒ Contract Procurement</w:t>
      </w:r>
    </w:p>
    <w:p w:rsidR="00000000" w:rsidRPr="006D4715" w:rsidP="006D4715">
      <w:pPr>
        <w:pStyle w:val="Heading1"/>
      </w:pPr>
      <w:bookmarkStart w:id="5" w:name="O_741833"/>
      <w:bookmarkEnd w:id="5"/>
      <w:r w:rsidRPr="006D4715">
        <w:t>Unit Sector</w:t>
      </w:r>
    </w:p>
    <w:p w:rsidR="00000000" w:rsidRPr="006D4715" w:rsidP="00F356E3">
      <w:pPr>
        <w:pStyle w:val="BodyText"/>
      </w:pPr>
      <w:r w:rsidRPr="006D4715">
        <w:t>Not applicable.</w:t>
      </w:r>
    </w:p>
    <w:p w:rsidR="00000000" w:rsidRPr="006D4715" w:rsidP="006D4715">
      <w:pPr>
        <w:pStyle w:val="Heading1"/>
      </w:pPr>
      <w:bookmarkStart w:id="6" w:name="O_741834"/>
      <w:bookmarkEnd w:id="6"/>
      <w:r w:rsidRPr="006D47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15" w:rsidP="006D4715">
            <w:pPr>
              <w:pStyle w:val="BodyText"/>
            </w:pPr>
            <w:r w:rsidRPr="006D471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rPr>
                <w:rStyle w:val="SpecialBold"/>
              </w:rPr>
              <w:t>PERFORMANCE CRITERIA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 xml:space="preserve">Elements describe the </w:t>
            </w:r>
            <w:r w:rsidRPr="006D4715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Performance criteria describe the performance needed to demonstrate achievement of the element.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15" w:rsidP="006D4715">
            <w:pPr>
              <w:pStyle w:val="BodyText"/>
            </w:pPr>
            <w:r w:rsidRPr="006D471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rPr>
                <w:rStyle w:val="SpecialBold"/>
              </w:rPr>
              <w:t>Negotiate contract specifics with contractor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Requirements of the contract are clearly documented and agreed to by the relevant parties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Areas of ambiguity or concern are clarified and resolved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Negotiations are undertaken with selected contractor for the contracting of required goods/services on a ‘without prejudice’ basis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Conditions for service and/or supply of goods/services</w:t>
            </w:r>
            <w:r w:rsidRPr="006D4715">
              <w:t xml:space="preserve"> are agreed between the enterprise and the contractor including the determination of key performance indicators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Alternative contractors are negotiated with if agreement is unable to be reached with preferred contractor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Contract negotiations a</w:t>
            </w:r>
            <w:r w:rsidRPr="006D4715">
              <w:t>re conducted in accordance with established workplace requirements and relevant legislation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15" w:rsidP="006D4715">
            <w:pPr>
              <w:pStyle w:val="BodyText"/>
            </w:pPr>
            <w:r w:rsidRPr="006D471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rPr>
                <w:rStyle w:val="SpecialBold"/>
              </w:rPr>
              <w:t>Complete contract negotiations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Contract documentation is drafted in accordance with relevant legislation, workplace procedures and negotiated conditions of service and supply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Technical support in drafting contracts is accessed as required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Contract documentation is signed a</w:t>
            </w:r>
            <w:r w:rsidRPr="006D4715">
              <w:t>nd exchanged between relevant parties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15" w:rsidP="006D4715">
            <w:pPr>
              <w:pStyle w:val="BodyText"/>
            </w:pPr>
            <w:r w:rsidRPr="006D471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rPr>
                <w:rStyle w:val="SpecialBold"/>
              </w:rPr>
              <w:t>Complete enterprise contract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Documentation systems are established to ensure traceability of orders and financial transactions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Workplace systems that require interaction with contractors are identified and actioned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Quality assurance procedures for supplied goods/services are initiated</w:t>
            </w:r>
          </w:p>
        </w:tc>
      </w:tr>
      <w:tr w:rsidTr="00F356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15">
            <w:pPr>
              <w:pStyle w:val="BodyText"/>
              <w:rPr>
                <w:lang w:val="en-NZ"/>
              </w:rPr>
            </w:pPr>
            <w:r w:rsidRPr="006D471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15" w:rsidP="006D4715">
            <w:pPr>
              <w:pStyle w:val="BodyText"/>
            </w:pPr>
            <w:r w:rsidRPr="006D4715">
              <w:t>Contract and ancillary documentation is completed and stored as required, in accordance with workplace procedures and regulatory requirements</w:t>
            </w:r>
          </w:p>
        </w:tc>
      </w:tr>
    </w:tbl>
    <w:p w:rsidR="00F356E3" w:rsidP="006D4715">
      <w:pPr>
        <w:pStyle w:val="BodyText"/>
      </w:pPr>
    </w:p>
    <w:p w:rsidR="00F356E3" w:rsidP="006D4715">
      <w:pPr>
        <w:pStyle w:val="BodyText"/>
      </w:pPr>
    </w:p>
    <w:p w:rsidR="00000000" w:rsidRPr="006D4715" w:rsidP="006D4715">
      <w:pPr>
        <w:pStyle w:val="Heading1"/>
      </w:pPr>
      <w:bookmarkStart w:id="7" w:name="O_741835"/>
      <w:bookmarkEnd w:id="7"/>
      <w:r w:rsidRPr="006D4715">
        <w:t>Foundation Skills</w:t>
      </w:r>
    </w:p>
    <w:p w:rsidR="00F356E3" w:rsidP="00F356E3">
      <w:pPr>
        <w:pStyle w:val="BodyText"/>
      </w:pPr>
      <w:r w:rsidRPr="006D4715">
        <w:t>Foundation skills essential to performance are explicit in the performance c</w:t>
      </w:r>
      <w:r w:rsidRPr="006D4715">
        <w:t>riteria of this unit of competency.</w:t>
      </w:r>
    </w:p>
    <w:p w:rsidR="00000000" w:rsidRPr="006D4715" w:rsidP="006D4715">
      <w:pPr>
        <w:pStyle w:val="Heading1"/>
      </w:pPr>
      <w:bookmarkStart w:id="8" w:name="O_741836"/>
      <w:bookmarkEnd w:id="8"/>
      <w:r w:rsidRPr="006D4715">
        <w:t>Range of Conditions</w:t>
      </w:r>
    </w:p>
    <w:p w:rsidR="00000000" w:rsidRPr="006D4715" w:rsidP="00F356E3">
      <w:pPr>
        <w:pStyle w:val="BodyText"/>
      </w:pPr>
      <w:r w:rsidRPr="006D4715">
        <w:t>Range is restricted to essential operating conditions and any other variables essential to the work environment.</w:t>
      </w:r>
    </w:p>
    <w:p w:rsidR="00F356E3" w:rsidP="00F356E3">
      <w:pPr>
        <w:pStyle w:val="BodyText"/>
      </w:pPr>
      <w:r w:rsidRPr="006D4715">
        <w:t>Non-essential conditions can be found in the Companion Volume Impleme</w:t>
      </w:r>
      <w:r w:rsidRPr="006D4715">
        <w:t>ntation Guide.</w:t>
      </w:r>
    </w:p>
    <w:p w:rsidR="00000000" w:rsidRPr="006D4715" w:rsidP="006D4715">
      <w:pPr>
        <w:pStyle w:val="Heading1"/>
      </w:pPr>
      <w:bookmarkStart w:id="9" w:name="O_741837"/>
      <w:bookmarkEnd w:id="9"/>
      <w:r w:rsidRPr="006D4715">
        <w:t>Unit Mapping Information</w:t>
      </w:r>
    </w:p>
    <w:p w:rsidR="00F356E3" w:rsidP="00F356E3">
      <w:pPr>
        <w:pStyle w:val="BodyText"/>
      </w:pPr>
      <w:r w:rsidRPr="006D4715">
        <w:t>This unit replaces and is equivalent to TLIR4003A Negotiate a contract.</w:t>
      </w:r>
    </w:p>
    <w:p w:rsidR="00000000" w:rsidRPr="006D4715" w:rsidP="006D4715">
      <w:pPr>
        <w:pStyle w:val="Heading1"/>
      </w:pPr>
      <w:bookmarkStart w:id="10" w:name="O_741844"/>
      <w:bookmarkEnd w:id="10"/>
      <w:r w:rsidRPr="006D4715">
        <w:t>Links</w:t>
      </w:r>
    </w:p>
    <w:p w:rsidR="00000000" w:rsidRPr="006D4715" w:rsidP="00F356E3">
      <w:pPr>
        <w:pStyle w:val="BodyText"/>
      </w:pPr>
      <w:r w:rsidRPr="006D47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3D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4715" w:rsidP="006D4715"/>
    <w:sectPr w:rsidSect="006D47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15" w:rsidRPr="00F356E3" w:rsidP="00F35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E3" w:rsidP="006D4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6E3" w:rsidP="006D4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56E3" w:rsidP="006D4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715" w:rsidRPr="00F356E3" w:rsidP="00F35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E3" w:rsidRPr="002D2AF8" w:rsidP="006D4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TLIR4003 Negotiate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356E3" w:rsidP="006D4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715"/>
  </w:style>
  <w:style w:type="character" w:customStyle="1" w:styleId="Heading1Char">
    <w:name w:val="Heading 1 Char"/>
    <w:basedOn w:val="DefaultParagraphFont"/>
    <w:link w:val="Heading1"/>
    <w:rsid w:val="006D4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7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4715"/>
    <w:rPr>
      <w:b/>
      <w:spacing w:val="0"/>
    </w:rPr>
  </w:style>
  <w:style w:type="paragraph" w:customStyle="1" w:styleId="SuperHeading">
    <w:name w:val="SuperHeading"/>
    <w:basedOn w:val="Normal"/>
    <w:rsid w:val="006D4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7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7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7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715"/>
    <w:rPr>
      <w:i/>
    </w:rPr>
  </w:style>
  <w:style w:type="paragraph" w:styleId="Caption">
    <w:name w:val="caption"/>
    <w:basedOn w:val="BodyText"/>
    <w:next w:val="Normal"/>
    <w:qFormat/>
    <w:rsid w:val="006D4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715"/>
  </w:style>
  <w:style w:type="paragraph" w:styleId="TableofFigures">
    <w:name w:val="table of figures"/>
    <w:basedOn w:val="Normal"/>
    <w:next w:val="Normal"/>
    <w:semiHidden/>
    <w:rsid w:val="006D4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7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715"/>
    <w:rPr>
      <w:rFonts w:ascii="Wingdings" w:hAnsi="Wingdings"/>
    </w:rPr>
  </w:style>
  <w:style w:type="paragraph" w:customStyle="1" w:styleId="TableHeading">
    <w:name w:val="Table Heading"/>
    <w:basedOn w:val="HeadingBase"/>
    <w:rsid w:val="006D4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715"/>
    <w:rPr>
      <w:color w:val="0033CC"/>
      <w:u w:val="none"/>
    </w:rPr>
  </w:style>
  <w:style w:type="paragraph" w:customStyle="1" w:styleId="BodyTextRight">
    <w:name w:val="Body Text Right"/>
    <w:basedOn w:val="BodyText"/>
    <w:rsid w:val="006D4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7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715"/>
    <w:rPr>
      <w:sz w:val="32"/>
    </w:rPr>
  </w:style>
  <w:style w:type="paragraph" w:customStyle="1" w:styleId="HeadingProcedure">
    <w:name w:val="Heading Procedure"/>
    <w:basedOn w:val="HeadingBase"/>
    <w:next w:val="Normal"/>
    <w:rsid w:val="006D4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715"/>
    <w:pPr>
      <w:spacing w:before="60" w:after="60"/>
    </w:pPr>
  </w:style>
  <w:style w:type="paragraph" w:styleId="ListContinue">
    <w:name w:val="List Continue"/>
    <w:basedOn w:val="List"/>
    <w:rsid w:val="006D4715"/>
    <w:pPr>
      <w:ind w:firstLine="0"/>
    </w:pPr>
  </w:style>
  <w:style w:type="paragraph" w:customStyle="1" w:styleId="ListNote">
    <w:name w:val="List Note"/>
    <w:basedOn w:val="List"/>
    <w:rsid w:val="006D4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715"/>
    <w:rPr>
      <w:rFonts w:ascii="Courier New" w:hAnsi="Courier New"/>
    </w:rPr>
  </w:style>
  <w:style w:type="paragraph" w:customStyle="1" w:styleId="NoteBullet">
    <w:name w:val="Note Bullet"/>
    <w:basedOn w:val="Note"/>
    <w:rsid w:val="006D4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7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715"/>
    <w:rPr>
      <w:b/>
      <w:smallCaps/>
    </w:rPr>
  </w:style>
  <w:style w:type="paragraph" w:customStyle="1" w:styleId="TableListNumber">
    <w:name w:val="Table List Number"/>
    <w:basedOn w:val="ListNumber"/>
    <w:rsid w:val="006D4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715"/>
    <w:pPr>
      <w:numPr>
        <w:numId w:val="7"/>
      </w:numPr>
    </w:pPr>
  </w:style>
  <w:style w:type="paragraph" w:customStyle="1" w:styleId="ListAlpha2">
    <w:name w:val="List Alpha 2"/>
    <w:basedOn w:val="List2"/>
    <w:rsid w:val="006D4715"/>
    <w:pPr>
      <w:numPr>
        <w:numId w:val="6"/>
      </w:numPr>
    </w:pPr>
  </w:style>
  <w:style w:type="paragraph" w:styleId="List2">
    <w:name w:val="List 2"/>
    <w:basedOn w:val="BodyText"/>
    <w:rsid w:val="006D4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7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7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715"/>
    <w:pPr>
      <w:numPr>
        <w:numId w:val="2"/>
      </w:numPr>
    </w:pPr>
  </w:style>
  <w:style w:type="paragraph" w:styleId="ListContinue2">
    <w:name w:val="List Continue 2"/>
    <w:basedOn w:val="List2"/>
    <w:rsid w:val="006D4715"/>
    <w:pPr>
      <w:ind w:firstLine="0"/>
    </w:pPr>
  </w:style>
  <w:style w:type="paragraph" w:styleId="ListContinue3">
    <w:name w:val="List Continue 3"/>
    <w:basedOn w:val="List3"/>
    <w:rsid w:val="006D4715"/>
    <w:pPr>
      <w:ind w:left="1021" w:firstLine="0"/>
    </w:pPr>
  </w:style>
  <w:style w:type="paragraph" w:styleId="ListContinue4">
    <w:name w:val="List Continue 4"/>
    <w:basedOn w:val="List4"/>
    <w:rsid w:val="006D4715"/>
    <w:pPr>
      <w:ind w:firstLine="0"/>
    </w:pPr>
  </w:style>
  <w:style w:type="paragraph" w:styleId="ListContinue5">
    <w:name w:val="List Continue 5"/>
    <w:basedOn w:val="List5"/>
    <w:rsid w:val="006D4715"/>
    <w:pPr>
      <w:ind w:firstLine="0"/>
    </w:pPr>
  </w:style>
  <w:style w:type="paragraph" w:styleId="ListNumber3">
    <w:name w:val="List Number 3"/>
    <w:basedOn w:val="List3"/>
    <w:rsid w:val="006D4715"/>
    <w:pPr>
      <w:numPr>
        <w:numId w:val="3"/>
      </w:numPr>
    </w:pPr>
  </w:style>
  <w:style w:type="paragraph" w:styleId="ListNumber4">
    <w:name w:val="List Number 4"/>
    <w:basedOn w:val="List4"/>
    <w:rsid w:val="006D4715"/>
    <w:pPr>
      <w:numPr>
        <w:numId w:val="4"/>
      </w:numPr>
    </w:pPr>
  </w:style>
  <w:style w:type="paragraph" w:styleId="ListNumber5">
    <w:name w:val="List Number 5"/>
    <w:basedOn w:val="List5"/>
    <w:rsid w:val="006D4715"/>
    <w:pPr>
      <w:numPr>
        <w:numId w:val="5"/>
      </w:numPr>
    </w:pPr>
  </w:style>
  <w:style w:type="paragraph" w:styleId="BlockText">
    <w:name w:val="Block Text"/>
    <w:basedOn w:val="Normal"/>
    <w:rsid w:val="006D4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715"/>
    <w:rPr>
      <w:sz w:val="16"/>
      <w:vertAlign w:val="superscript"/>
    </w:rPr>
  </w:style>
  <w:style w:type="character" w:customStyle="1" w:styleId="Symbols">
    <w:name w:val="Symbols"/>
    <w:basedOn w:val="DefaultParagraphFont"/>
    <w:rsid w:val="006D4715"/>
    <w:rPr>
      <w:rFonts w:ascii="Symbol" w:hAnsi="Symbol"/>
    </w:rPr>
  </w:style>
  <w:style w:type="character" w:customStyle="1" w:styleId="MenuOptions">
    <w:name w:val="Menu Options"/>
    <w:basedOn w:val="DefaultParagraphFont"/>
    <w:rsid w:val="006D4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715"/>
    <w:rPr>
      <w:b/>
    </w:rPr>
  </w:style>
  <w:style w:type="character" w:customStyle="1" w:styleId="Underlined">
    <w:name w:val="Underlined"/>
    <w:basedOn w:val="DefaultParagraphFont"/>
    <w:rsid w:val="006D4715"/>
    <w:rPr>
      <w:u w:val="single"/>
    </w:rPr>
  </w:style>
  <w:style w:type="paragraph" w:customStyle="1" w:styleId="TableBodyTextRight">
    <w:name w:val="Table Body Text Right"/>
    <w:basedOn w:val="TableBodyText"/>
    <w:rsid w:val="006D4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715"/>
    <w:rPr>
      <w:sz w:val="18"/>
    </w:rPr>
  </w:style>
  <w:style w:type="paragraph" w:customStyle="1" w:styleId="BodySmallRight">
    <w:name w:val="Body Small Right"/>
    <w:basedOn w:val="BodyTextRight"/>
    <w:rsid w:val="006D4715"/>
    <w:rPr>
      <w:sz w:val="18"/>
      <w:szCs w:val="18"/>
    </w:rPr>
  </w:style>
  <w:style w:type="paragraph" w:customStyle="1" w:styleId="MarginEdition">
    <w:name w:val="Margin Edition"/>
    <w:basedOn w:val="MarginNote"/>
    <w:rsid w:val="006D4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715"/>
    <w:rPr>
      <w:sz w:val="2"/>
      <w:szCs w:val="2"/>
    </w:rPr>
  </w:style>
  <w:style w:type="character" w:customStyle="1" w:styleId="Small">
    <w:name w:val="Small"/>
    <w:basedOn w:val="DefaultParagraphFont"/>
    <w:rsid w:val="006D4715"/>
    <w:rPr>
      <w:sz w:val="16"/>
    </w:rPr>
  </w:style>
  <w:style w:type="paragraph" w:customStyle="1" w:styleId="WideTable">
    <w:name w:val="Wide Table"/>
    <w:basedOn w:val="Normal"/>
    <w:rsid w:val="006D4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715"/>
  </w:style>
  <w:style w:type="paragraph" w:styleId="Quote">
    <w:name w:val="Quote"/>
    <w:basedOn w:val="Heading1"/>
    <w:link w:val="QuoteChar"/>
    <w:qFormat/>
    <w:rsid w:val="006D4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715"/>
    <w:pPr>
      <w:pageBreakBefore/>
    </w:pPr>
  </w:style>
  <w:style w:type="paragraph" w:customStyle="1" w:styleId="Border">
    <w:name w:val="Border"/>
    <w:basedOn w:val="Normal"/>
    <w:qFormat/>
    <w:rsid w:val="006D4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715"/>
    <w:rPr>
      <w:u w:val="single"/>
    </w:rPr>
  </w:style>
  <w:style w:type="character" w:customStyle="1" w:styleId="BoldandItalics">
    <w:name w:val="Bold and Italics"/>
    <w:qFormat/>
    <w:rsid w:val="006D4715"/>
    <w:rPr>
      <w:b/>
      <w:i/>
      <w:u w:val="none"/>
    </w:rPr>
  </w:style>
  <w:style w:type="paragraph" w:styleId="BalloonText">
    <w:name w:val="Balloon Text"/>
    <w:basedOn w:val="Normal"/>
    <w:link w:val="BalloonTextChar"/>
    <w:rsid w:val="006D4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715"/>
    <w:pPr>
      <w:spacing w:before="0" w:after="0"/>
    </w:pPr>
  </w:style>
  <w:style w:type="paragraph" w:customStyle="1" w:styleId="BodyTextBold">
    <w:name w:val="Body Text Bold"/>
    <w:basedOn w:val="BodyText"/>
    <w:qFormat/>
    <w:rsid w:val="006D4715"/>
    <w:rPr>
      <w:b/>
    </w:rPr>
  </w:style>
  <w:style w:type="character" w:styleId="Hyperlink">
    <w:name w:val="Hyperlink"/>
    <w:basedOn w:val="DefaultParagraphFont"/>
    <w:uiPriority w:val="99"/>
    <w:unhideWhenUsed/>
    <w:rsid w:val="00F35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3160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TLIR4003 Negotiate a contract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2023-02-03T05:41:00Z</dcterms:created>
  <dcterms:modified xsi:type="dcterms:W3CDTF">2023-02-03T05:41:00Z</dcterms:modified>
</cp:coreProperties>
</file>