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25D" w:rsidP="00C9725D">
      <w:pPr>
        <w:pStyle w:val="Title"/>
      </w:pPr>
      <w:r>
        <w:fldChar w:fldCharType="begin"/>
      </w:r>
      <w:r>
        <w:instrText xml:space="preserve"> TITLE   \* MERGEFORMAT </w:instrText>
      </w:r>
      <w:r>
        <w:fldChar w:fldCharType="separate"/>
      </w:r>
      <w:r>
        <w:t>TLIR4003 Negotiate a contract</w:t>
      </w:r>
      <w:r>
        <w:fldChar w:fldCharType="end"/>
      </w:r>
    </w:p>
    <w:p w:rsidR="00C9725D" w:rsidP="00C9725D">
      <w:pPr>
        <w:pStyle w:val="Version"/>
        <w:sectPr w:rsidSect="009D46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6FB" w:rsidP="009D46FB">
      <w:pPr>
        <w:pStyle w:val="SuperHeading"/>
      </w:pPr>
      <w:r w:rsidRPr="009D46FB">
        <w:t>TLIR4003 Negotiate a contract</w:t>
      </w:r>
    </w:p>
    <w:p w:rsidR="00000000" w:rsidRPr="009D46FB" w:rsidP="009D46FB">
      <w:pPr>
        <w:pStyle w:val="Heading1"/>
      </w:pPr>
      <w:bookmarkStart w:id="1" w:name="O_741829"/>
      <w:bookmarkEnd w:id="1"/>
      <w:r w:rsidRPr="009D46FB">
        <w:t>Modification History</w:t>
      </w:r>
    </w:p>
    <w:p w:rsidR="00C9725D" w:rsidP="00C9725D">
      <w:pPr>
        <w:pStyle w:val="BodyText"/>
      </w:pPr>
      <w:r w:rsidRPr="009D46FB">
        <w:t>Release 1. This is the first release of this unit of competency in the TLI Transport and Logistics Training Package.</w:t>
      </w:r>
    </w:p>
    <w:p w:rsidR="00000000" w:rsidRPr="009D46FB" w:rsidP="009D46FB">
      <w:pPr>
        <w:pStyle w:val="Heading1"/>
      </w:pPr>
      <w:bookmarkStart w:id="2" w:name="O_741830"/>
      <w:bookmarkEnd w:id="2"/>
      <w:r w:rsidRPr="009D46FB">
        <w:t>Application</w:t>
      </w:r>
    </w:p>
    <w:p w:rsidR="00000000" w:rsidRPr="009D46FB" w:rsidP="00C9725D">
      <w:pPr>
        <w:pStyle w:val="BodyText"/>
      </w:pPr>
      <w:r w:rsidRPr="009D46FB">
        <w:t>This unit involves the skills and knowledge required to contract transport and logistics</w:t>
      </w:r>
      <w:r w:rsidRPr="009D46FB">
        <w:t xml:space="preserve"> services in compliance with relevant regulations, standards, legal requirements, codes of practice and workplace procedures.</w:t>
      </w:r>
    </w:p>
    <w:p w:rsidR="00000000" w:rsidRPr="009D46FB" w:rsidP="00C9725D">
      <w:pPr>
        <w:pStyle w:val="BodyText"/>
      </w:pPr>
      <w:r w:rsidRPr="009D46FB">
        <w:t>It includes negotiating the contract, finalising the contract negotiations, as well as completing all contract requirements with a</w:t>
      </w:r>
      <w:r w:rsidRPr="009D46FB">
        <w:t xml:space="preserve"> contractor.</w:t>
      </w:r>
    </w:p>
    <w:p w:rsidR="00000000" w:rsidRPr="009D46FB" w:rsidP="00C9725D">
      <w:pPr>
        <w:pStyle w:val="BodyText"/>
      </w:pPr>
      <w:r w:rsidRPr="009D46FB">
        <w:t>The unit generally applies to those with responsibility for resource coordination and allocation, and who lead individuals or teams.</w:t>
      </w:r>
    </w:p>
    <w:p w:rsidR="00000000" w:rsidRPr="009D46FB" w:rsidP="00C9725D">
      <w:pPr>
        <w:pStyle w:val="BodyText"/>
      </w:pPr>
      <w:r w:rsidRPr="009D46FB">
        <w:t>Work is under general guidance on progress and outcomes. It requires discretion and judgement for self and oth</w:t>
      </w:r>
      <w:r w:rsidRPr="009D46FB">
        <w:t>ers in planning and using resources, services and processes to achieve required outcomes.</w:t>
      </w:r>
    </w:p>
    <w:p w:rsidR="00C9725D" w:rsidP="00C9725D">
      <w:pPr>
        <w:pStyle w:val="BodyText"/>
      </w:pPr>
      <w:r w:rsidRPr="009D46FB">
        <w:t>No licensing, legislative or certification requirements apply to this unit at the time of publication.</w:t>
      </w:r>
    </w:p>
    <w:p w:rsidR="00000000" w:rsidRPr="009D46FB" w:rsidP="009D46FB">
      <w:pPr>
        <w:pStyle w:val="Heading1"/>
      </w:pPr>
      <w:bookmarkStart w:id="3" w:name="O_741831"/>
      <w:bookmarkEnd w:id="3"/>
      <w:r w:rsidRPr="009D46FB">
        <w:t>Pre-requisite Unit</w:t>
      </w:r>
    </w:p>
    <w:p w:rsidR="00000000" w:rsidRPr="009D46FB" w:rsidP="00C9725D">
      <w:pPr>
        <w:pStyle w:val="BodyText"/>
      </w:pPr>
      <w:r w:rsidRPr="009D46FB">
        <w:t>Not applicable.</w:t>
      </w:r>
    </w:p>
    <w:p w:rsidR="00000000" w:rsidRPr="009D46FB" w:rsidP="009D46FB">
      <w:pPr>
        <w:pStyle w:val="Heading1"/>
      </w:pPr>
      <w:bookmarkStart w:id="4" w:name="O_741832"/>
      <w:bookmarkEnd w:id="4"/>
      <w:r w:rsidRPr="009D46FB">
        <w:t>Competency Field</w:t>
      </w:r>
    </w:p>
    <w:p w:rsidR="00C9725D" w:rsidP="00C9725D">
      <w:pPr>
        <w:pStyle w:val="BodyText"/>
      </w:pPr>
      <w:r w:rsidRPr="009D46FB">
        <w:t>R ‒ Contract Procurement</w:t>
      </w:r>
    </w:p>
    <w:p w:rsidR="00000000" w:rsidRPr="009D46FB" w:rsidP="009D46FB">
      <w:pPr>
        <w:pStyle w:val="Heading1"/>
      </w:pPr>
      <w:bookmarkStart w:id="5" w:name="O_741833"/>
      <w:bookmarkEnd w:id="5"/>
      <w:r w:rsidRPr="009D46FB">
        <w:t>Unit Sector</w:t>
      </w:r>
    </w:p>
    <w:p w:rsidR="00000000" w:rsidRPr="009D46FB" w:rsidP="00C9725D">
      <w:pPr>
        <w:pStyle w:val="BodyText"/>
      </w:pPr>
      <w:r w:rsidRPr="009D46FB">
        <w:t>Not applicable.</w:t>
      </w:r>
    </w:p>
    <w:p w:rsidR="00000000" w:rsidRPr="009D46FB" w:rsidP="009D46FB">
      <w:pPr>
        <w:pStyle w:val="Heading1"/>
      </w:pPr>
      <w:bookmarkStart w:id="6" w:name="O_741834"/>
      <w:bookmarkEnd w:id="6"/>
      <w:r w:rsidRPr="009D46FB">
        <w:t>Elements and Performance Criteria</w:t>
      </w:r>
    </w:p>
    <w:tbl>
      <w:tblPr>
        <w:tblW w:w="0" w:type="auto"/>
        <w:tblCellMar>
          <w:left w:w="62" w:type="dxa"/>
          <w:right w:w="62" w:type="dxa"/>
        </w:tblCellMar>
        <w:tblLook w:val="0000"/>
      </w:tblPr>
      <w:tblGrid>
        <w:gridCol w:w="316"/>
        <w:gridCol w:w="1681"/>
        <w:gridCol w:w="525"/>
        <w:gridCol w:w="6674"/>
      </w:tblGrid>
      <w:tr w:rsidTr="00C972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D46FB" w:rsidP="009D46FB">
            <w:pPr>
              <w:pStyle w:val="BodyText"/>
            </w:pPr>
            <w:r w:rsidRPr="009D46F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rPr>
                <w:rStyle w:val="SpecialBold"/>
              </w:rPr>
              <w:t>PERFORMANCE CRITERIA</w:t>
            </w:r>
          </w:p>
        </w:tc>
      </w:tr>
      <w:tr w:rsidTr="00C972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 xml:space="preserve">Elements describe the </w:t>
            </w:r>
            <w:r w:rsidRPr="009D46FB">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Performance criteria describe the performance needed to demonstrate achievement of the element.</w:t>
            </w:r>
          </w:p>
        </w:tc>
      </w:tr>
      <w:tr w:rsidTr="00C9725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46FB" w:rsidP="009D46FB">
            <w:pPr>
              <w:pStyle w:val="BodyText"/>
            </w:pPr>
            <w:r w:rsidRPr="009D46F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rPr>
                <w:rStyle w:val="SpecialBold"/>
              </w:rPr>
              <w:t>Negotiate contract specifics with contractor</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1.1</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Requirements of the contract are clearly documented and agreed to by the relevant parties</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1.2</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Areas of ambiguity or concern are clarified and resolved</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1.3</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Negotiations are undertaken with selected contractor for the contracting of required goods/services on a ‘without prejudice’ basis</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1.4</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Conditions for service and/or supply of goods/services</w:t>
            </w:r>
            <w:r w:rsidRPr="009D46FB">
              <w:t xml:space="preserve"> are agreed between the enterprise and the contractor including the determination of key performance indicators</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1.5</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Alternative contractors are negotiated with if agreement is unable to be reached with preferred contractor</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1.6</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Contract negotiations are conducted in accordance with established workplace requirements and relevant legislation</w:t>
            </w:r>
          </w:p>
        </w:tc>
      </w:tr>
      <w:tr w:rsidTr="00C9725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46FB" w:rsidP="009D46FB">
            <w:pPr>
              <w:pStyle w:val="BodyText"/>
            </w:pPr>
            <w:r w:rsidRPr="009D46F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rPr>
                <w:rStyle w:val="SpecialBold"/>
              </w:rPr>
              <w:t>Complete contract negotiations</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2.1</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Contract documentation is drafted in accordance with relevant legislation, workplace procedures and neg</w:t>
            </w:r>
            <w:r w:rsidRPr="009D46FB">
              <w:t>otiated conditions of service and supply</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2.2</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Technical support in drafting contracts is accessed as required</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2.3</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Contract documentation is signed and exchanged between relevant parties</w:t>
            </w:r>
          </w:p>
        </w:tc>
      </w:tr>
      <w:tr w:rsidTr="00C9725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46FB" w:rsidP="009D46FB">
            <w:pPr>
              <w:pStyle w:val="BodyText"/>
            </w:pPr>
            <w:r w:rsidRPr="009D46F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rPr>
                <w:rStyle w:val="SpecialBold"/>
              </w:rPr>
              <w:t>Complete enterprise contract requirements</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3.1</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Documentation systems are established to ensure traceability of orders and financial transactions</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3.2</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Workplace systems that require interaction with contractors are identified and actioned</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3.3</w:t>
            </w: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Quality assurance procedures for supplied goods/services are initiated</w:t>
            </w:r>
          </w:p>
        </w:tc>
      </w:tr>
      <w:tr w:rsidTr="00C972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3.4</w:t>
            </w:r>
          </w:p>
        </w:tc>
        <w:tc>
          <w:tcPr>
            <w:tcW w:w="0" w:type="auto"/>
            <w:tcBorders>
              <w:top w:val="nil"/>
              <w:left w:val="nil"/>
              <w:bottom w:val="nil"/>
              <w:right w:val="nil"/>
            </w:tcBorders>
            <w:tcMar>
              <w:top w:w="0" w:type="dxa"/>
              <w:left w:w="62" w:type="dxa"/>
              <w:bottom w:w="0" w:type="dxa"/>
              <w:right w:w="62" w:type="dxa"/>
            </w:tcMar>
          </w:tcPr>
          <w:p w:rsidR="00000000" w:rsidRPr="009D46FB" w:rsidP="009D46FB">
            <w:pPr>
              <w:pStyle w:val="BodyText"/>
            </w:pPr>
            <w:r w:rsidRPr="009D46FB">
              <w:t>Contract and ancillary documentation is completed and stored as required, in accordance with workplace procedures and regulatory requirements</w:t>
            </w:r>
          </w:p>
        </w:tc>
      </w:tr>
    </w:tbl>
    <w:p w:rsidR="00C9725D" w:rsidP="009D46FB">
      <w:pPr>
        <w:pStyle w:val="BodyText"/>
      </w:pPr>
    </w:p>
    <w:p w:rsidR="00C9725D" w:rsidP="009D46FB">
      <w:pPr>
        <w:pStyle w:val="BodyText"/>
      </w:pPr>
    </w:p>
    <w:p w:rsidR="00000000" w:rsidRPr="009D46FB" w:rsidP="009D46FB">
      <w:pPr>
        <w:pStyle w:val="Heading1"/>
      </w:pPr>
      <w:bookmarkStart w:id="7" w:name="O_741835"/>
      <w:bookmarkEnd w:id="7"/>
      <w:r w:rsidRPr="009D46FB">
        <w:t>Foundation Skill</w:t>
      </w:r>
      <w:r w:rsidRPr="009D46FB">
        <w:t>s</w:t>
      </w:r>
    </w:p>
    <w:p w:rsidR="00C9725D" w:rsidP="00C9725D">
      <w:pPr>
        <w:pStyle w:val="BodyText"/>
      </w:pPr>
      <w:r w:rsidRPr="009D46FB">
        <w:t>Foundation skills essential to performance are explicit in the performance criteria of this unit of competency.</w:t>
      </w:r>
    </w:p>
    <w:p w:rsidR="00000000" w:rsidRPr="009D46FB" w:rsidP="009D46FB">
      <w:pPr>
        <w:pStyle w:val="Heading1"/>
      </w:pPr>
      <w:bookmarkStart w:id="8" w:name="O_741836"/>
      <w:bookmarkEnd w:id="8"/>
      <w:r w:rsidRPr="009D46FB">
        <w:t>Range of Conditions</w:t>
      </w:r>
    </w:p>
    <w:p w:rsidR="00000000" w:rsidRPr="009D46FB" w:rsidP="00C9725D">
      <w:pPr>
        <w:pStyle w:val="BodyText"/>
      </w:pPr>
      <w:r w:rsidRPr="009D46FB">
        <w:t>Range is restricted to essential operating conditions and any other variables essential to the work envi</w:t>
      </w:r>
      <w:r w:rsidRPr="009D46FB">
        <w:t>ronment.</w:t>
      </w:r>
    </w:p>
    <w:p w:rsidR="00C9725D" w:rsidP="00C9725D">
      <w:pPr>
        <w:pStyle w:val="BodyText"/>
      </w:pPr>
      <w:r w:rsidRPr="009D46FB">
        <w:t>Non-essential conditions can be found in the Companion Volume Implementation Guide.</w:t>
      </w:r>
    </w:p>
    <w:p w:rsidR="00000000" w:rsidRPr="009D46FB" w:rsidP="009D46FB">
      <w:pPr>
        <w:pStyle w:val="Heading1"/>
      </w:pPr>
      <w:bookmarkStart w:id="9" w:name="O_741837"/>
      <w:bookmarkEnd w:id="9"/>
      <w:r w:rsidRPr="009D46FB">
        <w:t>Unit Mapping Information</w:t>
      </w:r>
    </w:p>
    <w:p w:rsidR="00C9725D" w:rsidP="00C9725D">
      <w:pPr>
        <w:pStyle w:val="BodyText"/>
      </w:pPr>
      <w:r w:rsidRPr="009D46FB">
        <w:t>This unit replaces and is equivalent to TLIR4003A Negotiate a contract.</w:t>
      </w:r>
    </w:p>
    <w:p w:rsidR="00000000" w:rsidRPr="009D46FB" w:rsidP="009D46FB">
      <w:pPr>
        <w:pStyle w:val="Heading1"/>
      </w:pPr>
      <w:bookmarkStart w:id="10" w:name="O_741844"/>
      <w:bookmarkEnd w:id="10"/>
      <w:r w:rsidRPr="009D46FB">
        <w:t>Links</w:t>
      </w:r>
    </w:p>
    <w:p w:rsidR="00000000" w:rsidRPr="009D46FB" w:rsidP="00C9725D">
      <w:pPr>
        <w:pStyle w:val="BodyText"/>
      </w:pPr>
      <w:r w:rsidRPr="009D46F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017E1">
        <w:rPr>
          <w:rStyle w:val="Hyperlink"/>
        </w:rPr>
        <w:t>https://vetnet.gov.au/Pages/TrainingDocs.aspx?q=df441c6e-213d-43e3-874c-0b3f7036d851</w:t>
      </w:r>
      <w:r>
        <w:fldChar w:fldCharType="end"/>
      </w:r>
    </w:p>
    <w:p w:rsidR="00000000" w:rsidRPr="009D46FB" w:rsidP="00C9725D">
      <w:pPr>
        <w:pStyle w:val="BodyText"/>
        <w:sectPr w:rsidSect="009D46FB">
          <w:headerReference w:type="default" r:id="rId10"/>
          <w:footerReference w:type="default" r:id="rId11"/>
          <w:pgSz w:w="11908" w:h="16833"/>
          <w:pgMar w:top="1702" w:right="1418" w:bottom="1702" w:left="1418" w:header="992" w:footer="992" w:gutter="0"/>
          <w:cols w:space="720"/>
          <w:noEndnote/>
          <w:docGrid w:linePitch="299"/>
        </w:sectPr>
      </w:pPr>
    </w:p>
    <w:p w:rsidR="00000000" w:rsidRPr="009D46FB" w:rsidP="009D46FB">
      <w:pPr>
        <w:pStyle w:val="SuperHeading"/>
      </w:pPr>
      <w:r w:rsidRPr="009D46FB">
        <w:t>Assessment Requirements for TLIR4003 Negotiate a contract</w:t>
      </w:r>
    </w:p>
    <w:p w:rsidR="00000000" w:rsidRPr="009D46FB" w:rsidP="009D46FB">
      <w:pPr>
        <w:pStyle w:val="Heading1"/>
      </w:pPr>
      <w:bookmarkStart w:id="11" w:name="O_741839"/>
      <w:bookmarkEnd w:id="11"/>
      <w:r w:rsidRPr="009D46FB">
        <w:t>Modification History</w:t>
      </w:r>
    </w:p>
    <w:p w:rsidR="00C9725D" w:rsidP="00C9725D">
      <w:pPr>
        <w:pStyle w:val="BodyText"/>
      </w:pPr>
      <w:r w:rsidRPr="009D46FB">
        <w:t>Release 1. This is the first release of this unit of competency in the TLI Transport and Logistics Training Package.</w:t>
      </w:r>
    </w:p>
    <w:p w:rsidR="00000000" w:rsidRPr="009D46FB" w:rsidP="009D46FB">
      <w:pPr>
        <w:pStyle w:val="Heading1"/>
      </w:pPr>
      <w:bookmarkStart w:id="12" w:name="O_741840"/>
      <w:bookmarkEnd w:id="12"/>
      <w:r w:rsidRPr="009D46FB">
        <w:t>Performance Evidence</w:t>
      </w:r>
    </w:p>
    <w:tbl>
      <w:tblPr>
        <w:tblW w:w="0" w:type="auto"/>
        <w:tblCellMar>
          <w:left w:w="62" w:type="dxa"/>
          <w:right w:w="62" w:type="dxa"/>
        </w:tblCellMar>
        <w:tblLook w:val="0000"/>
      </w:tblPr>
      <w:tblGrid>
        <w:gridCol w:w="9196"/>
      </w:tblGrid>
      <w:tr w:rsidTr="00C9725D">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Evidence required to demonstrate competence in this unit must be relevant to and satisfy all of the requirements of the elements and performance criteria on at least one occasion and include:</w:t>
            </w:r>
          </w:p>
        </w:tc>
      </w:tr>
      <w:tr w:rsidTr="00C9725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D46FB" w:rsidP="009D46FB">
            <w:pPr>
              <w:pStyle w:val="ListBullet"/>
            </w:pPr>
            <w:r w:rsidRPr="009D46FB">
              <w:t xml:space="preserve">applying precautions and required action to minimise, control </w:t>
            </w:r>
            <w:r w:rsidRPr="009D46FB">
              <w:t>or eliminate risks that may exist when negotiating a contract</w:t>
            </w:r>
          </w:p>
          <w:p w:rsidR="00000000" w:rsidRPr="009D46FB" w:rsidP="009D46FB">
            <w:pPr>
              <w:pStyle w:val="ListBullet"/>
            </w:pPr>
            <w:r w:rsidRPr="009D46FB">
              <w:t>applying relevant legislation and workplace procedures</w:t>
            </w:r>
          </w:p>
          <w:p w:rsidR="00000000" w:rsidRPr="009D46FB" w:rsidP="009D46FB">
            <w:pPr>
              <w:pStyle w:val="ListBullet"/>
            </w:pPr>
            <w:r w:rsidRPr="009D46FB">
              <w:t>communicating and working effectively with others when negotiating a contract</w:t>
            </w:r>
          </w:p>
          <w:p w:rsidR="00000000" w:rsidRPr="009D46FB" w:rsidP="009D46FB">
            <w:pPr>
              <w:pStyle w:val="ListBullet"/>
            </w:pPr>
            <w:r w:rsidRPr="009D46FB">
              <w:t>completing documentation related to negotiating a contract</w:t>
            </w:r>
          </w:p>
          <w:p w:rsidR="00000000" w:rsidRPr="009D46FB" w:rsidP="009D46FB">
            <w:pPr>
              <w:pStyle w:val="ListBullet"/>
            </w:pPr>
            <w:r w:rsidRPr="009D46FB">
              <w:t>modifying activities to cater for variations in workplace contexts and environment</w:t>
            </w:r>
          </w:p>
          <w:p w:rsidR="00000000" w:rsidRPr="009D46FB" w:rsidP="009D46FB">
            <w:pPr>
              <w:pStyle w:val="ListBullet"/>
            </w:pPr>
            <w:r w:rsidRPr="009D46FB">
              <w:t>operating electronic communications equipment to required protocol</w:t>
            </w:r>
          </w:p>
          <w:p w:rsidR="00000000" w:rsidRPr="009D46FB" w:rsidP="009D46FB">
            <w:pPr>
              <w:pStyle w:val="ListBullet"/>
            </w:pPr>
            <w:r w:rsidRPr="009D46FB">
              <w:t>planning and monitoring work activities in terms of schedule</w:t>
            </w:r>
          </w:p>
          <w:p w:rsidR="00000000" w:rsidRPr="009D46FB" w:rsidP="009D46FB">
            <w:pPr>
              <w:pStyle w:val="ListBullet"/>
            </w:pPr>
            <w:r w:rsidRPr="009D46FB">
              <w:t>prioritising work and coordinating self and o</w:t>
            </w:r>
            <w:r w:rsidRPr="009D46FB">
              <w:t>thers in relation to workplace activities</w:t>
            </w:r>
          </w:p>
          <w:p w:rsidR="00000000" w:rsidRPr="009D46FB" w:rsidP="009D46FB">
            <w:pPr>
              <w:pStyle w:val="ListBullet"/>
            </w:pPr>
            <w:r w:rsidRPr="009D46FB">
              <w:t>providing leadership and working collaboratively with others when negotiating a contract</w:t>
            </w:r>
          </w:p>
          <w:p w:rsidR="00000000" w:rsidRPr="009D46FB" w:rsidP="009D46FB">
            <w:pPr>
              <w:pStyle w:val="ListBullet"/>
            </w:pPr>
            <w:r w:rsidRPr="009D46FB">
              <w:t>reading, interpreting and following instructions, procedures and regulatory requirements relevant to negotiating a contract</w:t>
            </w:r>
          </w:p>
          <w:p w:rsidR="00000000" w:rsidRPr="009D46FB" w:rsidP="009D46FB">
            <w:pPr>
              <w:pStyle w:val="ListBullet"/>
            </w:pPr>
            <w:r w:rsidRPr="009D46FB">
              <w:t>s</w:t>
            </w:r>
            <w:r w:rsidRPr="009D46FB">
              <w:t>electing and applying appropriate technology and information systems.</w:t>
            </w:r>
          </w:p>
        </w:tc>
      </w:tr>
    </w:tbl>
    <w:p w:rsidR="00000000" w:rsidRPr="009D46FB" w:rsidP="009D46FB">
      <w:pPr>
        <w:pStyle w:val="BodyText"/>
      </w:pPr>
    </w:p>
    <w:p w:rsidR="00000000" w:rsidRPr="009D46FB" w:rsidP="009D46FB">
      <w:pPr>
        <w:pStyle w:val="AllowPageBreak"/>
      </w:pPr>
    </w:p>
    <w:p w:rsidR="00000000" w:rsidRPr="009D46FB" w:rsidP="009D46FB">
      <w:pPr>
        <w:pStyle w:val="Heading1"/>
      </w:pPr>
      <w:bookmarkStart w:id="13" w:name="O_741841"/>
      <w:bookmarkEnd w:id="13"/>
      <w:r w:rsidRPr="009D46FB">
        <w:t>Knowledge Evidence</w:t>
      </w:r>
    </w:p>
    <w:tbl>
      <w:tblPr>
        <w:tblW w:w="0" w:type="auto"/>
        <w:tblCellMar>
          <w:left w:w="62" w:type="dxa"/>
          <w:right w:w="62" w:type="dxa"/>
        </w:tblCellMar>
        <w:tblLook w:val="0000"/>
      </w:tblPr>
      <w:tblGrid>
        <w:gridCol w:w="9196"/>
      </w:tblGrid>
      <w:tr w:rsidTr="00C9725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D46FB">
            <w:pPr>
              <w:pStyle w:val="BodyText"/>
              <w:rPr>
                <w:lang w:val="en-NZ"/>
              </w:rPr>
            </w:pPr>
            <w:r w:rsidRPr="009D46FB">
              <w:t>Evidence required to demonstrate competence in this unit must be relevant to and satisfy all of the requirements of the elements, performance criteria and the range of conditions on at least one occasion and include:</w:t>
            </w:r>
          </w:p>
        </w:tc>
      </w:tr>
      <w:tr w:rsidTr="00C9725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D46FB" w:rsidP="009D46FB">
            <w:pPr>
              <w:pStyle w:val="ListBullet"/>
            </w:pPr>
            <w:r w:rsidRPr="009D46FB">
              <w:t>applying precautions and required act</w:t>
            </w:r>
            <w:r w:rsidRPr="009D46FB">
              <w:t>ion to minimise, control or eliminate risks that may exist when negotiating a contract</w:t>
            </w:r>
          </w:p>
          <w:p w:rsidR="00000000" w:rsidRPr="009D46FB" w:rsidP="009D46FB">
            <w:pPr>
              <w:pStyle w:val="ListBullet"/>
            </w:pPr>
            <w:r w:rsidRPr="009D46FB">
              <w:t>applying relevant legislation and workplace procedures</w:t>
            </w:r>
          </w:p>
          <w:p w:rsidR="00000000" w:rsidRPr="009D46FB" w:rsidP="009D46FB">
            <w:pPr>
              <w:pStyle w:val="ListBullet"/>
            </w:pPr>
            <w:r w:rsidRPr="009D46FB">
              <w:t>communicating and working effectively with others when negotiating a contract</w:t>
            </w:r>
          </w:p>
          <w:p w:rsidR="00000000" w:rsidRPr="009D46FB" w:rsidP="009D46FB">
            <w:pPr>
              <w:pStyle w:val="ListBullet"/>
            </w:pPr>
            <w:r w:rsidRPr="009D46FB">
              <w:t xml:space="preserve">completing documentation related to </w:t>
            </w:r>
            <w:r w:rsidRPr="009D46FB">
              <w:t>negotiating a contract</w:t>
            </w:r>
          </w:p>
          <w:p w:rsidR="00000000" w:rsidRPr="009D46FB" w:rsidP="009D46FB">
            <w:pPr>
              <w:pStyle w:val="ListBullet"/>
            </w:pPr>
            <w:r w:rsidRPr="009D46FB">
              <w:t>modifying activities to cater for variations in workplace contexts and environment</w:t>
            </w:r>
          </w:p>
          <w:p w:rsidR="00000000" w:rsidRPr="009D46FB" w:rsidP="009D46FB">
            <w:pPr>
              <w:pStyle w:val="ListBullet"/>
            </w:pPr>
            <w:r w:rsidRPr="009D46FB">
              <w:t>operating electronic communications equipment to required protocol</w:t>
            </w:r>
          </w:p>
          <w:p w:rsidR="00000000" w:rsidRPr="009D46FB" w:rsidP="009D46FB">
            <w:pPr>
              <w:pStyle w:val="ListBullet"/>
            </w:pPr>
            <w:r w:rsidRPr="009D46FB">
              <w:t>planning and monitoring work activities in terms of schedule</w:t>
            </w:r>
          </w:p>
          <w:p w:rsidR="00000000" w:rsidRPr="009D46FB" w:rsidP="009D46FB">
            <w:pPr>
              <w:pStyle w:val="ListBullet"/>
            </w:pPr>
            <w:r w:rsidRPr="009D46FB">
              <w:t xml:space="preserve">prioritising work and </w:t>
            </w:r>
            <w:r w:rsidRPr="009D46FB">
              <w:t>coordinating self and others in relation to workplace activities</w:t>
            </w:r>
          </w:p>
          <w:p w:rsidR="00000000" w:rsidRPr="009D46FB" w:rsidP="009D46FB">
            <w:pPr>
              <w:pStyle w:val="ListBullet"/>
            </w:pPr>
            <w:r w:rsidRPr="009D46FB">
              <w:t>providing leadership and working collaboratively with others when negotiating a contract</w:t>
            </w:r>
          </w:p>
          <w:p w:rsidR="00000000" w:rsidRPr="009D46FB" w:rsidP="009D46FB">
            <w:pPr>
              <w:pStyle w:val="ListBullet"/>
            </w:pPr>
            <w:r w:rsidRPr="009D46FB">
              <w:t>reading, interpreting and following instructions, procedures and regulatory requirements relevant to n</w:t>
            </w:r>
            <w:r w:rsidRPr="009D46FB">
              <w:t>egotiating a contract</w:t>
            </w:r>
          </w:p>
          <w:p w:rsidR="00000000" w:rsidRPr="009D46FB" w:rsidP="009D46FB">
            <w:pPr>
              <w:pStyle w:val="ListBullet"/>
            </w:pPr>
            <w:r w:rsidRPr="009D46FB">
              <w:t>selecting and applying appropriate technology and information systems.</w:t>
            </w:r>
          </w:p>
        </w:tc>
      </w:tr>
    </w:tbl>
    <w:p w:rsidR="00000000" w:rsidRPr="009D46FB" w:rsidP="009D46FB">
      <w:pPr>
        <w:pStyle w:val="BodyText"/>
      </w:pPr>
    </w:p>
    <w:p w:rsidR="00000000" w:rsidRPr="009D46FB" w:rsidP="009D46FB">
      <w:pPr>
        <w:pStyle w:val="AllowPageBreak"/>
      </w:pPr>
    </w:p>
    <w:p w:rsidR="00000000" w:rsidRPr="009D46FB" w:rsidP="009D46FB">
      <w:pPr>
        <w:pStyle w:val="Heading1"/>
      </w:pPr>
      <w:bookmarkStart w:id="14" w:name="O_741842"/>
      <w:bookmarkEnd w:id="14"/>
      <w:r w:rsidRPr="009D46FB">
        <w:t>Assessment Conditions</w:t>
      </w:r>
    </w:p>
    <w:p w:rsidR="00000000" w:rsidRPr="009D46FB" w:rsidP="00C9725D">
      <w:pPr>
        <w:pStyle w:val="BodyText"/>
      </w:pPr>
      <w:r w:rsidRPr="009D46FB">
        <w:t xml:space="preserve">As a minimum, assessors must satisfy applicable regulatory requirements, which include requirements in the Standards for Registered Training Organisations, current at the time of assessment. </w:t>
      </w:r>
    </w:p>
    <w:p w:rsidR="00000000" w:rsidRPr="009D46FB" w:rsidP="00C9725D">
      <w:pPr>
        <w:pStyle w:val="BodyText"/>
      </w:pPr>
      <w:r w:rsidRPr="009D46FB">
        <w:t>As a minimum, assessment must satisfy applicable regulatory requ</w:t>
      </w:r>
      <w:r w:rsidRPr="009D46FB">
        <w:t>irements, which include requirements in the Standards for Registered Training Organisations, current at the time of assessment.</w:t>
      </w:r>
    </w:p>
    <w:p w:rsidR="00000000" w:rsidRPr="009D46FB" w:rsidP="00C9725D">
      <w:pPr>
        <w:pStyle w:val="BodyText"/>
      </w:pPr>
      <w:r w:rsidRPr="009D46FB">
        <w:t>Assessment must occur in workplace operational situations where it is appropriate to do so; where this is not appropriate, asses</w:t>
      </w:r>
      <w:r w:rsidRPr="009D46FB">
        <w:t xml:space="preserve">sment must occur in simulated workplace operational situations that replicate workplace conditions. </w:t>
      </w:r>
    </w:p>
    <w:p w:rsidR="00000000" w:rsidRPr="009D46FB" w:rsidP="00C9725D">
      <w:pPr>
        <w:pStyle w:val="BodyText"/>
      </w:pPr>
      <w:r w:rsidRPr="009D46FB">
        <w:t>Assessment processes and techniques must be appropriate to the language, literacy and numeracy requirements of the work being performed and the needs of th</w:t>
      </w:r>
      <w:r w:rsidRPr="009D46FB">
        <w:t>e candidate.</w:t>
      </w:r>
    </w:p>
    <w:p w:rsidR="00000000" w:rsidRPr="009D46FB" w:rsidP="00C9725D">
      <w:pPr>
        <w:pStyle w:val="BodyText"/>
      </w:pPr>
      <w:r w:rsidRPr="009D46FB">
        <w:t>Resources for assessment include:</w:t>
      </w:r>
    </w:p>
    <w:p w:rsidR="00000000" w:rsidRPr="009D46FB" w:rsidP="009D46FB">
      <w:pPr>
        <w:pStyle w:val="ListBullet2"/>
      </w:pPr>
      <w:r w:rsidRPr="009D46FB">
        <w:t>a range of relevant exercises, case studies and/or other simulations</w:t>
      </w:r>
    </w:p>
    <w:p w:rsidR="00000000" w:rsidRPr="009D46FB" w:rsidP="009D46FB">
      <w:pPr>
        <w:pStyle w:val="ListBullet2"/>
      </w:pPr>
      <w:r w:rsidRPr="009D46FB">
        <w:t xml:space="preserve">relevant and appropriate materials, tools, equipment and personal protective equipment currently used in industry </w:t>
      </w:r>
    </w:p>
    <w:p w:rsidR="00C9725D" w:rsidP="009D46FB">
      <w:pPr>
        <w:pStyle w:val="ListBullet2"/>
      </w:pPr>
      <w:r w:rsidRPr="009D46FB">
        <w:t>applicable documentation</w:t>
      </w:r>
      <w:r w:rsidRPr="009D46FB">
        <w:t xml:space="preserve"> including workplace procedures, regulations, codes of practice and operation manuals.</w:t>
      </w:r>
    </w:p>
    <w:p w:rsidR="00C9725D" w:rsidP="009D46FB">
      <w:pPr>
        <w:pStyle w:val="ListBullet2"/>
      </w:pPr>
    </w:p>
    <w:p w:rsidR="00000000" w:rsidRPr="009D46FB" w:rsidP="009D46FB">
      <w:pPr>
        <w:pStyle w:val="Heading1"/>
      </w:pPr>
      <w:bookmarkStart w:id="15" w:name="O_741845"/>
      <w:bookmarkEnd w:id="15"/>
      <w:r w:rsidRPr="009D46FB">
        <w:t>Links</w:t>
      </w:r>
    </w:p>
    <w:p w:rsidR="00000000" w:rsidRPr="009D46FB" w:rsidP="00C9725D">
      <w:pPr>
        <w:pStyle w:val="BodyText"/>
      </w:pPr>
      <w:r w:rsidRPr="009D46F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017E1">
        <w:rPr>
          <w:rStyle w:val="Hyperlink"/>
        </w:rPr>
        <w:t>https://vetnet.gov.au/Pages/TrainingDocs.aspx?q=df441c6e-213d-43e3-874c-0b3f7036d851</w:t>
      </w:r>
      <w:r>
        <w:fldChar w:fldCharType="end"/>
      </w:r>
    </w:p>
    <w:p w:rsidR="00000000" w:rsidRPr="009D46FB" w:rsidP="009D46FB"/>
    <w:sectPr w:rsidSect="009D46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FB" w:rsidRPr="00C9725D" w:rsidP="00C97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5D" w:rsidP="009D4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725D" w:rsidP="009D46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725D" w:rsidP="009D46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FB" w:rsidP="009D46FB">
    <w:pPr>
      <w:pStyle w:val="Footer"/>
      <w:framePr w:wrap="around"/>
    </w:pPr>
    <w:r>
      <w:fldChar w:fldCharType="begin"/>
    </w:r>
    <w:r>
      <w:instrText xml:space="preserve"> DOCPROPERTY  Subject  \* MERGEFORMAT </w:instrText>
    </w:r>
    <w:r>
      <w:fldChar w:fldCharType="separate"/>
    </w:r>
    <w:r w:rsidR="00C9725D">
      <w:t>Approved</w:t>
    </w:r>
    <w:r w:rsidR="00C9725D">
      <w:fldChar w:fldCharType="end"/>
    </w:r>
    <w:r>
      <w:tab/>
      <w:t xml:space="preserve">Page </w:t>
    </w:r>
    <w:r>
      <w:fldChar w:fldCharType="begin"/>
    </w:r>
    <w:r>
      <w:instrText xml:space="preserve"> PAGE  \* Arabic  \* MERGEFORMAT </w:instrText>
    </w:r>
    <w:r>
      <w:fldChar w:fldCharType="separate"/>
    </w:r>
    <w:r w:rsidR="00C972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25D">
      <w:rPr>
        <w:noProof/>
      </w:rPr>
      <w:t>4</w:t>
    </w:r>
    <w:r>
      <w:rPr>
        <w:noProof/>
      </w:rPr>
      <w:fldChar w:fldCharType="end"/>
    </w:r>
  </w:p>
  <w:p w:rsidR="009D46FB" w:rsidP="009D46FB">
    <w:pPr>
      <w:pStyle w:val="Footer"/>
      <w:framePr w:wrap="around"/>
    </w:pPr>
    <w:r>
      <w:t xml:space="preserve">© Commonwealth of Australia, </w:t>
    </w:r>
    <w:r>
      <w:fldChar w:fldCharType="begin"/>
    </w:r>
    <w:r>
      <w:instrText xml:space="preserve"> DATE  \@ "yyyy"  \* MERGEFORMAT </w:instrText>
    </w:r>
    <w:r>
      <w:fldChar w:fldCharType="separate"/>
    </w:r>
    <w:r w:rsidR="00C9725D">
      <w:rPr>
        <w:noProof/>
      </w:rPr>
      <w:t>2025</w:t>
    </w:r>
    <w:r>
      <w:fldChar w:fldCharType="end"/>
    </w:r>
    <w:r>
      <w:tab/>
    </w:r>
    <w:r>
      <w:fldChar w:fldCharType="begin"/>
    </w:r>
    <w:r>
      <w:instrText xml:space="preserve"> DOCPROPERTY  Author  \* MERGEFORMAT </w:instrText>
    </w:r>
    <w:r>
      <w:fldChar w:fldCharType="separate"/>
    </w:r>
    <w:r w:rsidR="00C9725D">
      <w:t>Industry Skills Australia</w:t>
    </w:r>
    <w:r w:rsidR="00C9725D">
      <w:fldChar w:fldCharType="end"/>
    </w:r>
  </w:p>
  <w:p w:rsidR="009D46FB" w:rsidP="009D4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6FB" w:rsidRPr="00C9725D" w:rsidP="00C972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5D" w:rsidRPr="002D2AF8" w:rsidP="009D46FB">
    <w:pPr>
      <w:pStyle w:val="Header"/>
      <w:framePr w:wrap="around"/>
    </w:pPr>
    <w:r>
      <w:fldChar w:fldCharType="begin"/>
    </w:r>
    <w:r>
      <w:instrText xml:space="preserve"> TITLE   \* MERGEFORMAT </w:instrText>
    </w:r>
    <w:r>
      <w:fldChar w:fldCharType="separate"/>
    </w:r>
    <w:r>
      <w:t>TLIR4003 Negotiate a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725D" w:rsidP="009D46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FB" w:rsidRPr="002D2AF8" w:rsidP="009D46FB">
    <w:pPr>
      <w:pStyle w:val="Header"/>
      <w:framePr w:wrap="around"/>
    </w:pPr>
    <w:r>
      <w:fldChar w:fldCharType="begin"/>
    </w:r>
    <w:r>
      <w:instrText xml:space="preserve"> TITLE   \* MERGEFORMAT </w:instrText>
    </w:r>
    <w:r>
      <w:fldChar w:fldCharType="separate"/>
    </w:r>
    <w:r w:rsidR="00C9725D">
      <w:t>TLIR4003 Negotiate a contract</w:t>
    </w:r>
    <w:r w:rsidR="00C9725D">
      <w:fldChar w:fldCharType="end"/>
    </w:r>
    <w:r>
      <w:tab/>
      <w:t xml:space="preserve">Date this document was generated: </w:t>
    </w:r>
    <w:r>
      <w:fldChar w:fldCharType="begin"/>
    </w:r>
    <w:r>
      <w:instrText xml:space="preserve"> CREATEDATE  \@ "d MMMM yyyy"  \* MERGEFORMAT </w:instrText>
    </w:r>
    <w:r>
      <w:fldChar w:fldCharType="separate"/>
    </w:r>
    <w:r w:rsidR="00C9725D">
      <w:rPr>
        <w:noProof/>
      </w:rPr>
      <w:t>2 March 2025</w:t>
    </w:r>
    <w:r>
      <w:fldChar w:fldCharType="end"/>
    </w:r>
  </w:p>
  <w:p w:rsidR="009D46FB" w:rsidP="009D4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6C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862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E67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6FB"/>
    <w:pPr>
      <w:spacing w:before="360" w:after="60"/>
      <w:outlineLvl w:val="0"/>
    </w:pPr>
    <w:rPr>
      <w:sz w:val="32"/>
    </w:rPr>
  </w:style>
  <w:style w:type="paragraph" w:styleId="Heading2">
    <w:name w:val="heading 2"/>
    <w:basedOn w:val="HeadingBase"/>
    <w:next w:val="BodyText"/>
    <w:link w:val="Heading2Char"/>
    <w:qFormat/>
    <w:rsid w:val="009D46FB"/>
    <w:pPr>
      <w:keepLines/>
      <w:spacing w:before="240" w:after="120"/>
      <w:outlineLvl w:val="1"/>
    </w:pPr>
    <w:rPr>
      <w:sz w:val="28"/>
      <w:szCs w:val="40"/>
    </w:rPr>
  </w:style>
  <w:style w:type="paragraph" w:styleId="Heading3">
    <w:name w:val="heading 3"/>
    <w:basedOn w:val="HeadingBase"/>
    <w:next w:val="BodyText"/>
    <w:link w:val="Heading3Char"/>
    <w:qFormat/>
    <w:rsid w:val="009D46FB"/>
    <w:pPr>
      <w:spacing w:before="180" w:after="120"/>
      <w:outlineLvl w:val="2"/>
    </w:pPr>
    <w:rPr>
      <w:spacing w:val="-10"/>
      <w:kern w:val="32"/>
    </w:rPr>
  </w:style>
  <w:style w:type="paragraph" w:styleId="Heading4">
    <w:name w:val="heading 4"/>
    <w:basedOn w:val="HeadingBase"/>
    <w:next w:val="BodyText"/>
    <w:link w:val="Heading4Char"/>
    <w:qFormat/>
    <w:rsid w:val="009D46FB"/>
    <w:pPr>
      <w:spacing w:before="160" w:after="120"/>
      <w:outlineLvl w:val="3"/>
    </w:pPr>
    <w:rPr>
      <w:sz w:val="22"/>
    </w:rPr>
  </w:style>
  <w:style w:type="paragraph" w:styleId="Heading5">
    <w:name w:val="heading 5"/>
    <w:basedOn w:val="HeadingBase"/>
    <w:next w:val="Normal"/>
    <w:link w:val="Heading5Char"/>
    <w:qFormat/>
    <w:rsid w:val="009D46FB"/>
    <w:pPr>
      <w:spacing w:before="80"/>
      <w:outlineLvl w:val="4"/>
    </w:pPr>
    <w:rPr>
      <w:color w:val="918585"/>
      <w:sz w:val="20"/>
    </w:rPr>
  </w:style>
  <w:style w:type="paragraph" w:styleId="Heading6">
    <w:name w:val="heading 6"/>
    <w:basedOn w:val="HeadingBase"/>
    <w:next w:val="Normal"/>
    <w:link w:val="Heading6Char"/>
    <w:qFormat/>
    <w:rsid w:val="009D46FB"/>
    <w:pPr>
      <w:spacing w:before="60"/>
      <w:outlineLvl w:val="5"/>
    </w:pPr>
    <w:rPr>
      <w:color w:val="918585"/>
      <w:sz w:val="20"/>
    </w:rPr>
  </w:style>
  <w:style w:type="paragraph" w:styleId="Heading7">
    <w:name w:val="heading 7"/>
    <w:basedOn w:val="Normal"/>
    <w:next w:val="Normal"/>
    <w:link w:val="Heading7Char"/>
    <w:qFormat/>
    <w:rsid w:val="009D46FB"/>
    <w:pPr>
      <w:ind w:left="720"/>
      <w:outlineLvl w:val="6"/>
    </w:pPr>
    <w:rPr>
      <w:i/>
    </w:rPr>
  </w:style>
  <w:style w:type="paragraph" w:styleId="Heading8">
    <w:name w:val="heading 8"/>
    <w:basedOn w:val="Normal"/>
    <w:next w:val="Normal"/>
    <w:link w:val="Heading8Char"/>
    <w:qFormat/>
    <w:rsid w:val="009D46FB"/>
    <w:pPr>
      <w:ind w:left="720"/>
      <w:outlineLvl w:val="7"/>
    </w:pPr>
    <w:rPr>
      <w:i/>
    </w:rPr>
  </w:style>
  <w:style w:type="paragraph" w:styleId="Heading9">
    <w:name w:val="heading 9"/>
    <w:basedOn w:val="Normal"/>
    <w:next w:val="Normal"/>
    <w:link w:val="Heading9Char"/>
    <w:qFormat/>
    <w:rsid w:val="009D46FB"/>
    <w:pPr>
      <w:ind w:left="720"/>
      <w:outlineLvl w:val="8"/>
    </w:pPr>
    <w:rPr>
      <w:i/>
    </w:rPr>
  </w:style>
  <w:style w:type="character" w:default="1" w:styleId="DefaultParagraphFont">
    <w:name w:val="Default Paragraph Font"/>
    <w:uiPriority w:val="1"/>
    <w:unhideWhenUsed/>
    <w:rsid w:val="009D4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6FB"/>
  </w:style>
  <w:style w:type="character" w:customStyle="1" w:styleId="Heading1Char">
    <w:name w:val="Heading 1 Char"/>
    <w:basedOn w:val="DefaultParagraphFont"/>
    <w:link w:val="Heading1"/>
    <w:rsid w:val="009D46FB"/>
    <w:rPr>
      <w:rFonts w:ascii="Times New Roman" w:eastAsia="Times New Roman" w:hAnsi="Times New Roman" w:cs="Times New Roman"/>
      <w:b/>
      <w:sz w:val="32"/>
      <w:szCs w:val="20"/>
      <w:lang w:eastAsia="en-US"/>
    </w:rPr>
  </w:style>
  <w:style w:type="paragraph" w:styleId="BodyText">
    <w:name w:val="Body Text"/>
    <w:basedOn w:val="Normal"/>
    <w:link w:val="BodyTextChar"/>
    <w:rsid w:val="009D46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6FB"/>
    <w:rPr>
      <w:rFonts w:ascii="Times New Roman" w:eastAsia="Times New Roman" w:hAnsi="Times New Roman" w:cs="Times New Roman"/>
      <w:sz w:val="24"/>
      <w:lang w:eastAsia="en-US"/>
    </w:rPr>
  </w:style>
  <w:style w:type="paragraph" w:styleId="ListBullet">
    <w:name w:val="List Bullet"/>
    <w:basedOn w:val="List"/>
    <w:rsid w:val="009D46FB"/>
    <w:pPr>
      <w:numPr>
        <w:numId w:val="12"/>
      </w:numPr>
      <w:tabs>
        <w:tab w:val="clear" w:pos="340"/>
      </w:tabs>
      <w:spacing w:before="40" w:after="40"/>
    </w:pPr>
  </w:style>
  <w:style w:type="character" w:customStyle="1" w:styleId="SpecialBold">
    <w:name w:val="Special Bold"/>
    <w:basedOn w:val="DefaultParagraphFont"/>
    <w:rsid w:val="009D46FB"/>
    <w:rPr>
      <w:b/>
      <w:spacing w:val="0"/>
    </w:rPr>
  </w:style>
  <w:style w:type="paragraph" w:styleId="ListBullet2">
    <w:name w:val="List Bullet 2"/>
    <w:basedOn w:val="List2"/>
    <w:rsid w:val="009D46FB"/>
    <w:pPr>
      <w:numPr>
        <w:numId w:val="13"/>
      </w:numPr>
      <w:tabs>
        <w:tab w:val="clear" w:pos="680"/>
      </w:tabs>
    </w:pPr>
  </w:style>
  <w:style w:type="paragraph" w:customStyle="1" w:styleId="SuperHeading">
    <w:name w:val="SuperHeading"/>
    <w:basedOn w:val="Normal"/>
    <w:rsid w:val="009D46FB"/>
    <w:pPr>
      <w:spacing w:before="240" w:after="120"/>
      <w:outlineLvl w:val="0"/>
    </w:pPr>
    <w:rPr>
      <w:rFonts w:ascii="Times New Roman" w:hAnsi="Times New Roman"/>
      <w:b/>
      <w:sz w:val="32"/>
    </w:rPr>
  </w:style>
  <w:style w:type="paragraph" w:customStyle="1" w:styleId="AllowPageBreak">
    <w:name w:val="AllowPageBreak"/>
    <w:rsid w:val="009D4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4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6FB"/>
    <w:rPr>
      <w:rFonts w:ascii="Courier New" w:eastAsia="Times New Roman" w:hAnsi="Courier New" w:cs="Times New Roman"/>
      <w:i/>
      <w:szCs w:val="20"/>
      <w:lang w:eastAsia="en-US"/>
    </w:rPr>
  </w:style>
  <w:style w:type="paragraph" w:customStyle="1" w:styleId="HeadingBase">
    <w:name w:val="Heading Base"/>
    <w:rsid w:val="009D4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6FB"/>
    <w:pPr>
      <w:tabs>
        <w:tab w:val="right" w:leader="dot" w:pos="9072"/>
      </w:tabs>
      <w:ind w:left="567"/>
    </w:pPr>
    <w:rPr>
      <w:szCs w:val="22"/>
    </w:rPr>
  </w:style>
  <w:style w:type="paragraph" w:customStyle="1" w:styleId="TOCBase">
    <w:name w:val="TOC Base"/>
    <w:rsid w:val="009D4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6FB"/>
    <w:pPr>
      <w:tabs>
        <w:tab w:val="right" w:leader="dot" w:pos="9072"/>
      </w:tabs>
      <w:spacing w:before="40" w:after="40"/>
      <w:ind w:left="284"/>
    </w:pPr>
    <w:rPr>
      <w:rFonts w:ascii="Times New Roman" w:hAnsi="Times New Roman"/>
    </w:rPr>
  </w:style>
  <w:style w:type="paragraph" w:styleId="TOC1">
    <w:name w:val="toc 1"/>
    <w:basedOn w:val="TOCBase"/>
    <w:next w:val="Normal"/>
    <w:rsid w:val="009D4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6FB"/>
    <w:rPr>
      <w:rFonts w:ascii="Times New Roman" w:eastAsia="Times New Roman" w:hAnsi="Times New Roman" w:cs="Times New Roman"/>
      <w:sz w:val="16"/>
      <w:lang w:eastAsia="en-US"/>
    </w:rPr>
  </w:style>
  <w:style w:type="paragraph" w:styleId="Title">
    <w:name w:val="Title"/>
    <w:basedOn w:val="HeadingBase"/>
    <w:link w:val="TitleChar"/>
    <w:qFormat/>
    <w:rsid w:val="009D46FB"/>
    <w:pPr>
      <w:spacing w:before="5040"/>
      <w:jc w:val="center"/>
    </w:pPr>
    <w:rPr>
      <w:sz w:val="48"/>
      <w:szCs w:val="72"/>
      <w:lang w:val="en-US"/>
    </w:rPr>
  </w:style>
  <w:style w:type="character" w:customStyle="1" w:styleId="TitleChar">
    <w:name w:val="Title Char"/>
    <w:basedOn w:val="DefaultParagraphFont"/>
    <w:link w:val="Title"/>
    <w:rsid w:val="009D4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6FB"/>
    <w:pPr>
      <w:tabs>
        <w:tab w:val="left" w:pos="3600"/>
        <w:tab w:val="left" w:pos="3958"/>
      </w:tabs>
    </w:pPr>
  </w:style>
  <w:style w:type="paragraph" w:styleId="List">
    <w:name w:val="List"/>
    <w:basedOn w:val="BodyText"/>
    <w:next w:val="BodyText"/>
    <w:rsid w:val="009D46FB"/>
    <w:pPr>
      <w:tabs>
        <w:tab w:val="left" w:pos="340"/>
      </w:tabs>
      <w:spacing w:before="60" w:after="60"/>
      <w:ind w:left="340" w:hanging="340"/>
    </w:pPr>
  </w:style>
  <w:style w:type="paragraph" w:customStyle="1" w:styleId="Note">
    <w:name w:val="Note"/>
    <w:basedOn w:val="BodyText"/>
    <w:rsid w:val="009D4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6FB"/>
    <w:pPr>
      <w:framePr w:wrap="auto" w:hAnchor="text" w:y="6049"/>
    </w:pPr>
    <w:rPr>
      <w:color w:val="000000"/>
      <w:sz w:val="40"/>
    </w:rPr>
  </w:style>
  <w:style w:type="paragraph" w:customStyle="1" w:styleId="TOCTitle">
    <w:name w:val="TOCTitle"/>
    <w:basedOn w:val="Heading1"/>
    <w:rsid w:val="009D46FB"/>
    <w:pPr>
      <w:spacing w:after="240"/>
      <w:jc w:val="center"/>
      <w:outlineLvl w:val="9"/>
    </w:pPr>
    <w:rPr>
      <w:caps/>
    </w:rPr>
  </w:style>
  <w:style w:type="paragraph" w:customStyle="1" w:styleId="Version">
    <w:name w:val="Version"/>
    <w:rsid w:val="009D46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6FB"/>
    <w:pPr>
      <w:keepNext w:val="0"/>
      <w:tabs>
        <w:tab w:val="right" w:pos="4176"/>
      </w:tabs>
      <w:ind w:left="198" w:hanging="198"/>
    </w:pPr>
    <w:rPr>
      <w:rFonts w:ascii="Garamond" w:hAnsi="Garamond"/>
    </w:rPr>
  </w:style>
  <w:style w:type="paragraph" w:styleId="IndexHeading">
    <w:name w:val="index heading"/>
    <w:basedOn w:val="Normal"/>
    <w:next w:val="Index1"/>
    <w:semiHidden/>
    <w:rsid w:val="009D46FB"/>
    <w:pPr>
      <w:spacing w:before="120" w:after="120"/>
    </w:pPr>
    <w:rPr>
      <w:rFonts w:ascii="Arial" w:hAnsi="Arial"/>
      <w:b/>
      <w:color w:val="918585"/>
      <w:sz w:val="24"/>
    </w:rPr>
  </w:style>
  <w:style w:type="paragraph" w:styleId="Header">
    <w:name w:val="header"/>
    <w:basedOn w:val="Normal"/>
    <w:link w:val="HeaderChar"/>
    <w:rsid w:val="009D4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6FB"/>
    <w:rPr>
      <w:rFonts w:ascii="Times New Roman" w:eastAsia="Times New Roman" w:hAnsi="Times New Roman" w:cs="Times New Roman"/>
      <w:sz w:val="16"/>
      <w:szCs w:val="20"/>
      <w:lang w:val="en-GB" w:eastAsia="en-US"/>
    </w:rPr>
  </w:style>
  <w:style w:type="paragraph" w:customStyle="1" w:styleId="Chapter">
    <w:name w:val="Chapter"/>
    <w:basedOn w:val="Normal"/>
    <w:rsid w:val="009D46FB"/>
    <w:pPr>
      <w:spacing w:before="240"/>
    </w:pPr>
    <w:rPr>
      <w:rFonts w:ascii="Times New Roman" w:hAnsi="Times New Roman"/>
      <w:smallCaps/>
      <w:spacing w:val="80"/>
      <w:sz w:val="28"/>
    </w:rPr>
  </w:style>
  <w:style w:type="paragraph" w:customStyle="1" w:styleId="InChapter">
    <w:name w:val="InChapter"/>
    <w:basedOn w:val="Heading3"/>
    <w:rsid w:val="009D46FB"/>
    <w:pPr>
      <w:spacing w:after="240"/>
      <w:outlineLvl w:val="9"/>
    </w:pPr>
    <w:rPr>
      <w:noProof/>
    </w:rPr>
  </w:style>
  <w:style w:type="paragraph" w:styleId="Index2">
    <w:name w:val="index 2"/>
    <w:basedOn w:val="Normal"/>
    <w:next w:val="Normal"/>
    <w:semiHidden/>
    <w:rsid w:val="009D46FB"/>
    <w:pPr>
      <w:tabs>
        <w:tab w:val="right" w:pos="4176"/>
      </w:tabs>
      <w:ind w:left="568" w:hanging="284"/>
    </w:pPr>
    <w:rPr>
      <w:rFonts w:ascii="Garamond" w:hAnsi="Garamond"/>
    </w:rPr>
  </w:style>
  <w:style w:type="paragraph" w:customStyle="1" w:styleId="Byline">
    <w:name w:val="Byline"/>
    <w:rsid w:val="009D4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6FB"/>
    <w:pPr>
      <w:tabs>
        <w:tab w:val="clear" w:pos="3600"/>
        <w:tab w:val="clear" w:pos="3958"/>
      </w:tabs>
      <w:jc w:val="right"/>
    </w:pPr>
  </w:style>
  <w:style w:type="character" w:styleId="Emphasis">
    <w:name w:val="Emphasis"/>
    <w:basedOn w:val="DefaultParagraphFont"/>
    <w:qFormat/>
    <w:rsid w:val="009D46FB"/>
    <w:rPr>
      <w:i/>
    </w:rPr>
  </w:style>
  <w:style w:type="paragraph" w:styleId="Caption">
    <w:name w:val="caption"/>
    <w:basedOn w:val="BodyText"/>
    <w:next w:val="Normal"/>
    <w:qFormat/>
    <w:rsid w:val="009D46FB"/>
    <w:pPr>
      <w:framePr w:w="2268" w:hSpace="181" w:vSpace="181" w:wrap="around" w:vAnchor="text" w:hAnchor="page" w:x="1135" w:y="285" w:anchorLock="1"/>
    </w:pPr>
    <w:rPr>
      <w:i/>
    </w:rPr>
  </w:style>
  <w:style w:type="paragraph" w:customStyle="1" w:styleId="MiniTOCTitle">
    <w:name w:val="MiniTOCTitle"/>
    <w:basedOn w:val="Heading4"/>
    <w:rsid w:val="009D46FB"/>
    <w:pPr>
      <w:spacing w:before="240"/>
      <w:outlineLvl w:val="9"/>
    </w:pPr>
    <w:rPr>
      <w:noProof/>
      <w:sz w:val="24"/>
    </w:rPr>
  </w:style>
  <w:style w:type="paragraph" w:customStyle="1" w:styleId="MiniTOCItem">
    <w:name w:val="MiniTOCItem"/>
    <w:basedOn w:val="ListBullet"/>
    <w:rsid w:val="009D46FB"/>
    <w:pPr>
      <w:numPr>
        <w:numId w:val="0"/>
      </w:numPr>
      <w:tabs>
        <w:tab w:val="right" w:leader="dot" w:pos="6521"/>
      </w:tabs>
      <w:spacing w:before="0" w:after="0"/>
    </w:pPr>
  </w:style>
  <w:style w:type="paragraph" w:customStyle="1" w:styleId="TOFTitle">
    <w:name w:val="TOFTitle"/>
    <w:basedOn w:val="TOCTitle"/>
    <w:rsid w:val="009D46FB"/>
  </w:style>
  <w:style w:type="paragraph" w:styleId="TableofFigures">
    <w:name w:val="table of figures"/>
    <w:basedOn w:val="Normal"/>
    <w:next w:val="Normal"/>
    <w:semiHidden/>
    <w:rsid w:val="009D46FB"/>
    <w:pPr>
      <w:tabs>
        <w:tab w:val="right" w:leader="dot" w:pos="9072"/>
      </w:tabs>
      <w:ind w:left="970" w:hanging="403"/>
    </w:pPr>
    <w:rPr>
      <w:rFonts w:ascii="Times New Roman" w:hAnsi="Times New Roman"/>
      <w:b/>
    </w:rPr>
  </w:style>
  <w:style w:type="paragraph" w:styleId="ListNumber">
    <w:name w:val="List Number"/>
    <w:basedOn w:val="List"/>
    <w:rsid w:val="009D46FB"/>
    <w:pPr>
      <w:numPr>
        <w:numId w:val="15"/>
      </w:numPr>
      <w:tabs>
        <w:tab w:val="clear" w:pos="340"/>
      </w:tabs>
    </w:pPr>
  </w:style>
  <w:style w:type="character" w:customStyle="1" w:styleId="WingdingSymbols">
    <w:name w:val="Wingding Symbols"/>
    <w:rsid w:val="009D46FB"/>
    <w:rPr>
      <w:rFonts w:ascii="Wingdings" w:hAnsi="Wingdings"/>
    </w:rPr>
  </w:style>
  <w:style w:type="paragraph" w:customStyle="1" w:styleId="TableHeading">
    <w:name w:val="Table Heading"/>
    <w:basedOn w:val="HeadingBase"/>
    <w:rsid w:val="009D46FB"/>
    <w:pPr>
      <w:keepLines/>
      <w:pBdr>
        <w:bottom w:val="single" w:sz="6" w:space="1" w:color="918585"/>
      </w:pBdr>
      <w:spacing w:before="240"/>
    </w:pPr>
  </w:style>
  <w:style w:type="character" w:customStyle="1" w:styleId="HotSpot">
    <w:name w:val="HotSpot"/>
    <w:rsid w:val="009D46FB"/>
    <w:rPr>
      <w:color w:val="0033CC"/>
      <w:u w:val="none"/>
    </w:rPr>
  </w:style>
  <w:style w:type="paragraph" w:customStyle="1" w:styleId="BodyTextRight">
    <w:name w:val="Body Text Right"/>
    <w:basedOn w:val="BodyText"/>
    <w:rsid w:val="009D46FB"/>
    <w:pPr>
      <w:spacing w:before="0" w:after="0"/>
      <w:jc w:val="right"/>
    </w:pPr>
  </w:style>
  <w:style w:type="paragraph" w:styleId="Index3">
    <w:name w:val="index 3"/>
    <w:basedOn w:val="ListNumber2"/>
    <w:next w:val="Normal"/>
    <w:semiHidden/>
    <w:rsid w:val="009D46FB"/>
    <w:pPr>
      <w:numPr>
        <w:numId w:val="0"/>
      </w:numPr>
      <w:tabs>
        <w:tab w:val="right" w:leader="dot" w:pos="4176"/>
      </w:tabs>
    </w:pPr>
  </w:style>
  <w:style w:type="paragraph" w:styleId="ListNumber2">
    <w:name w:val="List Number 2"/>
    <w:basedOn w:val="List2"/>
    <w:rsid w:val="009D46FB"/>
    <w:pPr>
      <w:numPr>
        <w:numId w:val="10"/>
      </w:numPr>
      <w:tabs>
        <w:tab w:val="clear" w:pos="1060"/>
      </w:tabs>
    </w:pPr>
  </w:style>
  <w:style w:type="paragraph" w:customStyle="1" w:styleId="MarginNote">
    <w:name w:val="Margin Note"/>
    <w:basedOn w:val="BodyText"/>
    <w:rsid w:val="009D4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6FB"/>
    <w:rPr>
      <w:sz w:val="32"/>
    </w:rPr>
  </w:style>
  <w:style w:type="paragraph" w:customStyle="1" w:styleId="HeadingProcedure">
    <w:name w:val="Heading Procedure"/>
    <w:basedOn w:val="HeadingBase"/>
    <w:next w:val="Normal"/>
    <w:rsid w:val="009D46FB"/>
    <w:pPr>
      <w:tabs>
        <w:tab w:val="left" w:pos="0"/>
      </w:tabs>
      <w:spacing w:before="120" w:after="60"/>
    </w:pPr>
    <w:rPr>
      <w:i/>
      <w:color w:val="918585"/>
      <w:sz w:val="22"/>
    </w:rPr>
  </w:style>
  <w:style w:type="paragraph" w:customStyle="1" w:styleId="TableBodyText">
    <w:name w:val="Table Body Text"/>
    <w:basedOn w:val="BodyText"/>
    <w:rsid w:val="009D46FB"/>
    <w:pPr>
      <w:spacing w:before="60" w:after="60"/>
    </w:pPr>
  </w:style>
  <w:style w:type="paragraph" w:styleId="ListContinue">
    <w:name w:val="List Continue"/>
    <w:basedOn w:val="List"/>
    <w:rsid w:val="009D46FB"/>
    <w:pPr>
      <w:ind w:firstLine="0"/>
    </w:pPr>
  </w:style>
  <w:style w:type="paragraph" w:customStyle="1" w:styleId="ListNote">
    <w:name w:val="List Note"/>
    <w:basedOn w:val="List"/>
    <w:rsid w:val="009D46FB"/>
    <w:pPr>
      <w:pBdr>
        <w:top w:val="single" w:sz="6" w:space="2" w:color="918585"/>
        <w:bottom w:val="single" w:sz="6" w:space="2" w:color="918585"/>
      </w:pBdr>
      <w:tabs>
        <w:tab w:val="left" w:pos="1021"/>
      </w:tabs>
      <w:ind w:firstLine="0"/>
    </w:pPr>
  </w:style>
  <w:style w:type="paragraph" w:customStyle="1" w:styleId="Warning">
    <w:name w:val="Warning"/>
    <w:basedOn w:val="BodyText"/>
    <w:rsid w:val="009D46FB"/>
    <w:pPr>
      <w:shd w:val="clear" w:color="auto" w:fill="D9D9D9"/>
      <w:tabs>
        <w:tab w:val="left" w:pos="992"/>
      </w:tabs>
      <w:ind w:left="119" w:right="119"/>
    </w:pPr>
    <w:rPr>
      <w:sz w:val="20"/>
    </w:rPr>
  </w:style>
  <w:style w:type="paragraph" w:customStyle="1" w:styleId="MarginIcons">
    <w:name w:val="Margin Icons"/>
    <w:basedOn w:val="BodyText"/>
    <w:rsid w:val="009D4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6FB"/>
    <w:rPr>
      <w:rFonts w:ascii="Courier New" w:hAnsi="Courier New"/>
    </w:rPr>
  </w:style>
  <w:style w:type="paragraph" w:customStyle="1" w:styleId="NoteBullet">
    <w:name w:val="Note Bullet"/>
    <w:basedOn w:val="Note"/>
    <w:rsid w:val="009D46FB"/>
    <w:pPr>
      <w:tabs>
        <w:tab w:val="clear" w:pos="680"/>
      </w:tabs>
      <w:spacing w:before="60" w:after="60"/>
    </w:pPr>
  </w:style>
  <w:style w:type="paragraph" w:customStyle="1" w:styleId="SubHeading2">
    <w:name w:val="SubHeading2"/>
    <w:basedOn w:val="HeadingBase"/>
    <w:rsid w:val="009D46FB"/>
    <w:pPr>
      <w:spacing w:before="240" w:after="60"/>
    </w:pPr>
    <w:rPr>
      <w:sz w:val="20"/>
    </w:rPr>
  </w:style>
  <w:style w:type="paragraph" w:customStyle="1" w:styleId="SubHeading1">
    <w:name w:val="SubHeading1"/>
    <w:basedOn w:val="HeadingBase"/>
    <w:rsid w:val="009D46FB"/>
    <w:pPr>
      <w:spacing w:before="240" w:after="60"/>
    </w:pPr>
    <w:rPr>
      <w:color w:val="918585"/>
      <w:sz w:val="22"/>
    </w:rPr>
  </w:style>
  <w:style w:type="paragraph" w:customStyle="1" w:styleId="SideHeading">
    <w:name w:val="Side Heading"/>
    <w:basedOn w:val="HeadingBase"/>
    <w:rsid w:val="009D4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6FB"/>
    <w:pPr>
      <w:tabs>
        <w:tab w:val="num" w:pos="360"/>
      </w:tabs>
    </w:pPr>
  </w:style>
  <w:style w:type="paragraph" w:styleId="PlainText">
    <w:name w:val="Plain Text"/>
    <w:basedOn w:val="Normal"/>
    <w:link w:val="PlainTextChar"/>
    <w:rsid w:val="009D46FB"/>
    <w:rPr>
      <w:sz w:val="20"/>
    </w:rPr>
  </w:style>
  <w:style w:type="character" w:customStyle="1" w:styleId="PlainTextChar">
    <w:name w:val="Plain Text Char"/>
    <w:basedOn w:val="DefaultParagraphFont"/>
    <w:link w:val="PlainText"/>
    <w:rsid w:val="009D46FB"/>
    <w:rPr>
      <w:rFonts w:ascii="Courier New" w:eastAsia="Times New Roman" w:hAnsi="Courier New" w:cs="Times New Roman"/>
      <w:sz w:val="20"/>
      <w:szCs w:val="20"/>
      <w:lang w:eastAsia="en-US"/>
    </w:rPr>
  </w:style>
  <w:style w:type="character" w:customStyle="1" w:styleId="MenuOption">
    <w:name w:val="Menu Option"/>
    <w:basedOn w:val="DefaultParagraphFont"/>
    <w:rsid w:val="009D46FB"/>
    <w:rPr>
      <w:b/>
      <w:smallCaps/>
    </w:rPr>
  </w:style>
  <w:style w:type="paragraph" w:customStyle="1" w:styleId="TableListNumber">
    <w:name w:val="Table List Number"/>
    <w:basedOn w:val="ListNumber"/>
    <w:rsid w:val="009D46FB"/>
    <w:pPr>
      <w:numPr>
        <w:numId w:val="0"/>
      </w:numPr>
    </w:pPr>
  </w:style>
  <w:style w:type="paragraph" w:styleId="TOC4">
    <w:name w:val="toc 4"/>
    <w:basedOn w:val="TOCBase"/>
    <w:next w:val="Normal"/>
    <w:semiHidden/>
    <w:rsid w:val="009D46FB"/>
    <w:pPr>
      <w:tabs>
        <w:tab w:val="right" w:leader="dot" w:pos="9071"/>
      </w:tabs>
      <w:ind w:left="1701"/>
    </w:pPr>
  </w:style>
  <w:style w:type="paragraph" w:customStyle="1" w:styleId="ListAlpha">
    <w:name w:val="List Alpha"/>
    <w:basedOn w:val="List"/>
    <w:rsid w:val="009D46FB"/>
    <w:pPr>
      <w:numPr>
        <w:numId w:val="9"/>
      </w:numPr>
    </w:pPr>
  </w:style>
  <w:style w:type="paragraph" w:customStyle="1" w:styleId="ListAlpha2">
    <w:name w:val="List Alpha 2"/>
    <w:basedOn w:val="List2"/>
    <w:rsid w:val="009D46FB"/>
    <w:pPr>
      <w:numPr>
        <w:numId w:val="8"/>
      </w:numPr>
    </w:pPr>
  </w:style>
  <w:style w:type="paragraph" w:styleId="List2">
    <w:name w:val="List 2"/>
    <w:basedOn w:val="BodyText"/>
    <w:rsid w:val="009D46FB"/>
    <w:pPr>
      <w:tabs>
        <w:tab w:val="left" w:pos="680"/>
      </w:tabs>
      <w:spacing w:before="60" w:after="60"/>
      <w:ind w:left="680" w:hanging="340"/>
    </w:pPr>
  </w:style>
  <w:style w:type="paragraph" w:styleId="List3">
    <w:name w:val="List 3"/>
    <w:basedOn w:val="BodyText"/>
    <w:rsid w:val="009D46FB"/>
    <w:pPr>
      <w:tabs>
        <w:tab w:val="left" w:pos="1021"/>
      </w:tabs>
      <w:spacing w:before="60" w:after="60"/>
      <w:ind w:left="1020" w:hanging="340"/>
    </w:pPr>
  </w:style>
  <w:style w:type="paragraph" w:styleId="List4">
    <w:name w:val="List 4"/>
    <w:basedOn w:val="BodyText"/>
    <w:rsid w:val="009D46FB"/>
    <w:pPr>
      <w:tabs>
        <w:tab w:val="left" w:pos="1361"/>
      </w:tabs>
      <w:spacing w:before="60" w:after="60"/>
      <w:ind w:left="1361" w:hanging="340"/>
    </w:pPr>
  </w:style>
  <w:style w:type="paragraph" w:styleId="List5">
    <w:name w:val="List 5"/>
    <w:basedOn w:val="BodyText"/>
    <w:rsid w:val="009D46FB"/>
    <w:pPr>
      <w:tabs>
        <w:tab w:val="left" w:pos="1701"/>
      </w:tabs>
      <w:spacing w:before="60" w:after="60"/>
      <w:ind w:left="1701" w:hanging="340"/>
    </w:pPr>
  </w:style>
  <w:style w:type="paragraph" w:styleId="ListBullet3">
    <w:name w:val="List Bullet 3"/>
    <w:basedOn w:val="List3"/>
    <w:rsid w:val="009D46FB"/>
    <w:pPr>
      <w:numPr>
        <w:numId w:val="14"/>
      </w:numPr>
      <w:tabs>
        <w:tab w:val="clear" w:pos="1021"/>
      </w:tabs>
      <w:ind w:left="1037" w:hanging="357"/>
    </w:pPr>
  </w:style>
  <w:style w:type="paragraph" w:styleId="ListBullet4">
    <w:name w:val="List Bullet 4"/>
    <w:basedOn w:val="List4"/>
    <w:rsid w:val="009D46FB"/>
    <w:pPr>
      <w:numPr>
        <w:numId w:val="3"/>
      </w:numPr>
      <w:tabs>
        <w:tab w:val="clear" w:pos="1361"/>
      </w:tabs>
    </w:pPr>
  </w:style>
  <w:style w:type="paragraph" w:styleId="ListBullet5">
    <w:name w:val="List Bullet 5"/>
    <w:basedOn w:val="List5"/>
    <w:rsid w:val="009D46FB"/>
    <w:pPr>
      <w:numPr>
        <w:numId w:val="4"/>
      </w:numPr>
    </w:pPr>
  </w:style>
  <w:style w:type="paragraph" w:styleId="ListContinue2">
    <w:name w:val="List Continue 2"/>
    <w:basedOn w:val="List2"/>
    <w:rsid w:val="009D46FB"/>
    <w:pPr>
      <w:ind w:firstLine="0"/>
    </w:pPr>
  </w:style>
  <w:style w:type="paragraph" w:styleId="ListContinue3">
    <w:name w:val="List Continue 3"/>
    <w:basedOn w:val="List3"/>
    <w:rsid w:val="009D46FB"/>
    <w:pPr>
      <w:ind w:left="1021" w:firstLine="0"/>
    </w:pPr>
  </w:style>
  <w:style w:type="paragraph" w:styleId="ListContinue4">
    <w:name w:val="List Continue 4"/>
    <w:basedOn w:val="List4"/>
    <w:rsid w:val="009D46FB"/>
    <w:pPr>
      <w:ind w:firstLine="0"/>
    </w:pPr>
  </w:style>
  <w:style w:type="paragraph" w:styleId="ListContinue5">
    <w:name w:val="List Continue 5"/>
    <w:basedOn w:val="List5"/>
    <w:rsid w:val="009D46FB"/>
    <w:pPr>
      <w:ind w:firstLine="0"/>
    </w:pPr>
  </w:style>
  <w:style w:type="paragraph" w:styleId="ListNumber3">
    <w:name w:val="List Number 3"/>
    <w:basedOn w:val="List3"/>
    <w:rsid w:val="009D46FB"/>
    <w:pPr>
      <w:numPr>
        <w:numId w:val="5"/>
      </w:numPr>
    </w:pPr>
  </w:style>
  <w:style w:type="paragraph" w:styleId="ListNumber4">
    <w:name w:val="List Number 4"/>
    <w:basedOn w:val="List4"/>
    <w:rsid w:val="009D46FB"/>
    <w:pPr>
      <w:numPr>
        <w:numId w:val="6"/>
      </w:numPr>
    </w:pPr>
  </w:style>
  <w:style w:type="paragraph" w:styleId="ListNumber5">
    <w:name w:val="List Number 5"/>
    <w:basedOn w:val="List5"/>
    <w:rsid w:val="009D46FB"/>
    <w:pPr>
      <w:numPr>
        <w:numId w:val="7"/>
      </w:numPr>
    </w:pPr>
  </w:style>
  <w:style w:type="paragraph" w:styleId="BlockText">
    <w:name w:val="Block Text"/>
    <w:basedOn w:val="Normal"/>
    <w:rsid w:val="009D46FB"/>
    <w:pPr>
      <w:spacing w:after="120"/>
      <w:ind w:left="1440" w:right="1440"/>
    </w:pPr>
  </w:style>
  <w:style w:type="character" w:customStyle="1" w:styleId="Subscript">
    <w:name w:val="Subscript"/>
    <w:basedOn w:val="DefaultParagraphFont"/>
    <w:rsid w:val="009D46FB"/>
    <w:rPr>
      <w:sz w:val="16"/>
      <w:vertAlign w:val="subscript"/>
    </w:rPr>
  </w:style>
  <w:style w:type="character" w:customStyle="1" w:styleId="Superscript">
    <w:name w:val="Superscript"/>
    <w:basedOn w:val="DefaultParagraphFont"/>
    <w:rsid w:val="009D46FB"/>
    <w:rPr>
      <w:sz w:val="16"/>
      <w:vertAlign w:val="superscript"/>
    </w:rPr>
  </w:style>
  <w:style w:type="character" w:customStyle="1" w:styleId="Symbols">
    <w:name w:val="Symbols"/>
    <w:basedOn w:val="DefaultParagraphFont"/>
    <w:rsid w:val="009D46FB"/>
    <w:rPr>
      <w:rFonts w:ascii="Symbol" w:hAnsi="Symbol"/>
    </w:rPr>
  </w:style>
  <w:style w:type="character" w:customStyle="1" w:styleId="MenuOptions">
    <w:name w:val="Menu Options"/>
    <w:basedOn w:val="DefaultParagraphFont"/>
    <w:rsid w:val="009D46FB"/>
    <w:rPr>
      <w:rFonts w:ascii="Arial Narrow" w:hAnsi="Arial Narrow"/>
      <w:smallCaps/>
    </w:rPr>
  </w:style>
  <w:style w:type="character" w:customStyle="1" w:styleId="Buttons">
    <w:name w:val="Buttons"/>
    <w:basedOn w:val="DefaultParagraphFont"/>
    <w:rsid w:val="009D46FB"/>
    <w:rPr>
      <w:b/>
    </w:rPr>
  </w:style>
  <w:style w:type="character" w:customStyle="1" w:styleId="Underlined">
    <w:name w:val="Underlined"/>
    <w:basedOn w:val="DefaultParagraphFont"/>
    <w:rsid w:val="009D46FB"/>
    <w:rPr>
      <w:u w:val="single"/>
    </w:rPr>
  </w:style>
  <w:style w:type="paragraph" w:customStyle="1" w:styleId="TableBodyTextRight">
    <w:name w:val="Table Body Text Right"/>
    <w:basedOn w:val="TableBodyText"/>
    <w:rsid w:val="009D46FB"/>
    <w:pPr>
      <w:widowControl w:val="0"/>
      <w:autoSpaceDE w:val="0"/>
      <w:autoSpaceDN w:val="0"/>
      <w:adjustRightInd w:val="0"/>
      <w:jc w:val="right"/>
    </w:pPr>
    <w:rPr>
      <w:rFonts w:cs="Arial"/>
      <w:szCs w:val="18"/>
    </w:rPr>
  </w:style>
  <w:style w:type="paragraph" w:customStyle="1" w:styleId="CopyrightText">
    <w:name w:val="Copyright Text"/>
    <w:basedOn w:val="BodyText"/>
    <w:rsid w:val="009D46FB"/>
    <w:rPr>
      <w:sz w:val="18"/>
    </w:rPr>
  </w:style>
  <w:style w:type="paragraph" w:customStyle="1" w:styleId="BodySmallRight">
    <w:name w:val="Body Small Right"/>
    <w:basedOn w:val="BodyTextRight"/>
    <w:rsid w:val="009D46FB"/>
    <w:rPr>
      <w:sz w:val="18"/>
      <w:szCs w:val="18"/>
    </w:rPr>
  </w:style>
  <w:style w:type="paragraph" w:customStyle="1" w:styleId="MarginEdition">
    <w:name w:val="Margin Edition"/>
    <w:basedOn w:val="MarginNote"/>
    <w:rsid w:val="009D46FB"/>
    <w:pPr>
      <w:spacing w:before="0" w:after="0"/>
    </w:pPr>
    <w:rPr>
      <w:rFonts w:ascii="Times New Roman" w:hAnsi="Times New Roman"/>
      <w:color w:val="999999"/>
    </w:rPr>
  </w:style>
  <w:style w:type="paragraph" w:customStyle="1" w:styleId="Spacer">
    <w:name w:val="Spacer"/>
    <w:basedOn w:val="Normal"/>
    <w:rsid w:val="009D46FB"/>
    <w:rPr>
      <w:sz w:val="2"/>
      <w:szCs w:val="2"/>
    </w:rPr>
  </w:style>
  <w:style w:type="character" w:customStyle="1" w:styleId="Small">
    <w:name w:val="Small"/>
    <w:basedOn w:val="DefaultParagraphFont"/>
    <w:rsid w:val="009D46FB"/>
    <w:rPr>
      <w:sz w:val="16"/>
    </w:rPr>
  </w:style>
  <w:style w:type="paragraph" w:customStyle="1" w:styleId="WideTable">
    <w:name w:val="Wide Table"/>
    <w:basedOn w:val="Normal"/>
    <w:rsid w:val="009D46FB"/>
    <w:pPr>
      <w:ind w:left="-1418"/>
    </w:pPr>
    <w:rPr>
      <w:sz w:val="2"/>
      <w:szCs w:val="2"/>
    </w:rPr>
  </w:style>
  <w:style w:type="character" w:styleId="PageNumber">
    <w:name w:val="page number"/>
    <w:basedOn w:val="DefaultParagraphFont"/>
    <w:rsid w:val="009D46FB"/>
  </w:style>
  <w:style w:type="paragraph" w:styleId="Quote">
    <w:name w:val="Quote"/>
    <w:basedOn w:val="Heading1"/>
    <w:link w:val="QuoteChar"/>
    <w:qFormat/>
    <w:rsid w:val="009D46FB"/>
    <w:rPr>
      <w:b w:val="0"/>
      <w:sz w:val="72"/>
      <w:szCs w:val="72"/>
      <w:lang w:val="en-NZ"/>
    </w:rPr>
  </w:style>
  <w:style w:type="character" w:customStyle="1" w:styleId="QuoteChar">
    <w:name w:val="Quote Char"/>
    <w:basedOn w:val="DefaultParagraphFont"/>
    <w:link w:val="Quote"/>
    <w:rsid w:val="009D4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6FB"/>
    <w:pPr>
      <w:pageBreakBefore/>
    </w:pPr>
  </w:style>
  <w:style w:type="paragraph" w:customStyle="1" w:styleId="Border">
    <w:name w:val="Border"/>
    <w:basedOn w:val="Normal"/>
    <w:qFormat/>
    <w:rsid w:val="009D4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6FB"/>
    <w:rPr>
      <w:b/>
      <w:bCs/>
      <w:i/>
      <w:iCs/>
      <w:color w:val="auto"/>
    </w:rPr>
  </w:style>
  <w:style w:type="paragraph" w:styleId="IntenseQuote">
    <w:name w:val="Intense Quote"/>
    <w:basedOn w:val="Normal"/>
    <w:next w:val="Normal"/>
    <w:link w:val="IntenseQuoteChar"/>
    <w:uiPriority w:val="30"/>
    <w:qFormat/>
    <w:rsid w:val="009D4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6FB"/>
    <w:rPr>
      <w:smallCaps/>
      <w:color w:val="auto"/>
      <w:u w:val="single"/>
    </w:rPr>
  </w:style>
  <w:style w:type="character" w:styleId="IntenseReference">
    <w:name w:val="Intense Reference"/>
    <w:basedOn w:val="DefaultParagraphFont"/>
    <w:uiPriority w:val="32"/>
    <w:qFormat/>
    <w:rsid w:val="009D46FB"/>
    <w:rPr>
      <w:b/>
      <w:bCs/>
      <w:smallCaps/>
      <w:color w:val="auto"/>
      <w:spacing w:val="5"/>
      <w:u w:val="single"/>
    </w:rPr>
  </w:style>
  <w:style w:type="paragraph" w:customStyle="1" w:styleId="2ColumnHeading">
    <w:name w:val="2Column Heading"/>
    <w:basedOn w:val="BodyText"/>
    <w:qFormat/>
    <w:rsid w:val="009D46FB"/>
    <w:pPr>
      <w:spacing w:after="60"/>
      <w:ind w:left="-2268"/>
    </w:pPr>
    <w:rPr>
      <w:b/>
    </w:rPr>
  </w:style>
  <w:style w:type="paragraph" w:customStyle="1" w:styleId="Heading1TOC">
    <w:name w:val="Heading1 TOC"/>
    <w:basedOn w:val="Normal"/>
    <w:qFormat/>
    <w:rsid w:val="009D46FB"/>
    <w:pPr>
      <w:spacing w:before="240" w:after="120"/>
    </w:pPr>
    <w:rPr>
      <w:rFonts w:ascii="Times New Roman" w:hAnsi="Times New Roman"/>
      <w:b/>
      <w:sz w:val="32"/>
    </w:rPr>
  </w:style>
  <w:style w:type="paragraph" w:customStyle="1" w:styleId="Heading2TOC">
    <w:name w:val="Heading2 TOC"/>
    <w:basedOn w:val="Normal"/>
    <w:qFormat/>
    <w:rsid w:val="009D46FB"/>
    <w:pPr>
      <w:spacing w:before="240" w:after="60"/>
    </w:pPr>
    <w:rPr>
      <w:rFonts w:ascii="Times New Roman" w:hAnsi="Times New Roman"/>
      <w:b/>
      <w:sz w:val="28"/>
    </w:rPr>
  </w:style>
  <w:style w:type="character" w:customStyle="1" w:styleId="Underline">
    <w:name w:val="Underline"/>
    <w:basedOn w:val="DefaultParagraphFont"/>
    <w:qFormat/>
    <w:rsid w:val="009D46FB"/>
    <w:rPr>
      <w:u w:val="single"/>
    </w:rPr>
  </w:style>
  <w:style w:type="character" w:customStyle="1" w:styleId="BoldandItalics">
    <w:name w:val="Bold and Italics"/>
    <w:qFormat/>
    <w:rsid w:val="009D46FB"/>
    <w:rPr>
      <w:b/>
      <w:i/>
      <w:u w:val="none"/>
    </w:rPr>
  </w:style>
  <w:style w:type="paragraph" w:styleId="BalloonText">
    <w:name w:val="Balloon Text"/>
    <w:basedOn w:val="Normal"/>
    <w:link w:val="BalloonTextChar"/>
    <w:rsid w:val="009D46FB"/>
    <w:rPr>
      <w:rFonts w:ascii="Tahoma" w:hAnsi="Tahoma" w:cs="Tahoma"/>
      <w:sz w:val="16"/>
      <w:szCs w:val="16"/>
    </w:rPr>
  </w:style>
  <w:style w:type="character" w:customStyle="1" w:styleId="BalloonTextChar">
    <w:name w:val="Balloon Text Char"/>
    <w:basedOn w:val="DefaultParagraphFont"/>
    <w:link w:val="BalloonText"/>
    <w:rsid w:val="009D4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6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6FB"/>
    <w:rPr>
      <w:b/>
      <w:color w:val="660033"/>
      <w:spacing w:val="0"/>
    </w:rPr>
  </w:style>
  <w:style w:type="paragraph" w:customStyle="1" w:styleId="Nameditemlist">
    <w:name w:val="Named item list"/>
    <w:basedOn w:val="BodyText"/>
    <w:qFormat/>
    <w:rsid w:val="009D46FB"/>
    <w:pPr>
      <w:tabs>
        <w:tab w:val="left" w:pos="2835"/>
      </w:tabs>
      <w:ind w:left="2835" w:hanging="2835"/>
    </w:pPr>
  </w:style>
  <w:style w:type="paragraph" w:customStyle="1" w:styleId="BodyTextnopadding">
    <w:name w:val="Body Text no padding"/>
    <w:basedOn w:val="BodyText"/>
    <w:qFormat/>
    <w:rsid w:val="009D46FB"/>
    <w:pPr>
      <w:spacing w:before="0" w:after="0"/>
    </w:pPr>
  </w:style>
  <w:style w:type="paragraph" w:customStyle="1" w:styleId="BodyTextBold">
    <w:name w:val="Body Text Bold"/>
    <w:basedOn w:val="BodyText"/>
    <w:qFormat/>
    <w:rsid w:val="009D46FB"/>
    <w:rPr>
      <w:b/>
    </w:rPr>
  </w:style>
  <w:style w:type="character" w:styleId="Hyperlink">
    <w:name w:val="Hyperlink"/>
    <w:basedOn w:val="DefaultParagraphFont"/>
    <w:uiPriority w:val="99"/>
    <w:unhideWhenUsed/>
    <w:rsid w:val="00C972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6501</Characters>
  <Application>Microsoft Office Word</Application>
  <DocSecurity>0</DocSecurity>
  <Lines>191</Lines>
  <Paragraphs>122</Paragraphs>
  <ScaleCrop>false</ScaleCrop>
  <Company>Author-it Software Corporation Ltd.</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TLIR4003 Negotiate a contract</dc:title>
  <dc:subject>Approved</dc:subject>
  <dc:creator>Industry Skills Australia</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