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B05" w:rsidP="00A25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TLIR0001 Implement purchasing systems</w:t>
      </w:r>
      <w:r>
        <w:fldChar w:fldCharType="end"/>
      </w:r>
    </w:p>
    <w:p w:rsidR="00A25B05" w:rsidP="00A25B05">
      <w:pPr>
        <w:pStyle w:val="Version"/>
        <w:sectPr w:rsidSect="00A23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5BD" w:rsidP="00A235BD">
      <w:pPr>
        <w:pStyle w:val="SuperHeading"/>
      </w:pPr>
      <w:r w:rsidRPr="00A235BD">
        <w:t>TLIR0001 Implement purchasing systems</w:t>
      </w:r>
    </w:p>
    <w:p w:rsidR="00000000" w:rsidRPr="00A235BD" w:rsidP="00A235BD">
      <w:pPr>
        <w:pStyle w:val="Heading1"/>
      </w:pPr>
      <w:bookmarkStart w:id="1" w:name="O_1120287"/>
      <w:bookmarkEnd w:id="1"/>
      <w:r w:rsidRPr="00A235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Release 1</w:t>
            </w:r>
            <w:r w:rsidRPr="00A235BD">
              <w:t>. This is the first release of this unit of competency in the TLI Transport and Logistics Training Package.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2" w:name="O_1120288"/>
      <w:bookmarkEnd w:id="2"/>
      <w:r w:rsidRPr="00A235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 xml:space="preserve">This unit involves the skills and knowledge required to implement purchasing systems </w:t>
            </w:r>
            <w:r w:rsidRPr="00A235BD">
              <w:t>in various contexts within the transport and logistics industry.</w:t>
            </w:r>
          </w:p>
          <w:p w:rsidR="00000000" w:rsidRPr="00A235BD" w:rsidP="00A235BD">
            <w:pPr>
              <w:pStyle w:val="BodyText"/>
            </w:pPr>
            <w:r w:rsidRPr="00A235BD">
              <w:t>It includes identifying purchasing requirements, sourcing purchases, checking costings and arranging the purchase of materials.</w:t>
            </w:r>
          </w:p>
          <w:p w:rsidR="00000000" w:rsidRPr="00A235BD" w:rsidP="00A235BD">
            <w:pPr>
              <w:pStyle w:val="BodyText"/>
            </w:pPr>
            <w:r w:rsidRPr="00A235BD">
              <w:t>The unit generally applies to those who lead individuals or tea</w:t>
            </w:r>
            <w:r w:rsidRPr="00A235BD">
              <w:t>ms.</w:t>
            </w:r>
          </w:p>
          <w:p w:rsidR="00000000" w:rsidRPr="00A235BD" w:rsidP="00A235BD">
            <w:pPr>
              <w:pStyle w:val="BodyText"/>
            </w:pPr>
            <w:r w:rsidRPr="00A235BD">
              <w:t>No licensing, legislative or certification requirements apply to this unit at the time of publication.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3" w:name="O_1120289"/>
      <w:bookmarkEnd w:id="3"/>
      <w:r w:rsidRPr="00A235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Not applicable.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4" w:name="O_1120290"/>
      <w:bookmarkEnd w:id="4"/>
      <w:r w:rsidRPr="00A235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R – Contract Procurement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5" w:name="O_1120291"/>
      <w:bookmarkEnd w:id="5"/>
      <w:r w:rsidRPr="00A235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Rail sector.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6" w:name="O_1120292"/>
      <w:bookmarkEnd w:id="6"/>
      <w:r w:rsidRPr="00A235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PERFORMANCE CRITERIA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Performance criteria describe the performance needed to demonstrate achievement of the element.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Identify purchasing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Purchasing requirements are identified from orders and instructions in accordance with organisational policies and procedures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Quantities, quality of goods, price limitations and delivery requirements are determi</w:t>
            </w:r>
            <w:r w:rsidRPr="00A235BD">
              <w:t xml:space="preserve">ned or confirmed in </w:t>
            </w:r>
            <w:r w:rsidRPr="00A235BD">
              <w:t>consultation with appropriate personnel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Source purchase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Source/s of materials are identified from workplace preferred supplier lists or through networks and knowledge of local and/or overseas suppliers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Supplier/vendor is advised of requirements and specifications in accordance with site requirements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Availability of supply is confirmed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Difficulties in supply are reported in accordance with workplace procedures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Check costings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Alternati</w:t>
            </w:r>
            <w:r w:rsidRPr="00A235BD">
              <w:t>ve suppliers are contacted to check different costings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Actual costs are compared to predicted costs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Recommendations regarding alternative suppliers are communicated to appropriate personnel in accordance with organisational policies and procedures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Records are maintained in accordance with organisational procedures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Purchase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Capacity of supplier to meet price, quality and delivery expectations is confirmed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Order is placed with supplier and delivery schedules are confirmed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t>Appropriate orders and invoices are exchanged in accordance with organisational policies and procedures</w:t>
            </w:r>
          </w:p>
        </w:tc>
      </w:tr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BD">
            <w:pPr>
              <w:pStyle w:val="BodyText"/>
              <w:rPr>
                <w:lang w:val="en-NZ"/>
              </w:rPr>
            </w:pPr>
            <w:r w:rsidRPr="00A235B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Materials are checked/inspected on receipt in accordance with site requirements in accordance with organisational policies and procedures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7" w:name="O_1120293"/>
      <w:bookmarkEnd w:id="7"/>
      <w:r w:rsidRPr="00A235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Foundation skills essential to performance are explicit in the performance criteria of this unit of competency.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8" w:name="O_1120294"/>
      <w:bookmarkEnd w:id="8"/>
      <w:r w:rsidRPr="00A235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 xml:space="preserve">Range is restricted to essential operating conditions and any other variables essential to the work </w:t>
            </w:r>
            <w:r w:rsidRPr="00A235BD">
              <w:t>environment.</w:t>
            </w:r>
          </w:p>
          <w:p w:rsidR="00000000" w:rsidRPr="00A235BD" w:rsidP="00A235BD">
            <w:pPr>
              <w:pStyle w:val="BodyText"/>
            </w:pPr>
            <w:r w:rsidRPr="00A235BD">
              <w:t>Non-essential conditions can be found in the TLI Transport and Logistics Training Package Companion Volume Implementation Guide.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9" w:name="O_1120295"/>
      <w:bookmarkEnd w:id="9"/>
      <w:r w:rsidRPr="00A235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This unit replaces and is equivalent to TLIR4009 Implement purchasing systems.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10" w:name="O_1120302"/>
      <w:bookmarkEnd w:id="10"/>
      <w:r w:rsidRPr="00A235BD">
        <w:t>Links</w:t>
      </w:r>
    </w:p>
    <w:p w:rsidR="00000000" w:rsidRPr="00A235BD" w:rsidP="00A25B05">
      <w:pPr>
        <w:pStyle w:val="BodyText"/>
      </w:pPr>
      <w:r w:rsidRPr="00A23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32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35BD" w:rsidP="00A25B05">
      <w:pPr>
        <w:pStyle w:val="BodyText"/>
        <w:sectPr w:rsidSect="00A235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5BD" w:rsidP="00A235BD">
      <w:pPr>
        <w:pStyle w:val="SuperHeading"/>
      </w:pPr>
      <w:r w:rsidRPr="00A235BD">
        <w:t>Assessment Requirements for TLIR0001 Implement purchasing systems</w:t>
      </w:r>
    </w:p>
    <w:p w:rsidR="00000000" w:rsidRPr="00A235BD" w:rsidP="00A235BD">
      <w:pPr>
        <w:pStyle w:val="Heading1"/>
      </w:pPr>
      <w:bookmarkStart w:id="11" w:name="O_1120297"/>
      <w:bookmarkEnd w:id="11"/>
      <w:r w:rsidRPr="00A235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rPr>
                <w:rStyle w:val="SpecialBold"/>
              </w:rPr>
              <w:t>Release 1</w:t>
            </w:r>
            <w:r w:rsidRPr="00A235BD">
              <w:t>. This is the first release of this unit of competency in the TLI Transport and Logistics Training Package.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12" w:name="O_1120298"/>
      <w:bookmarkEnd w:id="12"/>
      <w:r w:rsidRPr="00A235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Evidence required to demonstrate competence in this unit must be relevant to and satisfy all of the requir</w:t>
            </w:r>
            <w:r w:rsidRPr="00A235BD">
              <w:t>ements of the elements and performance criteria on at least one occasion and include:</w:t>
            </w:r>
          </w:p>
          <w:p w:rsidR="00000000" w:rsidRPr="00A235BD" w:rsidP="00A235BD">
            <w:pPr>
              <w:pStyle w:val="ListBullet"/>
            </w:pPr>
            <w:r w:rsidRPr="00A235BD">
              <w:t>applying relevant legislation and organisational policies and procedures</w:t>
            </w:r>
          </w:p>
          <w:p w:rsidR="00000000" w:rsidRPr="00A235BD" w:rsidP="00A235BD">
            <w:pPr>
              <w:pStyle w:val="ListBullet"/>
            </w:pPr>
            <w:r w:rsidRPr="00A235BD">
              <w:t>communicating and working effectively with others</w:t>
            </w:r>
          </w:p>
          <w:p w:rsidR="00000000" w:rsidRPr="00A235BD" w:rsidP="00A235BD">
            <w:pPr>
              <w:pStyle w:val="ListBullet"/>
            </w:pPr>
            <w:r w:rsidRPr="00A235BD">
              <w:t>completing relevant documentation including re</w:t>
            </w:r>
            <w:r w:rsidRPr="00A235BD">
              <w:t>ports and documenting discrepancies</w:t>
            </w:r>
          </w:p>
          <w:p w:rsidR="00000000" w:rsidRPr="00A235BD" w:rsidP="00A235BD">
            <w:pPr>
              <w:pStyle w:val="ListBullet"/>
            </w:pPr>
            <w:r w:rsidRPr="00A235BD">
              <w:t>identifying, sourcing and procuring purchasing requirements in accordance with organisational policies and procedures</w:t>
            </w:r>
          </w:p>
          <w:p w:rsidR="00000000" w:rsidRPr="00A235BD" w:rsidP="00A235BD">
            <w:pPr>
              <w:pStyle w:val="ListBullet"/>
            </w:pPr>
            <w:r w:rsidRPr="00A235BD">
              <w:t>interpreting and following operational instructions and prioritising work</w:t>
            </w:r>
          </w:p>
          <w:p w:rsidR="00000000" w:rsidRPr="00A235BD" w:rsidP="00A235BD">
            <w:pPr>
              <w:pStyle w:val="ListBullet"/>
            </w:pPr>
            <w:r w:rsidRPr="00A235BD">
              <w:t>modifying activities dependi</w:t>
            </w:r>
            <w:r w:rsidRPr="00A235BD">
              <w:t>ng on operational contingencies, risk situations and environments</w:t>
            </w:r>
          </w:p>
          <w:p w:rsidR="00000000" w:rsidRPr="00A235BD" w:rsidP="00A235BD">
            <w:pPr>
              <w:pStyle w:val="ListBullet"/>
            </w:pPr>
            <w:r w:rsidRPr="00A235BD">
              <w:t>reading and interpreting relevant instructions, procedures, information and signs</w:t>
            </w:r>
          </w:p>
          <w:p w:rsidR="00000000" w:rsidRPr="00A235BD" w:rsidP="00A235BD">
            <w:pPr>
              <w:pStyle w:val="ListBullet"/>
            </w:pPr>
            <w:r w:rsidRPr="00A235BD">
              <w:t>reporting and/or rectifying identified problems, errors in data input, collection or measurement promptly, particularly in relation to cost, order quantity or quality.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13" w:name="O_1120299"/>
      <w:bookmarkEnd w:id="13"/>
      <w:r w:rsidRPr="00A235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>Evidence required to demonstrate competence in t</w:t>
            </w:r>
            <w:r w:rsidRPr="00A235BD">
              <w:t>his unit must be relevant to and satisfy all of the requirements of the elements and performance criteria and include knowledge of:</w:t>
            </w:r>
          </w:p>
          <w:p w:rsidR="00000000" w:rsidRPr="00A235BD" w:rsidP="00A235BD">
            <w:pPr>
              <w:pStyle w:val="ListBullet"/>
            </w:pPr>
            <w:r w:rsidRPr="00A235BD">
              <w:t>different types of purchasing systems, their use and applications</w:t>
            </w:r>
          </w:p>
          <w:p w:rsidR="00000000" w:rsidRPr="00A235BD" w:rsidP="00A235BD">
            <w:pPr>
              <w:pStyle w:val="ListBullet"/>
            </w:pPr>
            <w:r w:rsidRPr="00A235BD">
              <w:t>enterprise purchase/sales records system</w:t>
            </w:r>
          </w:p>
          <w:p w:rsidR="00000000" w:rsidRPr="00A235BD" w:rsidP="00A235BD">
            <w:pPr>
              <w:pStyle w:val="ListBullet"/>
            </w:pPr>
            <w:r w:rsidRPr="00A235BD">
              <w:t>relevant section</w:t>
            </w:r>
            <w:r w:rsidRPr="00A235BD">
              <w:t>s of national, state/territory legislative and regulatory requirements, and codes of practice, particularly those relating to trade practices and privacy of information</w:t>
            </w:r>
          </w:p>
          <w:p w:rsidR="00000000" w:rsidRPr="00A235BD" w:rsidP="00A235BD">
            <w:pPr>
              <w:pStyle w:val="ListBullet"/>
            </w:pPr>
            <w:r w:rsidRPr="00A235BD">
              <w:t>relevant organisational policies and procedures</w:t>
            </w:r>
          </w:p>
          <w:p w:rsidR="00000000" w:rsidRPr="00A235BD" w:rsidP="00A235BD">
            <w:pPr>
              <w:pStyle w:val="ListBullet"/>
            </w:pPr>
            <w:r w:rsidRPr="00A235BD">
              <w:t>requirements for completing relevant do</w:t>
            </w:r>
            <w:r w:rsidRPr="00A235BD">
              <w:t>cumentation, particularly in relation to systems implementation</w:t>
            </w:r>
          </w:p>
          <w:p w:rsidR="00000000" w:rsidRPr="00A235BD" w:rsidP="00A235BD">
            <w:pPr>
              <w:pStyle w:val="ListBullet"/>
            </w:pPr>
            <w:r w:rsidRPr="00A235BD">
              <w:t>steps involved in planning work activities</w:t>
            </w:r>
          </w:p>
          <w:p w:rsidR="00000000" w:rsidRPr="00A235BD" w:rsidP="00A235BD">
            <w:pPr>
              <w:pStyle w:val="ListBullet"/>
            </w:pPr>
            <w:r w:rsidRPr="00A235BD">
              <w:t>typical problems encountered in implementing purchasing systems and possible solutions.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14" w:name="O_1120300"/>
      <w:bookmarkEnd w:id="14"/>
      <w:r w:rsidRPr="00A235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BD" w:rsidP="00A235BD">
            <w:pPr>
              <w:pStyle w:val="BodyText"/>
            </w:pPr>
            <w:r w:rsidRPr="00A235BD">
              <w:t xml:space="preserve">Assessors must hold credentials specified within the Standards for Registered Training Organisations current at the time of assessment. </w:t>
            </w:r>
          </w:p>
          <w:p w:rsidR="00000000" w:rsidRPr="00A235BD" w:rsidP="00A235BD">
            <w:pPr>
              <w:pStyle w:val="BodyText"/>
            </w:pPr>
            <w:r w:rsidRPr="00A235BD">
              <w:t>Assessment must satisfy the Principles of Assessment and Rules of Evidence and all regulatory requirements included wit</w:t>
            </w:r>
            <w:r w:rsidRPr="00A235BD">
              <w:t>hin the Standards for Registered Training Organisations current at the time of assessment.</w:t>
            </w:r>
          </w:p>
          <w:p w:rsidR="00000000" w:rsidRPr="00A235BD" w:rsidP="00A235BD">
            <w:pPr>
              <w:pStyle w:val="BodyText"/>
            </w:pPr>
            <w:r w:rsidRPr="00A235BD">
              <w:t>Assessment must occur in workplace operational situations where it is appropriate to do so; where this is not appropriate, assessment must occur in simulated workpla</w:t>
            </w:r>
            <w:r w:rsidRPr="00A235BD">
              <w:t>ce operational situations that replicate workplace conditions.</w:t>
            </w:r>
          </w:p>
          <w:p w:rsidR="00000000" w:rsidRPr="00A235BD" w:rsidP="00A235BD">
            <w:pPr>
              <w:pStyle w:val="BodyText"/>
            </w:pPr>
            <w:r w:rsidRPr="00A235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235BD" w:rsidP="00A235BD">
            <w:pPr>
              <w:pStyle w:val="BodyText"/>
            </w:pPr>
            <w:r w:rsidRPr="00A235BD">
              <w:t xml:space="preserve">Resources for assessment </w:t>
            </w:r>
            <w:r w:rsidRPr="00A235BD">
              <w:t>must include access to:</w:t>
            </w:r>
          </w:p>
          <w:p w:rsidR="00000000" w:rsidRPr="00A235BD" w:rsidP="00A235BD">
            <w:pPr>
              <w:pStyle w:val="ListBullet"/>
            </w:pPr>
            <w:r w:rsidRPr="00A235BD">
              <w:t>a range of relevant exercises, case studies and/or simulations</w:t>
            </w:r>
          </w:p>
          <w:p w:rsidR="00000000" w:rsidRPr="00A235BD" w:rsidP="00A235BD">
            <w:pPr>
              <w:pStyle w:val="ListBullet"/>
            </w:pPr>
            <w:r w:rsidRPr="00A235BD">
              <w:t>relevant and appropriate materials, tools, equipment and personal protective equipment (PPE) currently used in industry</w:t>
            </w:r>
          </w:p>
          <w:p w:rsidR="00000000" w:rsidRPr="00A235BD" w:rsidP="00A235BD">
            <w:pPr>
              <w:pStyle w:val="ListBullet"/>
            </w:pPr>
            <w:r w:rsidRPr="00A235BD">
              <w:t>applicable documentation including organisationa</w:t>
            </w:r>
            <w:r w:rsidRPr="00A235BD">
              <w:t>l procedures, regulations, codes of practice and operation manuals.</w:t>
            </w:r>
          </w:p>
        </w:tc>
      </w:tr>
    </w:tbl>
    <w:p w:rsidR="00000000" w:rsidRPr="00A235BD" w:rsidP="00A235BD">
      <w:pPr>
        <w:pStyle w:val="NoPaddingFontSize1"/>
      </w:pPr>
    </w:p>
    <w:p w:rsidR="00000000" w:rsidRPr="00A235BD" w:rsidP="00A235BD">
      <w:pPr>
        <w:pStyle w:val="AllowPageBreak"/>
      </w:pPr>
    </w:p>
    <w:p w:rsidR="00000000" w:rsidRPr="00A235BD" w:rsidP="00A235BD">
      <w:pPr>
        <w:pStyle w:val="Heading1"/>
      </w:pPr>
      <w:bookmarkStart w:id="15" w:name="O_1120303"/>
      <w:bookmarkEnd w:id="15"/>
      <w:r w:rsidRPr="00A235BD">
        <w:t>Links</w:t>
      </w:r>
    </w:p>
    <w:p w:rsidR="00000000" w:rsidRPr="00A235BD" w:rsidP="00A25B05">
      <w:pPr>
        <w:pStyle w:val="BodyText"/>
      </w:pPr>
      <w:r w:rsidRPr="00A23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32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35BD" w:rsidP="00A235BD"/>
    <w:sectPr w:rsidSect="00A235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 w:rsidRPr="00A25B05" w:rsidP="00A25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05" w:rsidP="00A23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B05" w:rsidP="00A23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5B05" w:rsidP="00A235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 w:rsidP="00A23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B05">
      <w:t>Approved</w:t>
    </w:r>
    <w:r w:rsidR="00A25B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B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B05">
      <w:rPr>
        <w:noProof/>
      </w:rPr>
      <w:t>4</w:t>
    </w:r>
    <w:r>
      <w:rPr>
        <w:noProof/>
      </w:rPr>
      <w:fldChar w:fldCharType="end"/>
    </w:r>
  </w:p>
  <w:p w:rsidR="00A235BD" w:rsidP="00A23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B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B05">
      <w:t>Industry Skills Australia</w:t>
    </w:r>
    <w:r w:rsidR="00A25B05">
      <w:fldChar w:fldCharType="end"/>
    </w:r>
  </w:p>
  <w:p w:rsidR="00A235BD" w:rsidP="00A23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5BD" w:rsidRPr="00A25B05" w:rsidP="00A25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05" w:rsidRPr="002D2AF8" w:rsidP="00A23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TLIR0001 Implement purchasing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5B05" w:rsidP="00A235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BD" w:rsidRPr="002D2AF8" w:rsidP="00A23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B05">
      <w:t>TLIR0001 Implement purchasing systems</w:t>
    </w:r>
    <w:r w:rsidR="00A25B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B05">
      <w:rPr>
        <w:noProof/>
      </w:rPr>
      <w:t>2 March 2025</w:t>
    </w:r>
    <w:r>
      <w:fldChar w:fldCharType="end"/>
    </w:r>
  </w:p>
  <w:p w:rsidR="00A235BD" w:rsidP="00A23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8A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A2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5BD"/>
  </w:style>
  <w:style w:type="character" w:customStyle="1" w:styleId="Heading1Char">
    <w:name w:val="Heading 1 Char"/>
    <w:basedOn w:val="DefaultParagraphFont"/>
    <w:link w:val="Heading1"/>
    <w:rsid w:val="00A23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5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5BD"/>
    <w:rPr>
      <w:b/>
      <w:spacing w:val="0"/>
    </w:rPr>
  </w:style>
  <w:style w:type="paragraph" w:customStyle="1" w:styleId="SuperHeading">
    <w:name w:val="SuperHeading"/>
    <w:basedOn w:val="Normal"/>
    <w:rsid w:val="00A23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3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5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5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5BD"/>
    <w:rPr>
      <w:i/>
    </w:rPr>
  </w:style>
  <w:style w:type="paragraph" w:styleId="Caption">
    <w:name w:val="caption"/>
    <w:basedOn w:val="BodyText"/>
    <w:next w:val="Normal"/>
    <w:qFormat/>
    <w:rsid w:val="00A23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5BD"/>
  </w:style>
  <w:style w:type="paragraph" w:styleId="TableofFigures">
    <w:name w:val="table of figures"/>
    <w:basedOn w:val="Normal"/>
    <w:next w:val="Normal"/>
    <w:semiHidden/>
    <w:rsid w:val="00A23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5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5BD"/>
    <w:rPr>
      <w:rFonts w:ascii="Wingdings" w:hAnsi="Wingdings"/>
    </w:rPr>
  </w:style>
  <w:style w:type="paragraph" w:customStyle="1" w:styleId="TableHeading">
    <w:name w:val="Table Heading"/>
    <w:basedOn w:val="HeadingBase"/>
    <w:rsid w:val="00A23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5BD"/>
    <w:rPr>
      <w:color w:val="0033CC"/>
      <w:u w:val="none"/>
    </w:rPr>
  </w:style>
  <w:style w:type="paragraph" w:customStyle="1" w:styleId="BodyTextRight">
    <w:name w:val="Body Text Right"/>
    <w:basedOn w:val="BodyText"/>
    <w:rsid w:val="00A23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5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5BD"/>
    <w:rPr>
      <w:sz w:val="32"/>
    </w:rPr>
  </w:style>
  <w:style w:type="paragraph" w:customStyle="1" w:styleId="HeadingProcedure">
    <w:name w:val="Heading Procedure"/>
    <w:basedOn w:val="HeadingBase"/>
    <w:next w:val="Normal"/>
    <w:rsid w:val="00A23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5BD"/>
    <w:pPr>
      <w:spacing w:before="60" w:after="60"/>
    </w:pPr>
  </w:style>
  <w:style w:type="paragraph" w:styleId="ListContinue">
    <w:name w:val="List Continue"/>
    <w:basedOn w:val="List"/>
    <w:rsid w:val="00A235BD"/>
    <w:pPr>
      <w:ind w:firstLine="0"/>
    </w:pPr>
  </w:style>
  <w:style w:type="paragraph" w:customStyle="1" w:styleId="ListNote">
    <w:name w:val="List Note"/>
    <w:basedOn w:val="List"/>
    <w:rsid w:val="00A23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5BD"/>
    <w:rPr>
      <w:rFonts w:ascii="Courier New" w:hAnsi="Courier New"/>
    </w:rPr>
  </w:style>
  <w:style w:type="paragraph" w:customStyle="1" w:styleId="NoteBullet">
    <w:name w:val="Note Bullet"/>
    <w:basedOn w:val="Note"/>
    <w:rsid w:val="00A23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5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5BD"/>
    <w:rPr>
      <w:b/>
      <w:smallCaps/>
    </w:rPr>
  </w:style>
  <w:style w:type="paragraph" w:customStyle="1" w:styleId="TableListNumber">
    <w:name w:val="Table List Number"/>
    <w:basedOn w:val="ListNumber"/>
    <w:rsid w:val="00A23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5BD"/>
    <w:pPr>
      <w:numPr>
        <w:numId w:val="8"/>
      </w:numPr>
    </w:pPr>
  </w:style>
  <w:style w:type="paragraph" w:customStyle="1" w:styleId="ListAlpha2">
    <w:name w:val="List Alpha 2"/>
    <w:basedOn w:val="List2"/>
    <w:rsid w:val="00A235BD"/>
    <w:pPr>
      <w:numPr>
        <w:numId w:val="7"/>
      </w:numPr>
    </w:pPr>
  </w:style>
  <w:style w:type="paragraph" w:styleId="List2">
    <w:name w:val="List 2"/>
    <w:basedOn w:val="BodyText"/>
    <w:rsid w:val="00A23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5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5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5BD"/>
    <w:pPr>
      <w:numPr>
        <w:numId w:val="3"/>
      </w:numPr>
    </w:pPr>
  </w:style>
  <w:style w:type="paragraph" w:styleId="ListContinue2">
    <w:name w:val="List Continue 2"/>
    <w:basedOn w:val="List2"/>
    <w:rsid w:val="00A235BD"/>
    <w:pPr>
      <w:ind w:firstLine="0"/>
    </w:pPr>
  </w:style>
  <w:style w:type="paragraph" w:styleId="ListContinue3">
    <w:name w:val="List Continue 3"/>
    <w:basedOn w:val="List3"/>
    <w:rsid w:val="00A235BD"/>
    <w:pPr>
      <w:ind w:left="1021" w:firstLine="0"/>
    </w:pPr>
  </w:style>
  <w:style w:type="paragraph" w:styleId="ListContinue4">
    <w:name w:val="List Continue 4"/>
    <w:basedOn w:val="List4"/>
    <w:rsid w:val="00A235BD"/>
    <w:pPr>
      <w:ind w:firstLine="0"/>
    </w:pPr>
  </w:style>
  <w:style w:type="paragraph" w:styleId="ListContinue5">
    <w:name w:val="List Continue 5"/>
    <w:basedOn w:val="List5"/>
    <w:rsid w:val="00A235BD"/>
    <w:pPr>
      <w:ind w:firstLine="0"/>
    </w:pPr>
  </w:style>
  <w:style w:type="paragraph" w:styleId="ListNumber3">
    <w:name w:val="List Number 3"/>
    <w:basedOn w:val="List3"/>
    <w:rsid w:val="00A235BD"/>
    <w:pPr>
      <w:numPr>
        <w:numId w:val="4"/>
      </w:numPr>
    </w:pPr>
  </w:style>
  <w:style w:type="paragraph" w:styleId="ListNumber4">
    <w:name w:val="List Number 4"/>
    <w:basedOn w:val="List4"/>
    <w:rsid w:val="00A235BD"/>
    <w:pPr>
      <w:numPr>
        <w:numId w:val="5"/>
      </w:numPr>
    </w:pPr>
  </w:style>
  <w:style w:type="paragraph" w:styleId="ListNumber5">
    <w:name w:val="List Number 5"/>
    <w:basedOn w:val="List5"/>
    <w:rsid w:val="00A235BD"/>
    <w:pPr>
      <w:numPr>
        <w:numId w:val="6"/>
      </w:numPr>
    </w:pPr>
  </w:style>
  <w:style w:type="paragraph" w:styleId="BlockText">
    <w:name w:val="Block Text"/>
    <w:basedOn w:val="Normal"/>
    <w:rsid w:val="00A23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5BD"/>
    <w:rPr>
      <w:sz w:val="16"/>
      <w:vertAlign w:val="superscript"/>
    </w:rPr>
  </w:style>
  <w:style w:type="character" w:customStyle="1" w:styleId="Symbols">
    <w:name w:val="Symbols"/>
    <w:basedOn w:val="DefaultParagraphFont"/>
    <w:rsid w:val="00A235BD"/>
    <w:rPr>
      <w:rFonts w:ascii="Symbol" w:hAnsi="Symbol"/>
    </w:rPr>
  </w:style>
  <w:style w:type="character" w:customStyle="1" w:styleId="MenuOptions">
    <w:name w:val="Menu Options"/>
    <w:basedOn w:val="DefaultParagraphFont"/>
    <w:rsid w:val="00A23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5BD"/>
    <w:rPr>
      <w:b/>
    </w:rPr>
  </w:style>
  <w:style w:type="character" w:customStyle="1" w:styleId="Underlined">
    <w:name w:val="Underlined"/>
    <w:basedOn w:val="DefaultParagraphFont"/>
    <w:rsid w:val="00A235BD"/>
    <w:rPr>
      <w:u w:val="single"/>
    </w:rPr>
  </w:style>
  <w:style w:type="paragraph" w:customStyle="1" w:styleId="TableBodyTextRight">
    <w:name w:val="Table Body Text Right"/>
    <w:basedOn w:val="TableBodyText"/>
    <w:rsid w:val="00A23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5BD"/>
    <w:rPr>
      <w:sz w:val="18"/>
    </w:rPr>
  </w:style>
  <w:style w:type="paragraph" w:customStyle="1" w:styleId="BodySmallRight">
    <w:name w:val="Body Small Right"/>
    <w:basedOn w:val="BodyTextRight"/>
    <w:rsid w:val="00A235BD"/>
    <w:rPr>
      <w:sz w:val="18"/>
      <w:szCs w:val="18"/>
    </w:rPr>
  </w:style>
  <w:style w:type="paragraph" w:customStyle="1" w:styleId="MarginEdition">
    <w:name w:val="Margin Edition"/>
    <w:basedOn w:val="MarginNote"/>
    <w:rsid w:val="00A23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5BD"/>
    <w:rPr>
      <w:sz w:val="2"/>
      <w:szCs w:val="2"/>
    </w:rPr>
  </w:style>
  <w:style w:type="character" w:customStyle="1" w:styleId="Small">
    <w:name w:val="Small"/>
    <w:basedOn w:val="DefaultParagraphFont"/>
    <w:rsid w:val="00A235BD"/>
    <w:rPr>
      <w:sz w:val="16"/>
    </w:rPr>
  </w:style>
  <w:style w:type="paragraph" w:customStyle="1" w:styleId="WideTable">
    <w:name w:val="Wide Table"/>
    <w:basedOn w:val="Normal"/>
    <w:rsid w:val="00A23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5BD"/>
  </w:style>
  <w:style w:type="paragraph" w:styleId="Quote">
    <w:name w:val="Quote"/>
    <w:basedOn w:val="Heading1"/>
    <w:link w:val="QuoteChar"/>
    <w:qFormat/>
    <w:rsid w:val="00A23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5BD"/>
    <w:pPr>
      <w:pageBreakBefore/>
    </w:pPr>
  </w:style>
  <w:style w:type="paragraph" w:customStyle="1" w:styleId="Border">
    <w:name w:val="Border"/>
    <w:basedOn w:val="Normal"/>
    <w:qFormat/>
    <w:rsid w:val="00A23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5BD"/>
    <w:rPr>
      <w:u w:val="single"/>
    </w:rPr>
  </w:style>
  <w:style w:type="character" w:customStyle="1" w:styleId="BoldandItalics">
    <w:name w:val="Bold and Italics"/>
    <w:qFormat/>
    <w:rsid w:val="00A235BD"/>
    <w:rPr>
      <w:b/>
      <w:i/>
      <w:u w:val="none"/>
    </w:rPr>
  </w:style>
  <w:style w:type="paragraph" w:styleId="BalloonText">
    <w:name w:val="Balloon Text"/>
    <w:basedOn w:val="Normal"/>
    <w:link w:val="BalloonTextChar"/>
    <w:rsid w:val="00A23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5BD"/>
    <w:pPr>
      <w:spacing w:before="0" w:after="0"/>
    </w:pPr>
  </w:style>
  <w:style w:type="paragraph" w:customStyle="1" w:styleId="BodyTextBold">
    <w:name w:val="Body Text Bold"/>
    <w:basedOn w:val="BodyText"/>
    <w:qFormat/>
    <w:rsid w:val="00A235BD"/>
    <w:rPr>
      <w:b/>
    </w:rPr>
  </w:style>
  <w:style w:type="character" w:styleId="Hyperlink">
    <w:name w:val="Hyperlink"/>
    <w:basedOn w:val="DefaultParagraphFont"/>
    <w:uiPriority w:val="99"/>
    <w:unhideWhenUsed/>
    <w:rsid w:val="00A25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5818</Characters>
  <Application>Microsoft Office Word</Application>
  <DocSecurity>0</DocSecurity>
  <Lines>207</Lines>
  <Paragraphs>119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TLIR0001 Implement purchasing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