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2F6" w:rsidP="009342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TLIPC1005 Complete small store operations</w:t>
      </w:r>
      <w:r>
        <w:fldChar w:fldCharType="end"/>
      </w:r>
    </w:p>
    <w:p w:rsidR="009342F6" w:rsidP="009342F6">
      <w:pPr>
        <w:pStyle w:val="Version"/>
        <w:sectPr w:rsidSect="008B6B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6B58" w:rsidP="008B6B58">
      <w:pPr>
        <w:pStyle w:val="SuperHeading"/>
      </w:pPr>
      <w:r w:rsidRPr="008B6B58">
        <w:t>TLIPC1005 Complete small store operations</w:t>
      </w:r>
    </w:p>
    <w:p w:rsidR="00000000" w:rsidRPr="008B6B58" w:rsidP="008B6B58">
      <w:pPr>
        <w:pStyle w:val="Heading1"/>
      </w:pPr>
      <w:bookmarkStart w:id="1" w:name="O_741810"/>
      <w:bookmarkEnd w:id="1"/>
      <w:r w:rsidRPr="008B6B58">
        <w:t>Modification History</w:t>
      </w:r>
    </w:p>
    <w:p w:rsidR="009342F6" w:rsidP="009342F6">
      <w:pPr>
        <w:pStyle w:val="BodyText"/>
      </w:pPr>
      <w:r w:rsidRPr="008B6B58">
        <w:t>Release 1. This is the first release of this unit of competency in the TLI Transport and Logistics Training Package.</w:t>
      </w:r>
    </w:p>
    <w:p w:rsidR="00000000" w:rsidRPr="008B6B58" w:rsidP="008B6B58">
      <w:pPr>
        <w:pStyle w:val="Heading1"/>
      </w:pPr>
      <w:bookmarkStart w:id="2" w:name="O_741811"/>
      <w:bookmarkEnd w:id="2"/>
      <w:r w:rsidRPr="008B6B58">
        <w:t>Application</w:t>
      </w:r>
    </w:p>
    <w:p w:rsidR="00000000" w:rsidRPr="008B6B58" w:rsidP="009342F6">
      <w:pPr>
        <w:pStyle w:val="BodyText"/>
      </w:pPr>
      <w:r w:rsidRPr="008B6B58">
        <w:t>This unit covers the skills and knowledge required to complete small store operations ac</w:t>
      </w:r>
      <w:r w:rsidRPr="008B6B58">
        <w:t>ross all transport and logistics industry sectors.</w:t>
      </w:r>
    </w:p>
    <w:p w:rsidR="00000000" w:rsidRPr="008B6B58" w:rsidP="009342F6">
      <w:pPr>
        <w:pStyle w:val="BodyText"/>
      </w:pPr>
      <w:r w:rsidRPr="008B6B58">
        <w:t>It includes organising and completing small store operations such as stocktaking, ordering, receiving and despatching goods, and maintaining inventory or records of a small store.</w:t>
      </w:r>
    </w:p>
    <w:p w:rsidR="00000000" w:rsidRPr="008B6B58" w:rsidP="009342F6">
      <w:pPr>
        <w:pStyle w:val="BodyText"/>
      </w:pPr>
      <w:r w:rsidRPr="008B6B58">
        <w:t>This unit is designed for</w:t>
      </w:r>
      <w:r w:rsidRPr="008B6B58">
        <w:t xml:space="preserve"> use in a pathways qualification or skill set. It should not be used in a qualification that has a direct job outcome. </w:t>
      </w:r>
    </w:p>
    <w:p w:rsidR="009342F6" w:rsidP="009342F6">
      <w:pPr>
        <w:pStyle w:val="BodyText"/>
      </w:pPr>
      <w:r w:rsidRPr="008B6B58">
        <w:t>No licensing, legislative or certification requirements apply to this unit at the time of publication.</w:t>
      </w:r>
    </w:p>
    <w:p w:rsidR="00000000" w:rsidRPr="008B6B58" w:rsidP="008B6B58">
      <w:pPr>
        <w:pStyle w:val="Heading1"/>
      </w:pPr>
      <w:bookmarkStart w:id="3" w:name="O_741812"/>
      <w:bookmarkEnd w:id="3"/>
      <w:r w:rsidRPr="008B6B58">
        <w:t>Pre-requisite U</w:t>
      </w:r>
      <w:r w:rsidRPr="008B6B58">
        <w:t>nit</w:t>
      </w:r>
    </w:p>
    <w:p w:rsidR="00000000" w:rsidRPr="008B6B58" w:rsidP="009342F6">
      <w:pPr>
        <w:pStyle w:val="BodyText"/>
      </w:pPr>
      <w:r w:rsidRPr="008B6B58">
        <w:t>Not applicable.</w:t>
      </w:r>
    </w:p>
    <w:p w:rsidR="00000000" w:rsidRPr="008B6B58" w:rsidP="008B6B58">
      <w:pPr>
        <w:pStyle w:val="Heading1"/>
      </w:pPr>
      <w:bookmarkStart w:id="4" w:name="O_741813"/>
      <w:bookmarkEnd w:id="4"/>
      <w:r w:rsidRPr="008B6B58">
        <w:t>Competency Field</w:t>
      </w:r>
    </w:p>
    <w:p w:rsidR="00000000" w:rsidRPr="008B6B58" w:rsidP="009342F6">
      <w:pPr>
        <w:pStyle w:val="BodyText"/>
      </w:pPr>
      <w:r w:rsidRPr="008B6B58">
        <w:t>PC ‒ Pathways Certificate</w:t>
      </w:r>
    </w:p>
    <w:p w:rsidR="00000000" w:rsidRPr="008B6B58" w:rsidP="008B6B58">
      <w:pPr>
        <w:pStyle w:val="Heading1"/>
      </w:pPr>
      <w:bookmarkStart w:id="5" w:name="O_741814"/>
      <w:bookmarkEnd w:id="5"/>
      <w:r w:rsidRPr="008B6B58">
        <w:t>Unit Sector</w:t>
      </w:r>
    </w:p>
    <w:p w:rsidR="00000000" w:rsidRPr="008B6B58" w:rsidP="009342F6">
      <w:pPr>
        <w:pStyle w:val="BodyText"/>
      </w:pPr>
      <w:r w:rsidRPr="008B6B58">
        <w:t>Not applicable.</w:t>
      </w:r>
    </w:p>
    <w:p w:rsidR="00000000" w:rsidRPr="008B6B58" w:rsidP="008B6B58">
      <w:pPr>
        <w:pStyle w:val="Heading1"/>
      </w:pPr>
      <w:bookmarkStart w:id="6" w:name="O_741815"/>
      <w:bookmarkEnd w:id="6"/>
      <w:r w:rsidRPr="008B6B5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"/>
        <w:gridCol w:w="1681"/>
        <w:gridCol w:w="525"/>
        <w:gridCol w:w="6675"/>
      </w:tblGrid>
      <w:tr w:rsidTr="0093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B58" w:rsidP="008B6B58">
            <w:pPr>
              <w:pStyle w:val="BodyText"/>
            </w:pPr>
            <w:r w:rsidRPr="008B6B5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rPr>
                <w:rStyle w:val="SpecialBold"/>
              </w:rPr>
              <w:t>PERFORMANCE CRITERIA</w:t>
            </w:r>
          </w:p>
        </w:tc>
      </w:tr>
      <w:tr w:rsidTr="0093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Performance criteria describe the performance needed to demonstrate achievement of the element.</w:t>
            </w:r>
          </w:p>
        </w:tc>
      </w:tr>
      <w:tr w:rsidTr="0093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B58" w:rsidP="008B6B58">
            <w:pPr>
              <w:pStyle w:val="BodyText"/>
            </w:pPr>
            <w:r w:rsidRPr="008B6B5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rPr>
                <w:rStyle w:val="SpecialBold"/>
              </w:rPr>
              <w:t>Organise small store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Small store work requirements and specific internal or external customer requirements are interpreted and small store op</w:t>
            </w:r>
            <w:r w:rsidRPr="008B6B58">
              <w:t>erations are organised accordingly</w:t>
            </w:r>
          </w:p>
        </w:tc>
      </w:tr>
      <w:tr w:rsidTr="0093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 xml:space="preserve">Inventory or stocktake of goods or items held in the small store is conducted in accordance </w:t>
            </w:r>
            <w:r w:rsidRPr="008B6B58">
              <w:t>with workplace requirements</w:t>
            </w:r>
          </w:p>
        </w:tc>
      </w:tr>
      <w:tr w:rsidTr="0093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Levels of goods and items in stock are monitored and maintained at levels prescribed by store procedures</w:t>
            </w:r>
          </w:p>
        </w:tc>
      </w:tr>
      <w:tr w:rsidTr="0093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Orders for the replenishment of goods or items in the small store are made in accordance with store procedures</w:t>
            </w:r>
          </w:p>
        </w:tc>
      </w:tr>
      <w:tr w:rsidTr="0093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B58" w:rsidP="008B6B58">
            <w:pPr>
              <w:pStyle w:val="BodyText"/>
            </w:pPr>
            <w:r w:rsidRPr="008B6B5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rPr>
                <w:rStyle w:val="SpecialBold"/>
              </w:rPr>
              <w:t>Complete small store operation</w:t>
            </w:r>
            <w:r w:rsidRPr="008B6B58">
              <w:rPr>
                <w:rStyle w:val="SpecialBold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Incoming goods and items are received and checked against orders and relevant specifications</w:t>
            </w:r>
          </w:p>
        </w:tc>
      </w:tr>
      <w:tr w:rsidTr="0093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Received goods and items are stored in accordance with small store procedures</w:t>
            </w:r>
          </w:p>
        </w:tc>
      </w:tr>
      <w:tr w:rsidTr="0093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Goods and items for issue ar</w:t>
            </w:r>
            <w:r w:rsidRPr="008B6B58">
              <w:t>e picked and despatched in accordance with the small store procedures</w:t>
            </w:r>
          </w:p>
        </w:tc>
      </w:tr>
      <w:tr w:rsidTr="0093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B58" w:rsidP="008B6B58">
            <w:pPr>
              <w:pStyle w:val="BodyText"/>
            </w:pPr>
            <w:r w:rsidRPr="008B6B5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rPr>
                <w:rStyle w:val="SpecialBold"/>
              </w:rPr>
              <w:t>Maintain small store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Inventory or records of stocks held in the small store are kept in accordance with workplace procedures</w:t>
            </w:r>
          </w:p>
        </w:tc>
      </w:tr>
      <w:tr w:rsidTr="0093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Dockets and receipts for received goods are correctly completed</w:t>
            </w:r>
          </w:p>
        </w:tc>
      </w:tr>
      <w:tr w:rsidTr="0093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Discrepancies or identified damage in received goods are recorded and reported in accordance with workplace procedures</w:t>
            </w:r>
          </w:p>
        </w:tc>
      </w:tr>
      <w:tr w:rsidTr="0093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Records of goods or items issued from the small store are c</w:t>
            </w:r>
            <w:r w:rsidRPr="008B6B58">
              <w:t>ompleted in accordance with workplace procedures</w:t>
            </w:r>
          </w:p>
        </w:tc>
      </w:tr>
      <w:tr w:rsidTr="0093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58">
            <w:pPr>
              <w:pStyle w:val="BodyText"/>
              <w:rPr>
                <w:lang w:val="en-NZ"/>
              </w:rPr>
            </w:pPr>
            <w:r w:rsidRPr="008B6B58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B58" w:rsidP="008B6B58">
            <w:pPr>
              <w:pStyle w:val="BodyText"/>
            </w:pPr>
            <w:r w:rsidRPr="008B6B58">
              <w:t>Discrepancies in the inventory or record of stocks held are identified and reported in accordance with workplace procedures</w:t>
            </w:r>
          </w:p>
        </w:tc>
      </w:tr>
    </w:tbl>
    <w:p w:rsidR="009342F6" w:rsidP="008B6B58">
      <w:pPr>
        <w:pStyle w:val="BodyText"/>
      </w:pPr>
    </w:p>
    <w:p w:rsidR="009342F6" w:rsidP="008B6B58">
      <w:pPr>
        <w:pStyle w:val="BodyText"/>
      </w:pPr>
    </w:p>
    <w:p w:rsidR="00000000" w:rsidRPr="008B6B58" w:rsidP="008B6B58">
      <w:pPr>
        <w:pStyle w:val="Heading1"/>
      </w:pPr>
      <w:bookmarkStart w:id="7" w:name="O_741816"/>
      <w:bookmarkEnd w:id="7"/>
      <w:r w:rsidRPr="008B6B58">
        <w:t>Foundation Skills</w:t>
      </w:r>
    </w:p>
    <w:p w:rsidR="009342F6" w:rsidP="009342F6">
      <w:pPr>
        <w:pStyle w:val="BodyText"/>
      </w:pPr>
      <w:r w:rsidRPr="008B6B58">
        <w:t>Foundation skills essential to performance are explicit in the performance criteria of this unit of competency.</w:t>
      </w:r>
    </w:p>
    <w:p w:rsidR="00000000" w:rsidRPr="008B6B58" w:rsidP="008B6B58">
      <w:pPr>
        <w:pStyle w:val="Heading1"/>
      </w:pPr>
      <w:bookmarkStart w:id="8" w:name="O_741817"/>
      <w:bookmarkEnd w:id="8"/>
      <w:r w:rsidRPr="008B6B58">
        <w:t>Range of Conditions</w:t>
      </w:r>
    </w:p>
    <w:p w:rsidR="00000000" w:rsidRPr="008B6B58" w:rsidP="009342F6">
      <w:pPr>
        <w:pStyle w:val="BodyText"/>
      </w:pPr>
      <w:r w:rsidRPr="008B6B58">
        <w:t>Range is restricted to essential operating conditions and any other variables essential to the work enviro</w:t>
      </w:r>
      <w:r w:rsidRPr="008B6B58">
        <w:t>nment.</w:t>
      </w:r>
    </w:p>
    <w:p w:rsidR="009342F6" w:rsidP="009342F6">
      <w:pPr>
        <w:pStyle w:val="BodyText"/>
      </w:pPr>
      <w:r w:rsidRPr="008B6B58">
        <w:t>Non-essential conditions can be found in the Companion Volume Implementation Guide.</w:t>
      </w:r>
    </w:p>
    <w:p w:rsidR="00000000" w:rsidRPr="008B6B58" w:rsidP="008B6B58">
      <w:pPr>
        <w:pStyle w:val="Heading1"/>
      </w:pPr>
      <w:bookmarkStart w:id="9" w:name="O_741818"/>
      <w:bookmarkEnd w:id="9"/>
      <w:r w:rsidRPr="008B6B58">
        <w:t>Unit Mapping Information</w:t>
      </w:r>
    </w:p>
    <w:p w:rsidR="009342F6" w:rsidP="009342F6">
      <w:pPr>
        <w:pStyle w:val="BodyText"/>
      </w:pPr>
      <w:r w:rsidRPr="008B6B58">
        <w:t>This unit replaces and is equivalent to TLIPC1005A Complete small store operations.</w:t>
      </w:r>
    </w:p>
    <w:p w:rsidR="00000000" w:rsidRPr="008B6B58" w:rsidP="008B6B58">
      <w:pPr>
        <w:pStyle w:val="Heading1"/>
      </w:pPr>
      <w:bookmarkStart w:id="10" w:name="O_741825"/>
      <w:bookmarkEnd w:id="10"/>
      <w:r w:rsidRPr="008B6B58">
        <w:t>Links</w:t>
      </w:r>
    </w:p>
    <w:p w:rsidR="00000000" w:rsidRPr="008B6B58" w:rsidP="009342F6">
      <w:pPr>
        <w:pStyle w:val="BodyText"/>
      </w:pPr>
      <w:r w:rsidRPr="008B6B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55D1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B6B58" w:rsidP="008B6B58"/>
    <w:sectPr w:rsidSect="008B6B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58" w:rsidRPr="009342F6" w:rsidP="009342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F6" w:rsidP="008B6B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42F6" w:rsidP="008B6B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342F6" w:rsidP="008B6B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6B58" w:rsidRPr="009342F6" w:rsidP="009342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F6" w:rsidRPr="002D2AF8" w:rsidP="008B6B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TLIPC1005 Complete small store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9342F6" w:rsidP="008B6B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B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B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B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B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B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B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B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B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B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B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B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B58"/>
  </w:style>
  <w:style w:type="character" w:customStyle="1" w:styleId="Heading1Char">
    <w:name w:val="Heading 1 Char"/>
    <w:basedOn w:val="DefaultParagraphFont"/>
    <w:link w:val="Heading1"/>
    <w:rsid w:val="008B6B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B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B5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B6B58"/>
    <w:rPr>
      <w:b/>
      <w:spacing w:val="0"/>
    </w:rPr>
  </w:style>
  <w:style w:type="paragraph" w:customStyle="1" w:styleId="SuperHeading">
    <w:name w:val="SuperHeading"/>
    <w:basedOn w:val="Normal"/>
    <w:rsid w:val="008B6B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B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6B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B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B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B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B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B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B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B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B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B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B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B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B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B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B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6B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6B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6B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B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B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6B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6B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B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B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B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B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B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B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B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B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6B58"/>
    <w:rPr>
      <w:i/>
    </w:rPr>
  </w:style>
  <w:style w:type="paragraph" w:styleId="Caption">
    <w:name w:val="caption"/>
    <w:basedOn w:val="BodyText"/>
    <w:next w:val="Normal"/>
    <w:qFormat/>
    <w:rsid w:val="008B6B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B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B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B58"/>
  </w:style>
  <w:style w:type="paragraph" w:styleId="TableofFigures">
    <w:name w:val="table of figures"/>
    <w:basedOn w:val="Normal"/>
    <w:next w:val="Normal"/>
    <w:semiHidden/>
    <w:rsid w:val="008B6B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B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6B58"/>
    <w:rPr>
      <w:rFonts w:ascii="Wingdings" w:hAnsi="Wingdings"/>
    </w:rPr>
  </w:style>
  <w:style w:type="paragraph" w:customStyle="1" w:styleId="TableHeading">
    <w:name w:val="Table Heading"/>
    <w:basedOn w:val="HeadingBase"/>
    <w:rsid w:val="008B6B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B58"/>
    <w:rPr>
      <w:color w:val="0033CC"/>
      <w:u w:val="none"/>
    </w:rPr>
  </w:style>
  <w:style w:type="paragraph" w:customStyle="1" w:styleId="BodyTextRight">
    <w:name w:val="Body Text Right"/>
    <w:basedOn w:val="BodyText"/>
    <w:rsid w:val="008B6B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B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B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B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B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B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B58"/>
    <w:rPr>
      <w:sz w:val="32"/>
    </w:rPr>
  </w:style>
  <w:style w:type="paragraph" w:customStyle="1" w:styleId="HeadingProcedure">
    <w:name w:val="Heading Procedure"/>
    <w:basedOn w:val="HeadingBase"/>
    <w:next w:val="Normal"/>
    <w:rsid w:val="008B6B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B58"/>
    <w:pPr>
      <w:spacing w:before="60" w:after="60"/>
    </w:pPr>
  </w:style>
  <w:style w:type="paragraph" w:styleId="ListContinue">
    <w:name w:val="List Continue"/>
    <w:basedOn w:val="List"/>
    <w:rsid w:val="008B6B58"/>
    <w:pPr>
      <w:ind w:firstLine="0"/>
    </w:pPr>
  </w:style>
  <w:style w:type="paragraph" w:customStyle="1" w:styleId="ListNote">
    <w:name w:val="List Note"/>
    <w:basedOn w:val="List"/>
    <w:rsid w:val="008B6B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B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B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B58"/>
    <w:rPr>
      <w:rFonts w:ascii="Courier New" w:hAnsi="Courier New"/>
    </w:rPr>
  </w:style>
  <w:style w:type="paragraph" w:customStyle="1" w:styleId="NoteBullet">
    <w:name w:val="Note Bullet"/>
    <w:basedOn w:val="Note"/>
    <w:rsid w:val="008B6B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B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B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B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B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6B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B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B58"/>
    <w:rPr>
      <w:b/>
      <w:smallCaps/>
    </w:rPr>
  </w:style>
  <w:style w:type="paragraph" w:customStyle="1" w:styleId="TableListNumber">
    <w:name w:val="Table List Number"/>
    <w:basedOn w:val="ListNumber"/>
    <w:rsid w:val="008B6B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B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B58"/>
    <w:pPr>
      <w:numPr>
        <w:numId w:val="7"/>
      </w:numPr>
    </w:pPr>
  </w:style>
  <w:style w:type="paragraph" w:customStyle="1" w:styleId="ListAlpha2">
    <w:name w:val="List Alpha 2"/>
    <w:basedOn w:val="List2"/>
    <w:rsid w:val="008B6B58"/>
    <w:pPr>
      <w:numPr>
        <w:numId w:val="6"/>
      </w:numPr>
    </w:pPr>
  </w:style>
  <w:style w:type="paragraph" w:styleId="List2">
    <w:name w:val="List 2"/>
    <w:basedOn w:val="BodyText"/>
    <w:rsid w:val="008B6B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B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B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B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B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B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6B58"/>
    <w:pPr>
      <w:numPr>
        <w:numId w:val="2"/>
      </w:numPr>
    </w:pPr>
  </w:style>
  <w:style w:type="paragraph" w:styleId="ListContinue2">
    <w:name w:val="List Continue 2"/>
    <w:basedOn w:val="List2"/>
    <w:rsid w:val="008B6B58"/>
    <w:pPr>
      <w:ind w:firstLine="0"/>
    </w:pPr>
  </w:style>
  <w:style w:type="paragraph" w:styleId="ListContinue3">
    <w:name w:val="List Continue 3"/>
    <w:basedOn w:val="List3"/>
    <w:rsid w:val="008B6B58"/>
    <w:pPr>
      <w:ind w:left="1021" w:firstLine="0"/>
    </w:pPr>
  </w:style>
  <w:style w:type="paragraph" w:styleId="ListContinue4">
    <w:name w:val="List Continue 4"/>
    <w:basedOn w:val="List4"/>
    <w:rsid w:val="008B6B58"/>
    <w:pPr>
      <w:ind w:firstLine="0"/>
    </w:pPr>
  </w:style>
  <w:style w:type="paragraph" w:styleId="ListContinue5">
    <w:name w:val="List Continue 5"/>
    <w:basedOn w:val="List5"/>
    <w:rsid w:val="008B6B58"/>
    <w:pPr>
      <w:ind w:firstLine="0"/>
    </w:pPr>
  </w:style>
  <w:style w:type="paragraph" w:styleId="ListNumber3">
    <w:name w:val="List Number 3"/>
    <w:basedOn w:val="List3"/>
    <w:rsid w:val="008B6B58"/>
    <w:pPr>
      <w:numPr>
        <w:numId w:val="3"/>
      </w:numPr>
    </w:pPr>
  </w:style>
  <w:style w:type="paragraph" w:styleId="ListNumber4">
    <w:name w:val="List Number 4"/>
    <w:basedOn w:val="List4"/>
    <w:rsid w:val="008B6B58"/>
    <w:pPr>
      <w:numPr>
        <w:numId w:val="4"/>
      </w:numPr>
    </w:pPr>
  </w:style>
  <w:style w:type="paragraph" w:styleId="ListNumber5">
    <w:name w:val="List Number 5"/>
    <w:basedOn w:val="List5"/>
    <w:rsid w:val="008B6B58"/>
    <w:pPr>
      <w:numPr>
        <w:numId w:val="5"/>
      </w:numPr>
    </w:pPr>
  </w:style>
  <w:style w:type="paragraph" w:styleId="BlockText">
    <w:name w:val="Block Text"/>
    <w:basedOn w:val="Normal"/>
    <w:rsid w:val="008B6B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B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B58"/>
    <w:rPr>
      <w:sz w:val="16"/>
      <w:vertAlign w:val="superscript"/>
    </w:rPr>
  </w:style>
  <w:style w:type="character" w:customStyle="1" w:styleId="Symbols">
    <w:name w:val="Symbols"/>
    <w:basedOn w:val="DefaultParagraphFont"/>
    <w:rsid w:val="008B6B58"/>
    <w:rPr>
      <w:rFonts w:ascii="Symbol" w:hAnsi="Symbol"/>
    </w:rPr>
  </w:style>
  <w:style w:type="character" w:customStyle="1" w:styleId="MenuOptions">
    <w:name w:val="Menu Options"/>
    <w:basedOn w:val="DefaultParagraphFont"/>
    <w:rsid w:val="008B6B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B58"/>
    <w:rPr>
      <w:b/>
    </w:rPr>
  </w:style>
  <w:style w:type="character" w:customStyle="1" w:styleId="Underlined">
    <w:name w:val="Underlined"/>
    <w:basedOn w:val="DefaultParagraphFont"/>
    <w:rsid w:val="008B6B58"/>
    <w:rPr>
      <w:u w:val="single"/>
    </w:rPr>
  </w:style>
  <w:style w:type="paragraph" w:customStyle="1" w:styleId="TableBodyTextRight">
    <w:name w:val="Table Body Text Right"/>
    <w:basedOn w:val="TableBodyText"/>
    <w:rsid w:val="008B6B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B58"/>
    <w:rPr>
      <w:sz w:val="18"/>
    </w:rPr>
  </w:style>
  <w:style w:type="paragraph" w:customStyle="1" w:styleId="BodySmallRight">
    <w:name w:val="Body Small Right"/>
    <w:basedOn w:val="BodyTextRight"/>
    <w:rsid w:val="008B6B58"/>
    <w:rPr>
      <w:sz w:val="18"/>
      <w:szCs w:val="18"/>
    </w:rPr>
  </w:style>
  <w:style w:type="paragraph" w:customStyle="1" w:styleId="MarginEdition">
    <w:name w:val="Margin Edition"/>
    <w:basedOn w:val="MarginNote"/>
    <w:rsid w:val="008B6B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B58"/>
    <w:rPr>
      <w:sz w:val="2"/>
      <w:szCs w:val="2"/>
    </w:rPr>
  </w:style>
  <w:style w:type="character" w:customStyle="1" w:styleId="Small">
    <w:name w:val="Small"/>
    <w:basedOn w:val="DefaultParagraphFont"/>
    <w:rsid w:val="008B6B58"/>
    <w:rPr>
      <w:sz w:val="16"/>
    </w:rPr>
  </w:style>
  <w:style w:type="paragraph" w:customStyle="1" w:styleId="WideTable">
    <w:name w:val="Wide Table"/>
    <w:basedOn w:val="Normal"/>
    <w:rsid w:val="008B6B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B58"/>
  </w:style>
  <w:style w:type="paragraph" w:styleId="Quote">
    <w:name w:val="Quote"/>
    <w:basedOn w:val="Heading1"/>
    <w:link w:val="QuoteChar"/>
    <w:qFormat/>
    <w:rsid w:val="008B6B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B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B58"/>
    <w:pPr>
      <w:pageBreakBefore/>
    </w:pPr>
  </w:style>
  <w:style w:type="paragraph" w:customStyle="1" w:styleId="Border">
    <w:name w:val="Border"/>
    <w:basedOn w:val="Normal"/>
    <w:qFormat/>
    <w:rsid w:val="008B6B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B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B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B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B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B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B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B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B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B58"/>
    <w:rPr>
      <w:u w:val="single"/>
    </w:rPr>
  </w:style>
  <w:style w:type="character" w:customStyle="1" w:styleId="BoldandItalics">
    <w:name w:val="Bold and Italics"/>
    <w:qFormat/>
    <w:rsid w:val="008B6B58"/>
    <w:rPr>
      <w:b/>
      <w:i/>
      <w:u w:val="none"/>
    </w:rPr>
  </w:style>
  <w:style w:type="paragraph" w:styleId="BalloonText">
    <w:name w:val="Balloon Text"/>
    <w:basedOn w:val="Normal"/>
    <w:link w:val="BalloonTextChar"/>
    <w:rsid w:val="008B6B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B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B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B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B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B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6B58"/>
    <w:pPr>
      <w:spacing w:before="0" w:after="0"/>
    </w:pPr>
  </w:style>
  <w:style w:type="paragraph" w:customStyle="1" w:styleId="BodyTextBold">
    <w:name w:val="Body Text Bold"/>
    <w:basedOn w:val="BodyText"/>
    <w:qFormat/>
    <w:rsid w:val="008B6B58"/>
    <w:rPr>
      <w:b/>
    </w:rPr>
  </w:style>
  <w:style w:type="character" w:styleId="Hyperlink">
    <w:name w:val="Hyperlink"/>
    <w:basedOn w:val="DefaultParagraphFont"/>
    <w:uiPriority w:val="99"/>
    <w:unhideWhenUsed/>
    <w:rsid w:val="009342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2875</Characters>
  <Application>Microsoft Office Word</Application>
  <DocSecurity>0</DocSecurity>
  <Lines>119</Lines>
  <Paragraphs>74</Paragraphs>
  <ScaleCrop>false</ScaleCrop>
  <Company>Author-it Software Corporation Ltd.</Company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TLIPC1005 Complete small store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2021-04-12T02:47:00Z</dcterms:created>
  <dcterms:modified xsi:type="dcterms:W3CDTF">2021-04-12T02:47:00Z</dcterms:modified>
</cp:coreProperties>
</file>