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693" w:rsidP="00BB1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TLIPC1003 Apply effective work practices</w:t>
      </w:r>
      <w:r>
        <w:fldChar w:fldCharType="end"/>
      </w:r>
    </w:p>
    <w:p w:rsidR="00BB1693" w:rsidP="00BB1693">
      <w:pPr>
        <w:pStyle w:val="Version"/>
        <w:sectPr w:rsidSect="000D0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AB5" w:rsidP="000D0AB5">
      <w:pPr>
        <w:pStyle w:val="SuperHeading"/>
      </w:pPr>
      <w:r w:rsidRPr="000D0AB5">
        <w:t>TLIPC1003 Apply effective work practices</w:t>
      </w:r>
    </w:p>
    <w:p w:rsidR="00000000" w:rsidRPr="000D0AB5" w:rsidP="000D0AB5">
      <w:pPr>
        <w:pStyle w:val="Heading1"/>
      </w:pPr>
      <w:bookmarkStart w:id="1" w:name="O_741772"/>
      <w:bookmarkEnd w:id="1"/>
      <w:r w:rsidRPr="000D0AB5">
        <w:t>Modification History</w:t>
      </w:r>
    </w:p>
    <w:p w:rsidR="00BB1693" w:rsidP="00BB1693">
      <w:pPr>
        <w:pStyle w:val="BodyText"/>
      </w:pPr>
      <w:r w:rsidRPr="000D0AB5">
        <w:t>Release 1. This is the first release of this unit of competency in the TLI Transport and Logistics Training Package.</w:t>
      </w:r>
    </w:p>
    <w:p w:rsidR="00000000" w:rsidRPr="000D0AB5" w:rsidP="000D0AB5">
      <w:pPr>
        <w:pStyle w:val="Heading1"/>
      </w:pPr>
      <w:bookmarkStart w:id="2" w:name="O_741773"/>
      <w:bookmarkEnd w:id="2"/>
      <w:r w:rsidRPr="000D0AB5">
        <w:t>Application</w:t>
      </w:r>
    </w:p>
    <w:p w:rsidR="00000000" w:rsidRPr="000D0AB5" w:rsidP="00BB1693">
      <w:pPr>
        <w:pStyle w:val="BodyText"/>
      </w:pPr>
      <w:r w:rsidRPr="000D0AB5">
        <w:t>This unit covers the skills and knowledge required to apply effective work practices acr</w:t>
      </w:r>
      <w:r w:rsidRPr="000D0AB5">
        <w:t xml:space="preserve">oss a number of transport and logistics industry sectors. </w:t>
      </w:r>
    </w:p>
    <w:p w:rsidR="00000000" w:rsidRPr="000D0AB5" w:rsidP="00BB1693">
      <w:pPr>
        <w:pStyle w:val="BodyText"/>
      </w:pPr>
      <w:r w:rsidRPr="000D0AB5">
        <w:t>It includes planning, organising and completing work; communicating effectively; working with others; using workplace technology; solving problems and adapting to changes.</w:t>
      </w:r>
    </w:p>
    <w:p w:rsidR="00000000" w:rsidRPr="000D0AB5" w:rsidP="00BB1693">
      <w:pPr>
        <w:pStyle w:val="BodyText"/>
      </w:pPr>
      <w:r w:rsidRPr="000D0AB5">
        <w:t>This unit is an integrati</w:t>
      </w:r>
      <w:r w:rsidRPr="000D0AB5">
        <w:t xml:space="preserve">ng unit because it has applications across all transport and logistics industry sectors. </w:t>
      </w:r>
    </w:p>
    <w:p w:rsidR="00BB1693" w:rsidP="00BB1693">
      <w:pPr>
        <w:pStyle w:val="BodyText"/>
      </w:pPr>
      <w:r w:rsidRPr="000D0AB5">
        <w:t>No licensing, legislative or certification requirements apply to this unit at the time of publication.</w:t>
      </w:r>
    </w:p>
    <w:p w:rsidR="00000000" w:rsidRPr="000D0AB5" w:rsidP="000D0AB5">
      <w:pPr>
        <w:pStyle w:val="Heading1"/>
      </w:pPr>
      <w:bookmarkStart w:id="3" w:name="O_741774"/>
      <w:bookmarkEnd w:id="3"/>
      <w:r w:rsidRPr="000D0AB5">
        <w:t>Pre-requisite Unit</w:t>
      </w:r>
    </w:p>
    <w:p w:rsidR="00000000" w:rsidRPr="000D0AB5" w:rsidP="00BB1693">
      <w:pPr>
        <w:pStyle w:val="BodyText"/>
      </w:pPr>
      <w:r w:rsidRPr="000D0AB5">
        <w:t>Not applicable.</w:t>
      </w:r>
    </w:p>
    <w:p w:rsidR="00000000" w:rsidRPr="000D0AB5" w:rsidP="000D0AB5">
      <w:pPr>
        <w:pStyle w:val="Heading1"/>
      </w:pPr>
      <w:bookmarkStart w:id="4" w:name="O_741775"/>
      <w:bookmarkEnd w:id="4"/>
      <w:r w:rsidRPr="000D0AB5">
        <w:t>Competency Field</w:t>
      </w:r>
    </w:p>
    <w:p w:rsidR="00BB1693" w:rsidP="00BB1693">
      <w:pPr>
        <w:pStyle w:val="BodyText"/>
      </w:pPr>
      <w:r w:rsidRPr="000D0AB5">
        <w:t>PC ‒ Pathways Certificate</w:t>
      </w:r>
    </w:p>
    <w:p w:rsidR="00000000" w:rsidRPr="000D0AB5" w:rsidP="000D0AB5">
      <w:pPr>
        <w:pStyle w:val="Heading1"/>
      </w:pPr>
      <w:bookmarkStart w:id="5" w:name="O_741776"/>
      <w:bookmarkEnd w:id="5"/>
      <w:r w:rsidRPr="000D0AB5">
        <w:t>Unit Sector</w:t>
      </w:r>
    </w:p>
    <w:p w:rsidR="00000000" w:rsidRPr="000D0AB5" w:rsidP="00BB1693">
      <w:pPr>
        <w:pStyle w:val="BodyText"/>
      </w:pPr>
      <w:r w:rsidRPr="000D0AB5">
        <w:t>Not applicable.</w:t>
      </w:r>
    </w:p>
    <w:p w:rsidR="00000000" w:rsidRPr="000D0AB5" w:rsidP="000D0AB5">
      <w:pPr>
        <w:pStyle w:val="Heading1"/>
      </w:pPr>
      <w:bookmarkStart w:id="6" w:name="O_741777"/>
      <w:bookmarkEnd w:id="6"/>
      <w:r w:rsidRPr="000D0A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PERFORMANCE CRITERIA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Performance criteria describe the performance needed to demonstrate achievement of the element.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Plan, organise and complete daily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 instructions and priorities are identified and interpreted in consultation with supervisor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Appropriat</w:t>
            </w:r>
            <w:r w:rsidRPr="000D0AB5">
              <w:t>e work plan or daily routine is determined and mapped out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Materials, resources or information needed to complete work is determined, collected, and organised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 tasks are completed within designated timelines, quality standards and instructions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Problems that arise are dealt with in a practical, timely and appropriate manner and assistance is sought when required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Feedback is sought on work perfor</w:t>
            </w:r>
            <w:r w:rsidRPr="000D0AB5">
              <w:t>mance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Communicate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Appropriate lines of communication with supervisors, colleagues and customers are identified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Effective communication skills and numeracy skills are used to gather and convey information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Appropriate non-verbal behaviour is demonstrated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Work with 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 roles of self and others in the workplace are identified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Individual responsibilities and duties to the team are undertaken in a positive manner and in a range of situations to promote cooperation and good relationships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Customers and colleagues are respected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Use workplace technology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Appropriate workplace technology is selected and used in accordance with workplace and manufacturer guidelines and instructions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Workplace technology is inspected to ensure it is not damaged and is working properly, and precautions are taken to reduc</w:t>
            </w:r>
            <w:r w:rsidRPr="000D0AB5">
              <w:t>e risks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Appropriate action is taken when problems with workplace technology occur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Workplace technology is cared for according to workplace and manufacturer guidelines and instructions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Solve work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Problems are identified and practical or creative solutions are developed within scope of individual responsibility to rectify them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Assistance is sought from key personnel as required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Workplace problems are reported using appropriate workplace procedures as required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rPr>
                <w:rStyle w:val="SpecialBold"/>
              </w:rPr>
              <w:t>Adapt to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New work requirements or situations are identified, clarified and adapted to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Range of possible practical or creative options to deal with workp</w:t>
            </w:r>
            <w:r w:rsidRPr="000D0AB5">
              <w:t>lace challenges are considered</w:t>
            </w:r>
          </w:p>
        </w:tc>
      </w:tr>
      <w:tr w:rsidTr="00BB16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AB5">
            <w:pPr>
              <w:pStyle w:val="BodyText"/>
              <w:rPr>
                <w:lang w:val="en-NZ"/>
              </w:rPr>
            </w:pPr>
            <w:r w:rsidRPr="000D0AB5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AB5" w:rsidP="000D0AB5">
            <w:pPr>
              <w:pStyle w:val="BodyText"/>
            </w:pPr>
            <w:r w:rsidRPr="000D0AB5">
              <w:t>Willingness to be open to and trial new ideas and techniques is demonstrated</w:t>
            </w:r>
          </w:p>
        </w:tc>
      </w:tr>
    </w:tbl>
    <w:p w:rsidR="00BB1693" w:rsidP="000D0AB5">
      <w:pPr>
        <w:pStyle w:val="BodyText"/>
      </w:pPr>
    </w:p>
    <w:p w:rsidR="00BB1693" w:rsidP="000D0AB5">
      <w:pPr>
        <w:pStyle w:val="BodyText"/>
      </w:pPr>
    </w:p>
    <w:p w:rsidR="00000000" w:rsidRPr="000D0AB5" w:rsidP="000D0AB5">
      <w:pPr>
        <w:pStyle w:val="Heading1"/>
      </w:pPr>
      <w:bookmarkStart w:id="7" w:name="O_741778"/>
      <w:bookmarkEnd w:id="7"/>
      <w:r w:rsidRPr="000D0AB5">
        <w:t>Foundation Skills</w:t>
      </w:r>
    </w:p>
    <w:p w:rsidR="00BB1693" w:rsidP="00BB1693">
      <w:pPr>
        <w:pStyle w:val="BodyText"/>
      </w:pPr>
      <w:r w:rsidRPr="000D0AB5">
        <w:t>Foundation skills essential to performance are e</w:t>
      </w:r>
      <w:r w:rsidRPr="000D0AB5">
        <w:t>xplicit in the performance criteria of this unit of competency.</w:t>
      </w:r>
    </w:p>
    <w:p w:rsidR="00000000" w:rsidRPr="000D0AB5" w:rsidP="000D0AB5">
      <w:pPr>
        <w:pStyle w:val="Heading1"/>
      </w:pPr>
      <w:bookmarkStart w:id="8" w:name="O_741779"/>
      <w:bookmarkEnd w:id="8"/>
      <w:r w:rsidRPr="000D0AB5">
        <w:t>Range of Conditions</w:t>
      </w:r>
    </w:p>
    <w:p w:rsidR="00000000" w:rsidRPr="000D0AB5" w:rsidP="00BB1693">
      <w:pPr>
        <w:pStyle w:val="BodyText"/>
      </w:pPr>
      <w:r w:rsidRPr="000D0AB5">
        <w:t>Range is restricted to essential operating conditions and any other variables essential to the work environment.</w:t>
      </w:r>
    </w:p>
    <w:p w:rsidR="00BB1693" w:rsidP="00BB1693">
      <w:pPr>
        <w:pStyle w:val="BodyText"/>
      </w:pPr>
      <w:r w:rsidRPr="000D0AB5">
        <w:t xml:space="preserve">Non-essential conditions can be found in </w:t>
      </w:r>
      <w:r w:rsidRPr="000D0AB5">
        <w:t>the Companion Volume Implementation Guide.</w:t>
      </w:r>
    </w:p>
    <w:p w:rsidR="00000000" w:rsidRPr="000D0AB5" w:rsidP="000D0AB5">
      <w:pPr>
        <w:pStyle w:val="Heading1"/>
      </w:pPr>
      <w:bookmarkStart w:id="9" w:name="O_741780"/>
      <w:bookmarkEnd w:id="9"/>
      <w:r w:rsidRPr="000D0AB5">
        <w:t>Unit Mapping Information</w:t>
      </w:r>
    </w:p>
    <w:p w:rsidR="00BB1693" w:rsidP="00BB1693">
      <w:pPr>
        <w:pStyle w:val="BodyText"/>
      </w:pPr>
      <w:r w:rsidRPr="000D0AB5">
        <w:t>This unit replaces and is equivalent to TLIPC1003A Apply effective work practices.</w:t>
      </w:r>
    </w:p>
    <w:p w:rsidR="00000000" w:rsidRPr="000D0AB5" w:rsidP="000D0AB5">
      <w:pPr>
        <w:pStyle w:val="Heading1"/>
      </w:pPr>
      <w:bookmarkStart w:id="10" w:name="O_741787"/>
      <w:bookmarkEnd w:id="10"/>
      <w:r w:rsidRPr="000D0AB5">
        <w:t>Links</w:t>
      </w:r>
    </w:p>
    <w:p w:rsidR="00000000" w:rsidRPr="000D0AB5" w:rsidP="00BB1693">
      <w:pPr>
        <w:pStyle w:val="BodyText"/>
      </w:pPr>
      <w:r w:rsidRPr="000D0A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2D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D0AB5" w:rsidP="000D0AB5"/>
    <w:sectPr w:rsidSect="000D0A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BB1693" w:rsidP="00BB1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93" w:rsidP="000D0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693" w:rsidP="000D0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1693" w:rsidP="000D0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AB5" w:rsidRPr="00BB1693" w:rsidP="00BB1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693" w:rsidRPr="002D2AF8" w:rsidP="000D0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TLIPC1003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B1693" w:rsidP="000D0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AB5"/>
  </w:style>
  <w:style w:type="character" w:customStyle="1" w:styleId="Heading1Char">
    <w:name w:val="Heading 1 Char"/>
    <w:basedOn w:val="DefaultParagraphFont"/>
    <w:link w:val="Heading1"/>
    <w:rsid w:val="000D0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A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AB5"/>
    <w:rPr>
      <w:b/>
      <w:spacing w:val="0"/>
    </w:rPr>
  </w:style>
  <w:style w:type="paragraph" w:customStyle="1" w:styleId="SuperHeading">
    <w:name w:val="SuperHeading"/>
    <w:basedOn w:val="Normal"/>
    <w:rsid w:val="000D0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A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A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AB5"/>
    <w:rPr>
      <w:i/>
    </w:rPr>
  </w:style>
  <w:style w:type="paragraph" w:styleId="Caption">
    <w:name w:val="caption"/>
    <w:basedOn w:val="BodyText"/>
    <w:next w:val="Normal"/>
    <w:qFormat/>
    <w:rsid w:val="000D0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AB5"/>
  </w:style>
  <w:style w:type="paragraph" w:styleId="TableofFigures">
    <w:name w:val="table of figures"/>
    <w:basedOn w:val="Normal"/>
    <w:next w:val="Normal"/>
    <w:semiHidden/>
    <w:rsid w:val="000D0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A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AB5"/>
    <w:rPr>
      <w:rFonts w:ascii="Wingdings" w:hAnsi="Wingdings"/>
    </w:rPr>
  </w:style>
  <w:style w:type="paragraph" w:customStyle="1" w:styleId="TableHeading">
    <w:name w:val="Table Heading"/>
    <w:basedOn w:val="HeadingBase"/>
    <w:rsid w:val="000D0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AB5"/>
    <w:rPr>
      <w:color w:val="0033CC"/>
      <w:u w:val="none"/>
    </w:rPr>
  </w:style>
  <w:style w:type="paragraph" w:customStyle="1" w:styleId="BodyTextRight">
    <w:name w:val="Body Text Right"/>
    <w:basedOn w:val="BodyText"/>
    <w:rsid w:val="000D0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A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AB5"/>
    <w:rPr>
      <w:sz w:val="32"/>
    </w:rPr>
  </w:style>
  <w:style w:type="paragraph" w:customStyle="1" w:styleId="HeadingProcedure">
    <w:name w:val="Heading Procedure"/>
    <w:basedOn w:val="HeadingBase"/>
    <w:next w:val="Normal"/>
    <w:rsid w:val="000D0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AB5"/>
    <w:pPr>
      <w:spacing w:before="60" w:after="60"/>
    </w:pPr>
  </w:style>
  <w:style w:type="paragraph" w:styleId="ListContinue">
    <w:name w:val="List Continue"/>
    <w:basedOn w:val="List"/>
    <w:rsid w:val="000D0AB5"/>
    <w:pPr>
      <w:ind w:firstLine="0"/>
    </w:pPr>
  </w:style>
  <w:style w:type="paragraph" w:customStyle="1" w:styleId="ListNote">
    <w:name w:val="List Note"/>
    <w:basedOn w:val="List"/>
    <w:rsid w:val="000D0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AB5"/>
    <w:rPr>
      <w:rFonts w:ascii="Courier New" w:hAnsi="Courier New"/>
    </w:rPr>
  </w:style>
  <w:style w:type="paragraph" w:customStyle="1" w:styleId="NoteBullet">
    <w:name w:val="Note Bullet"/>
    <w:basedOn w:val="Note"/>
    <w:rsid w:val="000D0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A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AB5"/>
    <w:rPr>
      <w:b/>
      <w:smallCaps/>
    </w:rPr>
  </w:style>
  <w:style w:type="paragraph" w:customStyle="1" w:styleId="TableListNumber">
    <w:name w:val="Table List Number"/>
    <w:basedOn w:val="ListNumber"/>
    <w:rsid w:val="000D0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AB5"/>
    <w:pPr>
      <w:numPr>
        <w:numId w:val="7"/>
      </w:numPr>
    </w:pPr>
  </w:style>
  <w:style w:type="paragraph" w:customStyle="1" w:styleId="ListAlpha2">
    <w:name w:val="List Alpha 2"/>
    <w:basedOn w:val="List2"/>
    <w:rsid w:val="000D0AB5"/>
    <w:pPr>
      <w:numPr>
        <w:numId w:val="6"/>
      </w:numPr>
    </w:pPr>
  </w:style>
  <w:style w:type="paragraph" w:styleId="List2">
    <w:name w:val="List 2"/>
    <w:basedOn w:val="BodyText"/>
    <w:rsid w:val="000D0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A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A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AB5"/>
    <w:pPr>
      <w:numPr>
        <w:numId w:val="2"/>
      </w:numPr>
    </w:pPr>
  </w:style>
  <w:style w:type="paragraph" w:styleId="ListContinue2">
    <w:name w:val="List Continue 2"/>
    <w:basedOn w:val="List2"/>
    <w:rsid w:val="000D0AB5"/>
    <w:pPr>
      <w:ind w:firstLine="0"/>
    </w:pPr>
  </w:style>
  <w:style w:type="paragraph" w:styleId="ListContinue3">
    <w:name w:val="List Continue 3"/>
    <w:basedOn w:val="List3"/>
    <w:rsid w:val="000D0AB5"/>
    <w:pPr>
      <w:ind w:left="1021" w:firstLine="0"/>
    </w:pPr>
  </w:style>
  <w:style w:type="paragraph" w:styleId="ListContinue4">
    <w:name w:val="List Continue 4"/>
    <w:basedOn w:val="List4"/>
    <w:rsid w:val="000D0AB5"/>
    <w:pPr>
      <w:ind w:firstLine="0"/>
    </w:pPr>
  </w:style>
  <w:style w:type="paragraph" w:styleId="ListContinue5">
    <w:name w:val="List Continue 5"/>
    <w:basedOn w:val="List5"/>
    <w:rsid w:val="000D0AB5"/>
    <w:pPr>
      <w:ind w:firstLine="0"/>
    </w:pPr>
  </w:style>
  <w:style w:type="paragraph" w:styleId="ListNumber3">
    <w:name w:val="List Number 3"/>
    <w:basedOn w:val="List3"/>
    <w:rsid w:val="000D0AB5"/>
    <w:pPr>
      <w:numPr>
        <w:numId w:val="3"/>
      </w:numPr>
    </w:pPr>
  </w:style>
  <w:style w:type="paragraph" w:styleId="ListNumber4">
    <w:name w:val="List Number 4"/>
    <w:basedOn w:val="List4"/>
    <w:rsid w:val="000D0AB5"/>
    <w:pPr>
      <w:numPr>
        <w:numId w:val="4"/>
      </w:numPr>
    </w:pPr>
  </w:style>
  <w:style w:type="paragraph" w:styleId="ListNumber5">
    <w:name w:val="List Number 5"/>
    <w:basedOn w:val="List5"/>
    <w:rsid w:val="000D0AB5"/>
    <w:pPr>
      <w:numPr>
        <w:numId w:val="5"/>
      </w:numPr>
    </w:pPr>
  </w:style>
  <w:style w:type="paragraph" w:styleId="BlockText">
    <w:name w:val="Block Text"/>
    <w:basedOn w:val="Normal"/>
    <w:rsid w:val="000D0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AB5"/>
    <w:rPr>
      <w:sz w:val="16"/>
      <w:vertAlign w:val="superscript"/>
    </w:rPr>
  </w:style>
  <w:style w:type="character" w:customStyle="1" w:styleId="Symbols">
    <w:name w:val="Symbols"/>
    <w:basedOn w:val="DefaultParagraphFont"/>
    <w:rsid w:val="000D0AB5"/>
    <w:rPr>
      <w:rFonts w:ascii="Symbol" w:hAnsi="Symbol"/>
    </w:rPr>
  </w:style>
  <w:style w:type="character" w:customStyle="1" w:styleId="MenuOptions">
    <w:name w:val="Menu Options"/>
    <w:basedOn w:val="DefaultParagraphFont"/>
    <w:rsid w:val="000D0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AB5"/>
    <w:rPr>
      <w:b/>
    </w:rPr>
  </w:style>
  <w:style w:type="character" w:customStyle="1" w:styleId="Underlined">
    <w:name w:val="Underlined"/>
    <w:basedOn w:val="DefaultParagraphFont"/>
    <w:rsid w:val="000D0AB5"/>
    <w:rPr>
      <w:u w:val="single"/>
    </w:rPr>
  </w:style>
  <w:style w:type="paragraph" w:customStyle="1" w:styleId="TableBodyTextRight">
    <w:name w:val="Table Body Text Right"/>
    <w:basedOn w:val="TableBodyText"/>
    <w:rsid w:val="000D0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AB5"/>
    <w:rPr>
      <w:sz w:val="18"/>
    </w:rPr>
  </w:style>
  <w:style w:type="paragraph" w:customStyle="1" w:styleId="BodySmallRight">
    <w:name w:val="Body Small Right"/>
    <w:basedOn w:val="BodyTextRight"/>
    <w:rsid w:val="000D0AB5"/>
    <w:rPr>
      <w:sz w:val="18"/>
      <w:szCs w:val="18"/>
    </w:rPr>
  </w:style>
  <w:style w:type="paragraph" w:customStyle="1" w:styleId="MarginEdition">
    <w:name w:val="Margin Edition"/>
    <w:basedOn w:val="MarginNote"/>
    <w:rsid w:val="000D0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AB5"/>
    <w:rPr>
      <w:sz w:val="2"/>
      <w:szCs w:val="2"/>
    </w:rPr>
  </w:style>
  <w:style w:type="character" w:customStyle="1" w:styleId="Small">
    <w:name w:val="Small"/>
    <w:basedOn w:val="DefaultParagraphFont"/>
    <w:rsid w:val="000D0AB5"/>
    <w:rPr>
      <w:sz w:val="16"/>
    </w:rPr>
  </w:style>
  <w:style w:type="paragraph" w:customStyle="1" w:styleId="WideTable">
    <w:name w:val="Wide Table"/>
    <w:basedOn w:val="Normal"/>
    <w:rsid w:val="000D0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AB5"/>
  </w:style>
  <w:style w:type="paragraph" w:styleId="Quote">
    <w:name w:val="Quote"/>
    <w:basedOn w:val="Heading1"/>
    <w:link w:val="QuoteChar"/>
    <w:qFormat/>
    <w:rsid w:val="000D0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AB5"/>
    <w:pPr>
      <w:pageBreakBefore/>
    </w:pPr>
  </w:style>
  <w:style w:type="paragraph" w:customStyle="1" w:styleId="Border">
    <w:name w:val="Border"/>
    <w:basedOn w:val="Normal"/>
    <w:qFormat/>
    <w:rsid w:val="000D0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AB5"/>
    <w:rPr>
      <w:u w:val="single"/>
    </w:rPr>
  </w:style>
  <w:style w:type="character" w:customStyle="1" w:styleId="BoldandItalics">
    <w:name w:val="Bold and Italics"/>
    <w:qFormat/>
    <w:rsid w:val="000D0AB5"/>
    <w:rPr>
      <w:b/>
      <w:i/>
      <w:u w:val="none"/>
    </w:rPr>
  </w:style>
  <w:style w:type="paragraph" w:styleId="BalloonText">
    <w:name w:val="Balloon Text"/>
    <w:basedOn w:val="Normal"/>
    <w:link w:val="BalloonTextChar"/>
    <w:rsid w:val="000D0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AB5"/>
    <w:pPr>
      <w:spacing w:before="0" w:after="0"/>
    </w:pPr>
  </w:style>
  <w:style w:type="paragraph" w:customStyle="1" w:styleId="BodyTextBold">
    <w:name w:val="Body Text Bold"/>
    <w:basedOn w:val="BodyText"/>
    <w:qFormat/>
    <w:rsid w:val="000D0AB5"/>
    <w:rPr>
      <w:b/>
    </w:rPr>
  </w:style>
  <w:style w:type="character" w:styleId="Hyperlink">
    <w:name w:val="Hyperlink"/>
    <w:basedOn w:val="DefaultParagraphFont"/>
    <w:uiPriority w:val="99"/>
    <w:unhideWhenUsed/>
    <w:rsid w:val="00BB1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3548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TLIPC1003 Apply effective work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2021-04-12T02:45:00Z</dcterms:created>
  <dcterms:modified xsi:type="dcterms:W3CDTF">2021-04-12T02:45:00Z</dcterms:modified>
</cp:coreProperties>
</file>