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0E9" w:rsidP="009250E9">
      <w:pPr>
        <w:pStyle w:val="Title"/>
      </w:pPr>
      <w:r>
        <w:fldChar w:fldCharType="begin"/>
      </w:r>
      <w:r>
        <w:instrText xml:space="preserve"> TITLE   \* MERGEFORMAT </w:instrText>
      </w:r>
      <w:r>
        <w:fldChar w:fldCharType="separate"/>
      </w:r>
      <w:r>
        <w:t>Assessment Requirements for TLIPC1002 Adapt to work requirements in the transport and logistics industry</w:t>
      </w:r>
      <w:r>
        <w:fldChar w:fldCharType="end"/>
      </w:r>
    </w:p>
    <w:p w:rsidR="009250E9" w:rsidP="009250E9">
      <w:pPr>
        <w:pStyle w:val="Version"/>
        <w:sectPr w:rsidSect="000F65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5DD" w:rsidP="000F65DD">
      <w:pPr>
        <w:pStyle w:val="SuperHeading"/>
      </w:pPr>
      <w:r w:rsidRPr="000F65DD">
        <w:t>Assessment Requirements for TLIPC1002 Adapt to work r</w:t>
      </w:r>
      <w:r w:rsidRPr="000F65DD">
        <w:t>equirements in the transport and logistics industry</w:t>
      </w:r>
    </w:p>
    <w:p w:rsidR="00000000" w:rsidRPr="000F65DD" w:rsidP="000F65DD">
      <w:pPr>
        <w:pStyle w:val="Heading1"/>
      </w:pPr>
      <w:bookmarkStart w:id="1" w:name="O_741763"/>
      <w:bookmarkEnd w:id="1"/>
      <w:r w:rsidRPr="000F65DD">
        <w:t>Modification History</w:t>
      </w:r>
    </w:p>
    <w:p w:rsidR="009250E9" w:rsidP="009250E9">
      <w:pPr>
        <w:pStyle w:val="BodyText"/>
      </w:pPr>
      <w:r w:rsidRPr="000F65DD">
        <w:t>Release 1. This is the first release of this unit of competency in the TLI Transport and Logistics Training Package.</w:t>
      </w:r>
    </w:p>
    <w:p w:rsidR="00000000" w:rsidRPr="000F65DD" w:rsidP="000F65DD">
      <w:pPr>
        <w:pStyle w:val="Heading1"/>
      </w:pPr>
      <w:bookmarkStart w:id="2" w:name="O_741764"/>
      <w:bookmarkEnd w:id="2"/>
      <w:r w:rsidRPr="000F65DD">
        <w:t>Performance Evidence</w:t>
      </w:r>
    </w:p>
    <w:tbl>
      <w:tblPr>
        <w:tblW w:w="0" w:type="auto"/>
        <w:tblCellMar>
          <w:left w:w="62" w:type="dxa"/>
          <w:right w:w="62" w:type="dxa"/>
        </w:tblCellMar>
        <w:tblLook w:val="0000"/>
      </w:tblPr>
      <w:tblGrid>
        <w:gridCol w:w="9196"/>
      </w:tblGrid>
      <w:tr w:rsidTr="009250E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F65DD">
            <w:pPr>
              <w:pStyle w:val="BodyText"/>
              <w:rPr>
                <w:lang w:val="en-NZ"/>
              </w:rPr>
            </w:pPr>
            <w:r w:rsidRPr="000F65DD">
              <w:t>Evidence required to demonstrate competence in this unit must be relevant to and satisfy all of the requirements of the elements and performance criteria on at least one occasion and include:</w:t>
            </w:r>
          </w:p>
        </w:tc>
      </w:tr>
      <w:tr w:rsidTr="009250E9">
        <w:tblPrEx>
          <w:tblW w:w="0" w:type="auto"/>
          <w:tblCellMar>
            <w:left w:w="62" w:type="dxa"/>
            <w:right w:w="62" w:type="dxa"/>
          </w:tblCellMar>
          <w:tblLook w:val="0000"/>
        </w:tblPrEx>
        <w:trPr>
          <w:trHeight w:val="2182"/>
        </w:trPr>
        <w:tc>
          <w:tcPr>
            <w:tcW w:w="0" w:type="auto"/>
            <w:tcBorders>
              <w:top w:val="nil"/>
              <w:left w:val="nil"/>
              <w:bottom w:val="nil"/>
              <w:right w:val="nil"/>
            </w:tcBorders>
            <w:tcMar>
              <w:top w:w="0" w:type="dxa"/>
              <w:left w:w="62" w:type="dxa"/>
              <w:bottom w:w="0" w:type="dxa"/>
              <w:right w:w="62" w:type="dxa"/>
            </w:tcMar>
          </w:tcPr>
          <w:p w:rsidR="00000000" w:rsidRPr="000F65DD" w:rsidP="000F65DD">
            <w:pPr>
              <w:pStyle w:val="ListBullet2"/>
            </w:pPr>
            <w:r w:rsidRPr="000F65DD">
              <w:t>adapting and modifying activities depending on differing workp</w:t>
            </w:r>
            <w:r w:rsidRPr="000F65DD">
              <w:t>lace contexts and environments</w:t>
            </w:r>
          </w:p>
          <w:p w:rsidR="00000000" w:rsidRPr="000F65DD" w:rsidP="000F65DD">
            <w:pPr>
              <w:pStyle w:val="ListBullet2"/>
            </w:pPr>
            <w:r w:rsidRPr="000F65DD">
              <w:t>applying relevant industrial, workplace or other legislative requirements and procedures</w:t>
            </w:r>
          </w:p>
          <w:p w:rsidR="00000000" w:rsidRPr="000F65DD" w:rsidP="000F65DD">
            <w:pPr>
              <w:pStyle w:val="ListBullet2"/>
            </w:pPr>
            <w:r w:rsidRPr="000F65DD">
              <w:t>communicating effectively and using appropriate strategies when listening, questioning and receiving feedback</w:t>
            </w:r>
          </w:p>
          <w:p w:rsidR="00000000" w:rsidRPr="000F65DD" w:rsidP="000F65DD">
            <w:pPr>
              <w:pStyle w:val="ListBullet2"/>
            </w:pPr>
            <w:r w:rsidRPr="000F65DD">
              <w:t>recognising limitations, a</w:t>
            </w:r>
            <w:r w:rsidRPr="000F65DD">
              <w:t>sking for help and seeking clarification or information about work requirements and procedures</w:t>
            </w:r>
          </w:p>
          <w:p w:rsidR="00000000" w:rsidRPr="000F65DD" w:rsidP="000F65DD">
            <w:pPr>
              <w:pStyle w:val="ListBullet2"/>
            </w:pPr>
            <w:r w:rsidRPr="000F65DD">
              <w:t>using time management strategies</w:t>
            </w:r>
          </w:p>
          <w:p w:rsidR="00000000" w:rsidRPr="000F65DD" w:rsidP="000F65DD">
            <w:pPr>
              <w:pStyle w:val="ListBullet2"/>
            </w:pPr>
            <w:r w:rsidRPr="000F65DD">
              <w:t>using workplace technology.</w:t>
            </w:r>
          </w:p>
        </w:tc>
      </w:tr>
    </w:tbl>
    <w:p w:rsidR="00000000" w:rsidRPr="000F65DD" w:rsidP="000F65DD">
      <w:pPr>
        <w:pStyle w:val="BodyText"/>
      </w:pPr>
    </w:p>
    <w:p w:rsidR="00000000" w:rsidRPr="000F65DD" w:rsidP="000F65DD">
      <w:pPr>
        <w:pStyle w:val="AllowPageBreak"/>
      </w:pPr>
    </w:p>
    <w:p w:rsidR="00000000" w:rsidRPr="000F65DD" w:rsidP="000F65DD">
      <w:pPr>
        <w:pStyle w:val="Heading1"/>
      </w:pPr>
      <w:bookmarkStart w:id="3" w:name="O_741765"/>
      <w:bookmarkEnd w:id="3"/>
      <w:r w:rsidRPr="000F65DD">
        <w:t>Knowledge Evidence</w:t>
      </w:r>
    </w:p>
    <w:tbl>
      <w:tblPr>
        <w:tblW w:w="0" w:type="auto"/>
        <w:tblCellMar>
          <w:left w:w="62" w:type="dxa"/>
          <w:right w:w="62" w:type="dxa"/>
        </w:tblCellMar>
        <w:tblLook w:val="0000"/>
      </w:tblPr>
      <w:tblGrid>
        <w:gridCol w:w="9196"/>
      </w:tblGrid>
      <w:tr w:rsidTr="009250E9">
        <w:tblPrEx>
          <w:tblW w:w="0" w:type="auto"/>
          <w:tblCellMar>
            <w:left w:w="62" w:type="dxa"/>
            <w:right w:w="62" w:type="dxa"/>
          </w:tblCellMar>
          <w:tblLook w:val="0000"/>
        </w:tblPrEx>
        <w:trPr>
          <w:trHeight w:val="1003"/>
        </w:trPr>
        <w:tc>
          <w:tcPr>
            <w:tcW w:w="0" w:type="auto"/>
            <w:tcBorders>
              <w:top w:val="nil"/>
              <w:left w:val="nil"/>
              <w:bottom w:val="nil"/>
              <w:right w:val="nil"/>
            </w:tcBorders>
            <w:tcMar>
              <w:top w:w="0" w:type="dxa"/>
              <w:left w:w="62" w:type="dxa"/>
              <w:bottom w:w="0" w:type="dxa"/>
              <w:right w:w="62" w:type="dxa"/>
            </w:tcMar>
          </w:tcPr>
          <w:p w:rsidR="00000000" w:rsidP="000F65DD">
            <w:pPr>
              <w:pStyle w:val="BodyText"/>
              <w:rPr>
                <w:lang w:val="en-NZ"/>
              </w:rPr>
            </w:pPr>
            <w:r w:rsidRPr="000F65DD">
              <w:t>Evidence required to demonstrate competence</w:t>
            </w:r>
            <w:r w:rsidRPr="000F65DD">
              <w:t xml:space="preserve"> in this unit must be relevant to and satisfy all of the requirements of the elements and performance criteria and include knowledge of:</w:t>
            </w:r>
          </w:p>
        </w:tc>
      </w:tr>
      <w:tr w:rsidTr="009250E9">
        <w:tblPrEx>
          <w:tblW w:w="0" w:type="auto"/>
          <w:tblCellMar>
            <w:left w:w="62" w:type="dxa"/>
            <w:right w:w="62" w:type="dxa"/>
          </w:tblCellMar>
          <w:tblLook w:val="0000"/>
        </w:tblPrEx>
        <w:trPr>
          <w:trHeight w:val="66"/>
        </w:trPr>
        <w:tc>
          <w:tcPr>
            <w:tcW w:w="0" w:type="auto"/>
            <w:tcBorders>
              <w:top w:val="nil"/>
              <w:left w:val="nil"/>
              <w:bottom w:val="nil"/>
              <w:right w:val="nil"/>
            </w:tcBorders>
            <w:tcMar>
              <w:top w:w="0" w:type="dxa"/>
              <w:left w:w="62" w:type="dxa"/>
              <w:bottom w:w="0" w:type="dxa"/>
              <w:right w:w="62" w:type="dxa"/>
            </w:tcMar>
          </w:tcPr>
          <w:p w:rsidR="00000000" w:rsidRPr="000F65DD" w:rsidP="000F65DD">
            <w:pPr>
              <w:pStyle w:val="ListBullet2"/>
            </w:pPr>
            <w:r w:rsidRPr="000F65DD">
              <w:t xml:space="preserve">current transport and logistics industry events, activities, products and services </w:t>
            </w:r>
          </w:p>
          <w:p w:rsidR="00000000" w:rsidRPr="000F65DD" w:rsidP="000F65DD">
            <w:pPr>
              <w:pStyle w:val="ListBullet2"/>
            </w:pPr>
            <w:r w:rsidRPr="000F65DD">
              <w:t>learning opportunities in the wor</w:t>
            </w:r>
            <w:r w:rsidRPr="000F65DD">
              <w:t>kplace</w:t>
            </w:r>
          </w:p>
          <w:p w:rsidR="00000000" w:rsidRPr="000F65DD" w:rsidP="000F65DD">
            <w:pPr>
              <w:pStyle w:val="ListBullet2"/>
            </w:pPr>
            <w:r w:rsidRPr="000F65DD">
              <w:t>time management strategies and appropriate workplace etiquette</w:t>
            </w:r>
          </w:p>
          <w:p w:rsidR="00000000" w:rsidRPr="000F65DD" w:rsidP="000F65DD">
            <w:pPr>
              <w:pStyle w:val="ListBullet2"/>
            </w:pPr>
            <w:r w:rsidRPr="000F65DD">
              <w:t>workplace equipment, tools and other technologies used in the transport and logistics industry, and where and how to obtain information and instructions on their safe use and basic care and servicing</w:t>
            </w:r>
          </w:p>
          <w:p w:rsidR="00000000" w:rsidRPr="000F65DD" w:rsidP="000F65DD">
            <w:pPr>
              <w:pStyle w:val="ListBullet2"/>
            </w:pPr>
            <w:r w:rsidRPr="000F65DD">
              <w:t>workplace policies, procedures and guidelines, including</w:t>
            </w:r>
            <w:r w:rsidRPr="000F65DD">
              <w:t xml:space="preserve"> environmental sustainability aspects.</w:t>
            </w:r>
          </w:p>
        </w:tc>
      </w:tr>
    </w:tbl>
    <w:p w:rsidR="00000000" w:rsidRPr="000F65DD" w:rsidP="000F65DD">
      <w:pPr>
        <w:pStyle w:val="BodyText"/>
      </w:pPr>
    </w:p>
    <w:p w:rsidR="00000000" w:rsidRPr="000F65DD" w:rsidP="000F65DD">
      <w:pPr>
        <w:pStyle w:val="AllowPageBreak"/>
      </w:pPr>
    </w:p>
    <w:p w:rsidR="00000000" w:rsidRPr="000F65DD" w:rsidP="000F65DD">
      <w:pPr>
        <w:pStyle w:val="Heading1"/>
      </w:pPr>
      <w:bookmarkStart w:id="4" w:name="O_741766"/>
      <w:bookmarkEnd w:id="4"/>
      <w:r w:rsidRPr="000F65DD">
        <w:t>Assessment Conditions</w:t>
      </w:r>
    </w:p>
    <w:p w:rsidR="00000000" w:rsidRPr="000F65DD" w:rsidP="009250E9">
      <w:pPr>
        <w:pStyle w:val="BodyText"/>
      </w:pPr>
      <w:r w:rsidRPr="000F65DD">
        <w:t xml:space="preserve">As a minimum, assessors must satisfy applicable regulatory requirements, which include requirements in the Standards for Registered Training Organisations, current at the time </w:t>
      </w:r>
      <w:r w:rsidRPr="000F65DD">
        <w:t xml:space="preserve">of assessment. </w:t>
      </w:r>
    </w:p>
    <w:p w:rsidR="00000000" w:rsidRPr="000F65DD" w:rsidP="009250E9">
      <w:pPr>
        <w:pStyle w:val="BodyText"/>
      </w:pPr>
      <w:r w:rsidRPr="000F65DD">
        <w:t>As a minimum, assessment must satisfy applicable regulatory requirements, which include requirements in the Standards for Registered Training Organisations, current at the time of assessment.</w:t>
      </w:r>
    </w:p>
    <w:p w:rsidR="00000000" w:rsidRPr="000F65DD" w:rsidP="009250E9">
      <w:pPr>
        <w:pStyle w:val="BodyText"/>
      </w:pPr>
      <w:r w:rsidRPr="000F65DD">
        <w:t>Assessment must occur in workplace operational s</w:t>
      </w:r>
      <w:r w:rsidRPr="000F65DD">
        <w:t xml:space="preserve">ituations where it is appropriate to do so; where this is not appropriate, assessment must occur in simulated workplace operational situations that replicate workplace conditions. </w:t>
      </w:r>
    </w:p>
    <w:p w:rsidR="00000000" w:rsidRPr="000F65DD" w:rsidP="009250E9">
      <w:pPr>
        <w:pStyle w:val="BodyText"/>
      </w:pPr>
      <w:r w:rsidRPr="000F65DD">
        <w:t>Assessment processes and techniques must be appropriate to the language, li</w:t>
      </w:r>
      <w:r w:rsidRPr="000F65DD">
        <w:t>teracy and numeracy requirements of the work being performed and the needs of the candidate.</w:t>
      </w:r>
    </w:p>
    <w:p w:rsidR="00000000" w:rsidRPr="000F65DD" w:rsidP="009250E9">
      <w:pPr>
        <w:pStyle w:val="BodyText"/>
      </w:pPr>
      <w:r w:rsidRPr="000F65DD">
        <w:t>Resources for assessment include:</w:t>
      </w:r>
    </w:p>
    <w:p w:rsidR="00000000" w:rsidRPr="000F65DD" w:rsidP="000F65DD">
      <w:pPr>
        <w:pStyle w:val="ListBullet2"/>
      </w:pPr>
      <w:r w:rsidRPr="000F65DD">
        <w:t>a range of relevant exercises, case studies and/or other simulations</w:t>
      </w:r>
    </w:p>
    <w:p w:rsidR="00000000" w:rsidRPr="000F65DD" w:rsidP="000F65DD">
      <w:pPr>
        <w:pStyle w:val="ListBullet2"/>
      </w:pPr>
      <w:r w:rsidRPr="000F65DD">
        <w:t xml:space="preserve">relevant and appropriate materials, tools, equipment and personal protective equipment currently used in industry </w:t>
      </w:r>
    </w:p>
    <w:p w:rsidR="009250E9" w:rsidP="000F65DD">
      <w:pPr>
        <w:pStyle w:val="ListBullet2"/>
      </w:pPr>
      <w:r w:rsidRPr="000F65DD">
        <w:t>applicable documentation including workplace procedures, regulations, codes of practice and operation manuals.</w:t>
      </w:r>
    </w:p>
    <w:p w:rsidR="009250E9" w:rsidP="000F65DD">
      <w:pPr>
        <w:pStyle w:val="ListBullet2"/>
      </w:pPr>
    </w:p>
    <w:p w:rsidR="00000000" w:rsidRPr="000F65DD" w:rsidP="000F65DD">
      <w:pPr>
        <w:pStyle w:val="Heading1"/>
      </w:pPr>
      <w:bookmarkStart w:id="5" w:name="O_741769"/>
      <w:bookmarkEnd w:id="5"/>
      <w:r w:rsidRPr="000F65DD">
        <w:t>Links</w:t>
      </w:r>
    </w:p>
    <w:p w:rsidR="00000000" w:rsidRPr="000F65DD" w:rsidP="009250E9">
      <w:pPr>
        <w:pStyle w:val="BodyText"/>
      </w:pPr>
      <w:r w:rsidRPr="000F65DD">
        <w:t>Compan</w:t>
      </w:r>
      <w:r w:rsidRPr="000F65DD">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D75185">
        <w:rPr>
          <w:rStyle w:val="Hyperlink"/>
        </w:rPr>
        <w:t>https://vetnet.gov.au/Pages/TrainingDocs.aspx?q=df441c6e-213d-43e3-874c-0b3f7036d851</w:t>
      </w:r>
      <w:r>
        <w:fldChar w:fldCharType="end"/>
      </w:r>
    </w:p>
    <w:p w:rsidR="00000000" w:rsidRPr="000F65DD" w:rsidP="000F65DD"/>
    <w:sectPr w:rsidSect="000F65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DD" w:rsidRPr="009250E9" w:rsidP="009250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0E9" w:rsidP="000F65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50E9" w:rsidP="000F65D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250E9" w:rsidP="000F65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0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65DD" w:rsidRPr="009250E9" w:rsidP="009250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0E9" w:rsidRPr="002D2AF8" w:rsidP="000F65DD">
    <w:pPr>
      <w:pStyle w:val="Header"/>
      <w:framePr w:wrap="around"/>
    </w:pPr>
    <w:r>
      <w:fldChar w:fldCharType="begin"/>
    </w:r>
    <w:r>
      <w:instrText xml:space="preserve"> TITLE   \* MERGEFORMAT </w:instrText>
    </w:r>
    <w:r>
      <w:fldChar w:fldCharType="separate"/>
    </w:r>
    <w:r>
      <w:t>Assessment Requirements for TLIPC1002 Adapt to work requirements in the transport and logistics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9250E9" w:rsidP="000F65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9E2C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12A60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5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5DD"/>
    <w:pPr>
      <w:spacing w:before="360" w:after="60"/>
      <w:outlineLvl w:val="0"/>
    </w:pPr>
    <w:rPr>
      <w:sz w:val="32"/>
    </w:rPr>
  </w:style>
  <w:style w:type="paragraph" w:styleId="Heading2">
    <w:name w:val="heading 2"/>
    <w:basedOn w:val="HeadingBase"/>
    <w:next w:val="BodyText"/>
    <w:link w:val="Heading2Char"/>
    <w:qFormat/>
    <w:rsid w:val="000F65DD"/>
    <w:pPr>
      <w:keepLines/>
      <w:spacing w:before="240" w:after="120"/>
      <w:outlineLvl w:val="1"/>
    </w:pPr>
    <w:rPr>
      <w:sz w:val="28"/>
      <w:szCs w:val="40"/>
    </w:rPr>
  </w:style>
  <w:style w:type="paragraph" w:styleId="Heading3">
    <w:name w:val="heading 3"/>
    <w:basedOn w:val="HeadingBase"/>
    <w:next w:val="BodyText"/>
    <w:link w:val="Heading3Char"/>
    <w:qFormat/>
    <w:rsid w:val="000F65DD"/>
    <w:pPr>
      <w:spacing w:before="180" w:after="120"/>
      <w:outlineLvl w:val="2"/>
    </w:pPr>
    <w:rPr>
      <w:spacing w:val="-10"/>
      <w:kern w:val="32"/>
    </w:rPr>
  </w:style>
  <w:style w:type="paragraph" w:styleId="Heading4">
    <w:name w:val="heading 4"/>
    <w:basedOn w:val="HeadingBase"/>
    <w:next w:val="BodyText"/>
    <w:link w:val="Heading4Char"/>
    <w:qFormat/>
    <w:rsid w:val="000F65DD"/>
    <w:pPr>
      <w:spacing w:before="160" w:after="120"/>
      <w:outlineLvl w:val="3"/>
    </w:pPr>
    <w:rPr>
      <w:sz w:val="22"/>
    </w:rPr>
  </w:style>
  <w:style w:type="paragraph" w:styleId="Heading5">
    <w:name w:val="heading 5"/>
    <w:basedOn w:val="HeadingBase"/>
    <w:next w:val="Normal"/>
    <w:link w:val="Heading5Char"/>
    <w:qFormat/>
    <w:rsid w:val="000F65DD"/>
    <w:pPr>
      <w:spacing w:before="80"/>
      <w:outlineLvl w:val="4"/>
    </w:pPr>
    <w:rPr>
      <w:color w:val="918585"/>
      <w:sz w:val="20"/>
    </w:rPr>
  </w:style>
  <w:style w:type="paragraph" w:styleId="Heading6">
    <w:name w:val="heading 6"/>
    <w:basedOn w:val="HeadingBase"/>
    <w:next w:val="Normal"/>
    <w:link w:val="Heading6Char"/>
    <w:qFormat/>
    <w:rsid w:val="000F65DD"/>
    <w:pPr>
      <w:spacing w:before="60"/>
      <w:outlineLvl w:val="5"/>
    </w:pPr>
    <w:rPr>
      <w:color w:val="918585"/>
      <w:sz w:val="20"/>
    </w:rPr>
  </w:style>
  <w:style w:type="paragraph" w:styleId="Heading7">
    <w:name w:val="heading 7"/>
    <w:basedOn w:val="Normal"/>
    <w:next w:val="Normal"/>
    <w:link w:val="Heading7Char"/>
    <w:qFormat/>
    <w:rsid w:val="000F65DD"/>
    <w:pPr>
      <w:ind w:left="720"/>
      <w:outlineLvl w:val="6"/>
    </w:pPr>
    <w:rPr>
      <w:i/>
    </w:rPr>
  </w:style>
  <w:style w:type="paragraph" w:styleId="Heading8">
    <w:name w:val="heading 8"/>
    <w:basedOn w:val="Normal"/>
    <w:next w:val="Normal"/>
    <w:link w:val="Heading8Char"/>
    <w:qFormat/>
    <w:rsid w:val="000F65DD"/>
    <w:pPr>
      <w:ind w:left="720"/>
      <w:outlineLvl w:val="7"/>
    </w:pPr>
    <w:rPr>
      <w:i/>
    </w:rPr>
  </w:style>
  <w:style w:type="paragraph" w:styleId="Heading9">
    <w:name w:val="heading 9"/>
    <w:basedOn w:val="Normal"/>
    <w:next w:val="Normal"/>
    <w:link w:val="Heading9Char"/>
    <w:qFormat/>
    <w:rsid w:val="000F65DD"/>
    <w:pPr>
      <w:ind w:left="720"/>
      <w:outlineLvl w:val="8"/>
    </w:pPr>
    <w:rPr>
      <w:i/>
    </w:rPr>
  </w:style>
  <w:style w:type="character" w:default="1" w:styleId="DefaultParagraphFont">
    <w:name w:val="Default Paragraph Font"/>
    <w:uiPriority w:val="1"/>
    <w:unhideWhenUsed/>
    <w:rsid w:val="000F65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5DD"/>
  </w:style>
  <w:style w:type="character" w:customStyle="1" w:styleId="Heading1Char">
    <w:name w:val="Heading 1 Char"/>
    <w:basedOn w:val="DefaultParagraphFont"/>
    <w:link w:val="Heading1"/>
    <w:rsid w:val="000F65DD"/>
    <w:rPr>
      <w:rFonts w:ascii="Times New Roman" w:eastAsia="Times New Roman" w:hAnsi="Times New Roman" w:cs="Times New Roman"/>
      <w:b/>
      <w:sz w:val="32"/>
      <w:szCs w:val="20"/>
      <w:lang w:eastAsia="en-US"/>
    </w:rPr>
  </w:style>
  <w:style w:type="paragraph" w:styleId="BodyText">
    <w:name w:val="Body Text"/>
    <w:basedOn w:val="Normal"/>
    <w:link w:val="BodyTextChar"/>
    <w:rsid w:val="000F65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65DD"/>
    <w:rPr>
      <w:rFonts w:ascii="Times New Roman" w:eastAsia="Times New Roman" w:hAnsi="Times New Roman" w:cs="Times New Roman"/>
      <w:sz w:val="24"/>
      <w:lang w:eastAsia="en-US"/>
    </w:rPr>
  </w:style>
  <w:style w:type="paragraph" w:styleId="ListBullet2">
    <w:name w:val="List Bullet 2"/>
    <w:basedOn w:val="List2"/>
    <w:rsid w:val="000F65DD"/>
    <w:pPr>
      <w:numPr>
        <w:numId w:val="12"/>
      </w:numPr>
      <w:tabs>
        <w:tab w:val="clear" w:pos="680"/>
      </w:tabs>
    </w:pPr>
  </w:style>
  <w:style w:type="paragraph" w:customStyle="1" w:styleId="SuperHeading">
    <w:name w:val="SuperHeading"/>
    <w:basedOn w:val="Normal"/>
    <w:rsid w:val="000F65DD"/>
    <w:pPr>
      <w:spacing w:before="240" w:after="120"/>
      <w:outlineLvl w:val="0"/>
    </w:pPr>
    <w:rPr>
      <w:rFonts w:ascii="Times New Roman" w:hAnsi="Times New Roman"/>
      <w:b/>
      <w:sz w:val="32"/>
    </w:rPr>
  </w:style>
  <w:style w:type="paragraph" w:customStyle="1" w:styleId="AllowPageBreak">
    <w:name w:val="AllowPageBreak"/>
    <w:rsid w:val="000F65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65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5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5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5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5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5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5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5DD"/>
    <w:rPr>
      <w:rFonts w:ascii="Courier New" w:eastAsia="Times New Roman" w:hAnsi="Courier New" w:cs="Times New Roman"/>
      <w:i/>
      <w:szCs w:val="20"/>
      <w:lang w:eastAsia="en-US"/>
    </w:rPr>
  </w:style>
  <w:style w:type="paragraph" w:customStyle="1" w:styleId="HeadingBase">
    <w:name w:val="Heading Base"/>
    <w:rsid w:val="000F65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5DD"/>
    <w:pPr>
      <w:tabs>
        <w:tab w:val="right" w:leader="dot" w:pos="9072"/>
      </w:tabs>
      <w:ind w:left="567"/>
    </w:pPr>
    <w:rPr>
      <w:szCs w:val="22"/>
    </w:rPr>
  </w:style>
  <w:style w:type="paragraph" w:customStyle="1" w:styleId="TOCBase">
    <w:name w:val="TOC Base"/>
    <w:rsid w:val="000F65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5DD"/>
    <w:pPr>
      <w:tabs>
        <w:tab w:val="right" w:leader="dot" w:pos="9072"/>
      </w:tabs>
      <w:spacing w:before="40" w:after="40"/>
      <w:ind w:left="284"/>
    </w:pPr>
    <w:rPr>
      <w:rFonts w:ascii="Times New Roman" w:hAnsi="Times New Roman"/>
    </w:rPr>
  </w:style>
  <w:style w:type="paragraph" w:styleId="TOC1">
    <w:name w:val="toc 1"/>
    <w:basedOn w:val="TOCBase"/>
    <w:next w:val="Normal"/>
    <w:rsid w:val="000F65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5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5DD"/>
    <w:rPr>
      <w:rFonts w:ascii="Times New Roman" w:eastAsia="Times New Roman" w:hAnsi="Times New Roman" w:cs="Times New Roman"/>
      <w:sz w:val="16"/>
      <w:lang w:eastAsia="en-US"/>
    </w:rPr>
  </w:style>
  <w:style w:type="paragraph" w:styleId="Title">
    <w:name w:val="Title"/>
    <w:basedOn w:val="HeadingBase"/>
    <w:link w:val="TitleChar"/>
    <w:qFormat/>
    <w:rsid w:val="000F65DD"/>
    <w:pPr>
      <w:spacing w:before="5040"/>
      <w:jc w:val="center"/>
    </w:pPr>
    <w:rPr>
      <w:sz w:val="48"/>
      <w:szCs w:val="72"/>
      <w:lang w:val="en-US"/>
    </w:rPr>
  </w:style>
  <w:style w:type="character" w:customStyle="1" w:styleId="TitleChar">
    <w:name w:val="Title Char"/>
    <w:basedOn w:val="DefaultParagraphFont"/>
    <w:link w:val="Title"/>
    <w:rsid w:val="000F65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5DD"/>
    <w:pPr>
      <w:tabs>
        <w:tab w:val="left" w:pos="3600"/>
        <w:tab w:val="left" w:pos="3958"/>
      </w:tabs>
    </w:pPr>
  </w:style>
  <w:style w:type="paragraph" w:styleId="List">
    <w:name w:val="List"/>
    <w:basedOn w:val="BodyText"/>
    <w:next w:val="BodyText"/>
    <w:rsid w:val="000F65DD"/>
    <w:pPr>
      <w:tabs>
        <w:tab w:val="left" w:pos="340"/>
      </w:tabs>
      <w:spacing w:before="60" w:after="60"/>
      <w:ind w:left="340" w:hanging="340"/>
    </w:pPr>
  </w:style>
  <w:style w:type="paragraph" w:styleId="ListBullet">
    <w:name w:val="List Bullet"/>
    <w:basedOn w:val="List"/>
    <w:rsid w:val="000F65DD"/>
    <w:pPr>
      <w:numPr>
        <w:numId w:val="11"/>
      </w:numPr>
      <w:tabs>
        <w:tab w:val="clear" w:pos="340"/>
      </w:tabs>
      <w:spacing w:before="40" w:after="40"/>
    </w:pPr>
  </w:style>
  <w:style w:type="paragraph" w:customStyle="1" w:styleId="Note">
    <w:name w:val="Note"/>
    <w:basedOn w:val="BodyText"/>
    <w:rsid w:val="000F65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65DD"/>
    <w:rPr>
      <w:b/>
      <w:spacing w:val="0"/>
    </w:rPr>
  </w:style>
  <w:style w:type="paragraph" w:customStyle="1" w:styleId="SuperTitle">
    <w:name w:val="SuperTitle"/>
    <w:basedOn w:val="Title"/>
    <w:rsid w:val="000F65DD"/>
    <w:pPr>
      <w:framePr w:wrap="auto" w:hAnchor="text" w:y="6049"/>
    </w:pPr>
    <w:rPr>
      <w:color w:val="000000"/>
      <w:sz w:val="40"/>
    </w:rPr>
  </w:style>
  <w:style w:type="paragraph" w:customStyle="1" w:styleId="TOCTitle">
    <w:name w:val="TOCTitle"/>
    <w:basedOn w:val="Heading1"/>
    <w:rsid w:val="000F65DD"/>
    <w:pPr>
      <w:spacing w:after="240"/>
      <w:jc w:val="center"/>
      <w:outlineLvl w:val="9"/>
    </w:pPr>
    <w:rPr>
      <w:caps/>
    </w:rPr>
  </w:style>
  <w:style w:type="paragraph" w:customStyle="1" w:styleId="Version">
    <w:name w:val="Version"/>
    <w:rsid w:val="000F65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5DD"/>
    <w:pPr>
      <w:keepNext w:val="0"/>
      <w:tabs>
        <w:tab w:val="right" w:pos="4176"/>
      </w:tabs>
      <w:ind w:left="198" w:hanging="198"/>
    </w:pPr>
    <w:rPr>
      <w:rFonts w:ascii="Garamond" w:hAnsi="Garamond"/>
    </w:rPr>
  </w:style>
  <w:style w:type="paragraph" w:styleId="IndexHeading">
    <w:name w:val="index heading"/>
    <w:basedOn w:val="Normal"/>
    <w:next w:val="Index1"/>
    <w:semiHidden/>
    <w:rsid w:val="000F65DD"/>
    <w:pPr>
      <w:spacing w:before="120" w:after="120"/>
    </w:pPr>
    <w:rPr>
      <w:rFonts w:ascii="Arial" w:hAnsi="Arial"/>
      <w:b/>
      <w:color w:val="918585"/>
      <w:sz w:val="24"/>
    </w:rPr>
  </w:style>
  <w:style w:type="paragraph" w:styleId="Header">
    <w:name w:val="header"/>
    <w:basedOn w:val="Normal"/>
    <w:link w:val="HeaderChar"/>
    <w:rsid w:val="000F65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5DD"/>
    <w:rPr>
      <w:rFonts w:ascii="Times New Roman" w:eastAsia="Times New Roman" w:hAnsi="Times New Roman" w:cs="Times New Roman"/>
      <w:sz w:val="16"/>
      <w:szCs w:val="20"/>
      <w:lang w:val="en-GB" w:eastAsia="en-US"/>
    </w:rPr>
  </w:style>
  <w:style w:type="paragraph" w:customStyle="1" w:styleId="Chapter">
    <w:name w:val="Chapter"/>
    <w:basedOn w:val="Normal"/>
    <w:rsid w:val="000F65DD"/>
    <w:pPr>
      <w:spacing w:before="240"/>
    </w:pPr>
    <w:rPr>
      <w:rFonts w:ascii="Times New Roman" w:hAnsi="Times New Roman"/>
      <w:smallCaps/>
      <w:spacing w:val="80"/>
      <w:sz w:val="28"/>
    </w:rPr>
  </w:style>
  <w:style w:type="paragraph" w:customStyle="1" w:styleId="InChapter">
    <w:name w:val="InChapter"/>
    <w:basedOn w:val="Heading3"/>
    <w:rsid w:val="000F65DD"/>
    <w:pPr>
      <w:spacing w:after="240"/>
      <w:outlineLvl w:val="9"/>
    </w:pPr>
    <w:rPr>
      <w:noProof/>
    </w:rPr>
  </w:style>
  <w:style w:type="paragraph" w:styleId="Index2">
    <w:name w:val="index 2"/>
    <w:basedOn w:val="Normal"/>
    <w:next w:val="Normal"/>
    <w:semiHidden/>
    <w:rsid w:val="000F65DD"/>
    <w:pPr>
      <w:tabs>
        <w:tab w:val="right" w:pos="4176"/>
      </w:tabs>
      <w:ind w:left="568" w:hanging="284"/>
    </w:pPr>
    <w:rPr>
      <w:rFonts w:ascii="Garamond" w:hAnsi="Garamond"/>
    </w:rPr>
  </w:style>
  <w:style w:type="paragraph" w:customStyle="1" w:styleId="Byline">
    <w:name w:val="Byline"/>
    <w:rsid w:val="000F65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5DD"/>
    <w:pPr>
      <w:tabs>
        <w:tab w:val="clear" w:pos="3600"/>
        <w:tab w:val="clear" w:pos="3958"/>
      </w:tabs>
      <w:jc w:val="right"/>
    </w:pPr>
  </w:style>
  <w:style w:type="character" w:styleId="Emphasis">
    <w:name w:val="Emphasis"/>
    <w:basedOn w:val="DefaultParagraphFont"/>
    <w:qFormat/>
    <w:rsid w:val="000F65DD"/>
    <w:rPr>
      <w:i/>
    </w:rPr>
  </w:style>
  <w:style w:type="paragraph" w:styleId="Caption">
    <w:name w:val="caption"/>
    <w:basedOn w:val="BodyText"/>
    <w:next w:val="Normal"/>
    <w:qFormat/>
    <w:rsid w:val="000F65DD"/>
    <w:pPr>
      <w:framePr w:w="2268" w:hSpace="181" w:vSpace="181" w:wrap="around" w:vAnchor="text" w:hAnchor="page" w:x="1135" w:y="285" w:anchorLock="1"/>
    </w:pPr>
    <w:rPr>
      <w:i/>
    </w:rPr>
  </w:style>
  <w:style w:type="paragraph" w:customStyle="1" w:styleId="MiniTOCTitle">
    <w:name w:val="MiniTOCTitle"/>
    <w:basedOn w:val="Heading4"/>
    <w:rsid w:val="000F65DD"/>
    <w:pPr>
      <w:spacing w:before="240"/>
      <w:outlineLvl w:val="9"/>
    </w:pPr>
    <w:rPr>
      <w:noProof/>
      <w:sz w:val="24"/>
    </w:rPr>
  </w:style>
  <w:style w:type="paragraph" w:customStyle="1" w:styleId="MiniTOCItem">
    <w:name w:val="MiniTOCItem"/>
    <w:basedOn w:val="ListBullet"/>
    <w:rsid w:val="000F65DD"/>
    <w:pPr>
      <w:numPr>
        <w:numId w:val="0"/>
      </w:numPr>
      <w:tabs>
        <w:tab w:val="right" w:leader="dot" w:pos="6521"/>
      </w:tabs>
      <w:spacing w:before="0" w:after="0"/>
    </w:pPr>
  </w:style>
  <w:style w:type="paragraph" w:customStyle="1" w:styleId="TOFTitle">
    <w:name w:val="TOFTitle"/>
    <w:basedOn w:val="TOCTitle"/>
    <w:rsid w:val="000F65DD"/>
  </w:style>
  <w:style w:type="paragraph" w:styleId="TableofFigures">
    <w:name w:val="table of figures"/>
    <w:basedOn w:val="Normal"/>
    <w:next w:val="Normal"/>
    <w:semiHidden/>
    <w:rsid w:val="000F65DD"/>
    <w:pPr>
      <w:tabs>
        <w:tab w:val="right" w:leader="dot" w:pos="9072"/>
      </w:tabs>
      <w:ind w:left="970" w:hanging="403"/>
    </w:pPr>
    <w:rPr>
      <w:rFonts w:ascii="Times New Roman" w:hAnsi="Times New Roman"/>
      <w:b/>
    </w:rPr>
  </w:style>
  <w:style w:type="paragraph" w:styleId="ListNumber">
    <w:name w:val="List Number"/>
    <w:basedOn w:val="List"/>
    <w:rsid w:val="000F65DD"/>
    <w:pPr>
      <w:numPr>
        <w:numId w:val="14"/>
      </w:numPr>
      <w:tabs>
        <w:tab w:val="clear" w:pos="340"/>
      </w:tabs>
    </w:pPr>
  </w:style>
  <w:style w:type="character" w:customStyle="1" w:styleId="WingdingSymbols">
    <w:name w:val="Wingding Symbols"/>
    <w:rsid w:val="000F65DD"/>
    <w:rPr>
      <w:rFonts w:ascii="Wingdings" w:hAnsi="Wingdings"/>
    </w:rPr>
  </w:style>
  <w:style w:type="paragraph" w:customStyle="1" w:styleId="TableHeading">
    <w:name w:val="Table Heading"/>
    <w:basedOn w:val="HeadingBase"/>
    <w:rsid w:val="000F65DD"/>
    <w:pPr>
      <w:keepLines/>
      <w:pBdr>
        <w:bottom w:val="single" w:sz="6" w:space="1" w:color="918585"/>
      </w:pBdr>
      <w:spacing w:before="240"/>
    </w:pPr>
  </w:style>
  <w:style w:type="character" w:customStyle="1" w:styleId="HotSpot">
    <w:name w:val="HotSpot"/>
    <w:rsid w:val="000F65DD"/>
    <w:rPr>
      <w:color w:val="0033CC"/>
      <w:u w:val="none"/>
    </w:rPr>
  </w:style>
  <w:style w:type="paragraph" w:customStyle="1" w:styleId="BodyTextRight">
    <w:name w:val="Body Text Right"/>
    <w:basedOn w:val="BodyText"/>
    <w:rsid w:val="000F65DD"/>
    <w:pPr>
      <w:spacing w:before="0" w:after="0"/>
      <w:jc w:val="right"/>
    </w:pPr>
  </w:style>
  <w:style w:type="paragraph" w:styleId="Index3">
    <w:name w:val="index 3"/>
    <w:basedOn w:val="ListNumber2"/>
    <w:next w:val="Normal"/>
    <w:semiHidden/>
    <w:rsid w:val="000F65DD"/>
    <w:pPr>
      <w:numPr>
        <w:numId w:val="0"/>
      </w:numPr>
      <w:tabs>
        <w:tab w:val="right" w:leader="dot" w:pos="4176"/>
      </w:tabs>
    </w:pPr>
  </w:style>
  <w:style w:type="paragraph" w:styleId="ListNumber2">
    <w:name w:val="List Number 2"/>
    <w:basedOn w:val="List2"/>
    <w:rsid w:val="000F65DD"/>
    <w:pPr>
      <w:numPr>
        <w:numId w:val="9"/>
      </w:numPr>
      <w:tabs>
        <w:tab w:val="clear" w:pos="1060"/>
      </w:tabs>
    </w:pPr>
  </w:style>
  <w:style w:type="paragraph" w:customStyle="1" w:styleId="MarginNote">
    <w:name w:val="Margin Note"/>
    <w:basedOn w:val="BodyText"/>
    <w:rsid w:val="000F65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5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5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5DD"/>
    <w:rPr>
      <w:sz w:val="32"/>
    </w:rPr>
  </w:style>
  <w:style w:type="paragraph" w:customStyle="1" w:styleId="HeadingProcedure">
    <w:name w:val="Heading Procedure"/>
    <w:basedOn w:val="HeadingBase"/>
    <w:next w:val="Normal"/>
    <w:rsid w:val="000F65DD"/>
    <w:pPr>
      <w:tabs>
        <w:tab w:val="left" w:pos="0"/>
      </w:tabs>
      <w:spacing w:before="120" w:after="60"/>
    </w:pPr>
    <w:rPr>
      <w:i/>
      <w:color w:val="918585"/>
      <w:sz w:val="22"/>
    </w:rPr>
  </w:style>
  <w:style w:type="paragraph" w:customStyle="1" w:styleId="TableBodyText">
    <w:name w:val="Table Body Text"/>
    <w:basedOn w:val="BodyText"/>
    <w:rsid w:val="000F65DD"/>
    <w:pPr>
      <w:spacing w:before="60" w:after="60"/>
    </w:pPr>
  </w:style>
  <w:style w:type="paragraph" w:styleId="ListContinue">
    <w:name w:val="List Continue"/>
    <w:basedOn w:val="List"/>
    <w:rsid w:val="000F65DD"/>
    <w:pPr>
      <w:ind w:firstLine="0"/>
    </w:pPr>
  </w:style>
  <w:style w:type="paragraph" w:customStyle="1" w:styleId="ListNote">
    <w:name w:val="List Note"/>
    <w:basedOn w:val="List"/>
    <w:rsid w:val="000F65DD"/>
    <w:pPr>
      <w:pBdr>
        <w:top w:val="single" w:sz="6" w:space="2" w:color="918585"/>
        <w:bottom w:val="single" w:sz="6" w:space="2" w:color="918585"/>
      </w:pBdr>
      <w:tabs>
        <w:tab w:val="left" w:pos="1021"/>
      </w:tabs>
      <w:ind w:firstLine="0"/>
    </w:pPr>
  </w:style>
  <w:style w:type="paragraph" w:customStyle="1" w:styleId="Warning">
    <w:name w:val="Warning"/>
    <w:basedOn w:val="BodyText"/>
    <w:rsid w:val="000F65DD"/>
    <w:pPr>
      <w:shd w:val="clear" w:color="auto" w:fill="D9D9D9"/>
      <w:tabs>
        <w:tab w:val="left" w:pos="992"/>
      </w:tabs>
      <w:ind w:left="119" w:right="119"/>
    </w:pPr>
    <w:rPr>
      <w:sz w:val="20"/>
    </w:rPr>
  </w:style>
  <w:style w:type="paragraph" w:customStyle="1" w:styleId="MarginIcons">
    <w:name w:val="Margin Icons"/>
    <w:basedOn w:val="BodyText"/>
    <w:rsid w:val="000F65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5DD"/>
    <w:rPr>
      <w:rFonts w:ascii="Courier New" w:hAnsi="Courier New"/>
    </w:rPr>
  </w:style>
  <w:style w:type="paragraph" w:customStyle="1" w:styleId="NoteBullet">
    <w:name w:val="Note Bullet"/>
    <w:basedOn w:val="Note"/>
    <w:rsid w:val="000F65DD"/>
    <w:pPr>
      <w:tabs>
        <w:tab w:val="clear" w:pos="680"/>
      </w:tabs>
      <w:spacing w:before="60" w:after="60"/>
    </w:pPr>
  </w:style>
  <w:style w:type="paragraph" w:customStyle="1" w:styleId="SubHeading2">
    <w:name w:val="SubHeading2"/>
    <w:basedOn w:val="HeadingBase"/>
    <w:rsid w:val="000F65DD"/>
    <w:pPr>
      <w:spacing w:before="240" w:after="60"/>
    </w:pPr>
    <w:rPr>
      <w:sz w:val="20"/>
    </w:rPr>
  </w:style>
  <w:style w:type="paragraph" w:customStyle="1" w:styleId="SubHeading1">
    <w:name w:val="SubHeading1"/>
    <w:basedOn w:val="HeadingBase"/>
    <w:rsid w:val="000F65DD"/>
    <w:pPr>
      <w:spacing w:before="240" w:after="60"/>
    </w:pPr>
    <w:rPr>
      <w:color w:val="918585"/>
      <w:sz w:val="22"/>
    </w:rPr>
  </w:style>
  <w:style w:type="paragraph" w:customStyle="1" w:styleId="SideHeading">
    <w:name w:val="Side Heading"/>
    <w:basedOn w:val="HeadingBase"/>
    <w:rsid w:val="000F65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5DD"/>
    <w:pPr>
      <w:numPr>
        <w:numId w:val="10"/>
      </w:numPr>
    </w:pPr>
  </w:style>
  <w:style w:type="paragraph" w:styleId="PlainText">
    <w:name w:val="Plain Text"/>
    <w:basedOn w:val="Normal"/>
    <w:link w:val="PlainTextChar"/>
    <w:rsid w:val="000F65DD"/>
    <w:rPr>
      <w:sz w:val="20"/>
    </w:rPr>
  </w:style>
  <w:style w:type="character" w:customStyle="1" w:styleId="PlainTextChar">
    <w:name w:val="Plain Text Char"/>
    <w:basedOn w:val="DefaultParagraphFont"/>
    <w:link w:val="PlainText"/>
    <w:rsid w:val="000F65DD"/>
    <w:rPr>
      <w:rFonts w:ascii="Courier New" w:eastAsia="Times New Roman" w:hAnsi="Courier New" w:cs="Times New Roman"/>
      <w:sz w:val="20"/>
      <w:szCs w:val="20"/>
      <w:lang w:eastAsia="en-US"/>
    </w:rPr>
  </w:style>
  <w:style w:type="character" w:customStyle="1" w:styleId="MenuOption">
    <w:name w:val="Menu Option"/>
    <w:basedOn w:val="DefaultParagraphFont"/>
    <w:rsid w:val="000F65DD"/>
    <w:rPr>
      <w:b/>
      <w:smallCaps/>
    </w:rPr>
  </w:style>
  <w:style w:type="paragraph" w:customStyle="1" w:styleId="TableListNumber">
    <w:name w:val="Table List Number"/>
    <w:basedOn w:val="ListNumber"/>
    <w:rsid w:val="000F65DD"/>
    <w:pPr>
      <w:numPr>
        <w:numId w:val="0"/>
      </w:numPr>
    </w:pPr>
  </w:style>
  <w:style w:type="paragraph" w:styleId="TOC4">
    <w:name w:val="toc 4"/>
    <w:basedOn w:val="TOCBase"/>
    <w:next w:val="Normal"/>
    <w:semiHidden/>
    <w:rsid w:val="000F65DD"/>
    <w:pPr>
      <w:tabs>
        <w:tab w:val="right" w:leader="dot" w:pos="9071"/>
      </w:tabs>
      <w:ind w:left="1701"/>
    </w:pPr>
  </w:style>
  <w:style w:type="paragraph" w:customStyle="1" w:styleId="ListAlpha">
    <w:name w:val="List Alpha"/>
    <w:basedOn w:val="List"/>
    <w:rsid w:val="000F65DD"/>
    <w:pPr>
      <w:numPr>
        <w:numId w:val="8"/>
      </w:numPr>
    </w:pPr>
  </w:style>
  <w:style w:type="paragraph" w:customStyle="1" w:styleId="ListAlpha2">
    <w:name w:val="List Alpha 2"/>
    <w:basedOn w:val="List2"/>
    <w:rsid w:val="000F65DD"/>
    <w:pPr>
      <w:numPr>
        <w:numId w:val="7"/>
      </w:numPr>
    </w:pPr>
  </w:style>
  <w:style w:type="paragraph" w:styleId="List2">
    <w:name w:val="List 2"/>
    <w:basedOn w:val="BodyText"/>
    <w:rsid w:val="000F65DD"/>
    <w:pPr>
      <w:tabs>
        <w:tab w:val="left" w:pos="680"/>
      </w:tabs>
      <w:spacing w:before="60" w:after="60"/>
      <w:ind w:left="680" w:hanging="340"/>
    </w:pPr>
  </w:style>
  <w:style w:type="paragraph" w:styleId="List3">
    <w:name w:val="List 3"/>
    <w:basedOn w:val="BodyText"/>
    <w:rsid w:val="000F65DD"/>
    <w:pPr>
      <w:tabs>
        <w:tab w:val="left" w:pos="1021"/>
      </w:tabs>
      <w:spacing w:before="60" w:after="60"/>
      <w:ind w:left="1020" w:hanging="340"/>
    </w:pPr>
  </w:style>
  <w:style w:type="paragraph" w:styleId="List4">
    <w:name w:val="List 4"/>
    <w:basedOn w:val="BodyText"/>
    <w:rsid w:val="000F65DD"/>
    <w:pPr>
      <w:tabs>
        <w:tab w:val="left" w:pos="1361"/>
      </w:tabs>
      <w:spacing w:before="60" w:after="60"/>
      <w:ind w:left="1361" w:hanging="340"/>
    </w:pPr>
  </w:style>
  <w:style w:type="paragraph" w:styleId="List5">
    <w:name w:val="List 5"/>
    <w:basedOn w:val="BodyText"/>
    <w:rsid w:val="000F65DD"/>
    <w:pPr>
      <w:tabs>
        <w:tab w:val="left" w:pos="1701"/>
      </w:tabs>
      <w:spacing w:before="60" w:after="60"/>
      <w:ind w:left="1701" w:hanging="340"/>
    </w:pPr>
  </w:style>
  <w:style w:type="paragraph" w:styleId="ListBullet3">
    <w:name w:val="List Bullet 3"/>
    <w:basedOn w:val="List3"/>
    <w:rsid w:val="000F65DD"/>
    <w:pPr>
      <w:numPr>
        <w:numId w:val="13"/>
      </w:numPr>
      <w:tabs>
        <w:tab w:val="clear" w:pos="1021"/>
      </w:tabs>
      <w:ind w:left="1037" w:hanging="357"/>
    </w:pPr>
  </w:style>
  <w:style w:type="paragraph" w:styleId="ListBullet4">
    <w:name w:val="List Bullet 4"/>
    <w:basedOn w:val="List4"/>
    <w:rsid w:val="000F65DD"/>
    <w:pPr>
      <w:numPr>
        <w:numId w:val="2"/>
      </w:numPr>
      <w:tabs>
        <w:tab w:val="clear" w:pos="1361"/>
      </w:tabs>
    </w:pPr>
  </w:style>
  <w:style w:type="paragraph" w:styleId="ListBullet5">
    <w:name w:val="List Bullet 5"/>
    <w:basedOn w:val="List5"/>
    <w:rsid w:val="000F65DD"/>
    <w:pPr>
      <w:numPr>
        <w:numId w:val="3"/>
      </w:numPr>
    </w:pPr>
  </w:style>
  <w:style w:type="paragraph" w:styleId="ListContinue2">
    <w:name w:val="List Continue 2"/>
    <w:basedOn w:val="List2"/>
    <w:rsid w:val="000F65DD"/>
    <w:pPr>
      <w:ind w:firstLine="0"/>
    </w:pPr>
  </w:style>
  <w:style w:type="paragraph" w:styleId="ListContinue3">
    <w:name w:val="List Continue 3"/>
    <w:basedOn w:val="List3"/>
    <w:rsid w:val="000F65DD"/>
    <w:pPr>
      <w:ind w:left="1021" w:firstLine="0"/>
    </w:pPr>
  </w:style>
  <w:style w:type="paragraph" w:styleId="ListContinue4">
    <w:name w:val="List Continue 4"/>
    <w:basedOn w:val="List4"/>
    <w:rsid w:val="000F65DD"/>
    <w:pPr>
      <w:ind w:firstLine="0"/>
    </w:pPr>
  </w:style>
  <w:style w:type="paragraph" w:styleId="ListContinue5">
    <w:name w:val="List Continue 5"/>
    <w:basedOn w:val="List5"/>
    <w:rsid w:val="000F65DD"/>
    <w:pPr>
      <w:ind w:firstLine="0"/>
    </w:pPr>
  </w:style>
  <w:style w:type="paragraph" w:styleId="ListNumber3">
    <w:name w:val="List Number 3"/>
    <w:basedOn w:val="List3"/>
    <w:rsid w:val="000F65DD"/>
    <w:pPr>
      <w:numPr>
        <w:numId w:val="4"/>
      </w:numPr>
    </w:pPr>
  </w:style>
  <w:style w:type="paragraph" w:styleId="ListNumber4">
    <w:name w:val="List Number 4"/>
    <w:basedOn w:val="List4"/>
    <w:rsid w:val="000F65DD"/>
    <w:pPr>
      <w:numPr>
        <w:numId w:val="5"/>
      </w:numPr>
    </w:pPr>
  </w:style>
  <w:style w:type="paragraph" w:styleId="ListNumber5">
    <w:name w:val="List Number 5"/>
    <w:basedOn w:val="List5"/>
    <w:rsid w:val="000F65DD"/>
    <w:pPr>
      <w:numPr>
        <w:numId w:val="6"/>
      </w:numPr>
    </w:pPr>
  </w:style>
  <w:style w:type="paragraph" w:styleId="BlockText">
    <w:name w:val="Block Text"/>
    <w:basedOn w:val="Normal"/>
    <w:rsid w:val="000F65DD"/>
    <w:pPr>
      <w:spacing w:after="120"/>
      <w:ind w:left="1440" w:right="1440"/>
    </w:pPr>
  </w:style>
  <w:style w:type="character" w:customStyle="1" w:styleId="Subscript">
    <w:name w:val="Subscript"/>
    <w:basedOn w:val="DefaultParagraphFont"/>
    <w:rsid w:val="000F65DD"/>
    <w:rPr>
      <w:sz w:val="16"/>
      <w:vertAlign w:val="subscript"/>
    </w:rPr>
  </w:style>
  <w:style w:type="character" w:customStyle="1" w:styleId="Superscript">
    <w:name w:val="Superscript"/>
    <w:basedOn w:val="DefaultParagraphFont"/>
    <w:rsid w:val="000F65DD"/>
    <w:rPr>
      <w:sz w:val="16"/>
      <w:vertAlign w:val="superscript"/>
    </w:rPr>
  </w:style>
  <w:style w:type="character" w:customStyle="1" w:styleId="Symbols">
    <w:name w:val="Symbols"/>
    <w:basedOn w:val="DefaultParagraphFont"/>
    <w:rsid w:val="000F65DD"/>
    <w:rPr>
      <w:rFonts w:ascii="Symbol" w:hAnsi="Symbol"/>
    </w:rPr>
  </w:style>
  <w:style w:type="character" w:customStyle="1" w:styleId="MenuOptions">
    <w:name w:val="Menu Options"/>
    <w:basedOn w:val="DefaultParagraphFont"/>
    <w:rsid w:val="000F65DD"/>
    <w:rPr>
      <w:rFonts w:ascii="Arial Narrow" w:hAnsi="Arial Narrow"/>
      <w:smallCaps/>
    </w:rPr>
  </w:style>
  <w:style w:type="character" w:customStyle="1" w:styleId="Buttons">
    <w:name w:val="Buttons"/>
    <w:basedOn w:val="DefaultParagraphFont"/>
    <w:rsid w:val="000F65DD"/>
    <w:rPr>
      <w:b/>
    </w:rPr>
  </w:style>
  <w:style w:type="character" w:customStyle="1" w:styleId="Underlined">
    <w:name w:val="Underlined"/>
    <w:basedOn w:val="DefaultParagraphFont"/>
    <w:rsid w:val="000F65DD"/>
    <w:rPr>
      <w:u w:val="single"/>
    </w:rPr>
  </w:style>
  <w:style w:type="paragraph" w:customStyle="1" w:styleId="TableBodyTextRight">
    <w:name w:val="Table Body Text Right"/>
    <w:basedOn w:val="TableBodyText"/>
    <w:rsid w:val="000F65DD"/>
    <w:pPr>
      <w:widowControl w:val="0"/>
      <w:autoSpaceDE w:val="0"/>
      <w:autoSpaceDN w:val="0"/>
      <w:adjustRightInd w:val="0"/>
      <w:jc w:val="right"/>
    </w:pPr>
    <w:rPr>
      <w:rFonts w:cs="Arial"/>
      <w:szCs w:val="18"/>
    </w:rPr>
  </w:style>
  <w:style w:type="paragraph" w:customStyle="1" w:styleId="CopyrightText">
    <w:name w:val="Copyright Text"/>
    <w:basedOn w:val="BodyText"/>
    <w:rsid w:val="000F65DD"/>
    <w:rPr>
      <w:sz w:val="18"/>
    </w:rPr>
  </w:style>
  <w:style w:type="paragraph" w:customStyle="1" w:styleId="BodySmallRight">
    <w:name w:val="Body Small Right"/>
    <w:basedOn w:val="BodyTextRight"/>
    <w:rsid w:val="000F65DD"/>
    <w:rPr>
      <w:sz w:val="18"/>
      <w:szCs w:val="18"/>
    </w:rPr>
  </w:style>
  <w:style w:type="paragraph" w:customStyle="1" w:styleId="MarginEdition">
    <w:name w:val="Margin Edition"/>
    <w:basedOn w:val="MarginNote"/>
    <w:rsid w:val="000F65DD"/>
    <w:pPr>
      <w:spacing w:before="0" w:after="0"/>
    </w:pPr>
    <w:rPr>
      <w:rFonts w:ascii="Times New Roman" w:hAnsi="Times New Roman"/>
      <w:color w:val="999999"/>
    </w:rPr>
  </w:style>
  <w:style w:type="paragraph" w:customStyle="1" w:styleId="Spacer">
    <w:name w:val="Spacer"/>
    <w:basedOn w:val="Normal"/>
    <w:rsid w:val="000F65DD"/>
    <w:rPr>
      <w:sz w:val="2"/>
      <w:szCs w:val="2"/>
    </w:rPr>
  </w:style>
  <w:style w:type="character" w:customStyle="1" w:styleId="Small">
    <w:name w:val="Small"/>
    <w:basedOn w:val="DefaultParagraphFont"/>
    <w:rsid w:val="000F65DD"/>
    <w:rPr>
      <w:sz w:val="16"/>
    </w:rPr>
  </w:style>
  <w:style w:type="paragraph" w:customStyle="1" w:styleId="WideTable">
    <w:name w:val="Wide Table"/>
    <w:basedOn w:val="Normal"/>
    <w:rsid w:val="000F65DD"/>
    <w:pPr>
      <w:ind w:left="-1418"/>
    </w:pPr>
    <w:rPr>
      <w:sz w:val="2"/>
      <w:szCs w:val="2"/>
    </w:rPr>
  </w:style>
  <w:style w:type="character" w:styleId="PageNumber">
    <w:name w:val="page number"/>
    <w:basedOn w:val="DefaultParagraphFont"/>
    <w:rsid w:val="000F65DD"/>
  </w:style>
  <w:style w:type="paragraph" w:styleId="Quote">
    <w:name w:val="Quote"/>
    <w:basedOn w:val="Heading1"/>
    <w:link w:val="QuoteChar"/>
    <w:qFormat/>
    <w:rsid w:val="000F65DD"/>
    <w:rPr>
      <w:b w:val="0"/>
      <w:sz w:val="72"/>
      <w:szCs w:val="72"/>
      <w:lang w:val="en-NZ"/>
    </w:rPr>
  </w:style>
  <w:style w:type="character" w:customStyle="1" w:styleId="QuoteChar">
    <w:name w:val="Quote Char"/>
    <w:basedOn w:val="DefaultParagraphFont"/>
    <w:link w:val="Quote"/>
    <w:rsid w:val="000F65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5DD"/>
    <w:pPr>
      <w:pageBreakBefore/>
    </w:pPr>
  </w:style>
  <w:style w:type="paragraph" w:customStyle="1" w:styleId="Border">
    <w:name w:val="Border"/>
    <w:basedOn w:val="Normal"/>
    <w:qFormat/>
    <w:rsid w:val="000F65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5DD"/>
    <w:rPr>
      <w:b/>
      <w:bCs/>
      <w:i/>
      <w:iCs/>
      <w:color w:val="auto"/>
    </w:rPr>
  </w:style>
  <w:style w:type="paragraph" w:styleId="IntenseQuote">
    <w:name w:val="Intense Quote"/>
    <w:basedOn w:val="Normal"/>
    <w:next w:val="Normal"/>
    <w:link w:val="IntenseQuoteChar"/>
    <w:uiPriority w:val="30"/>
    <w:qFormat/>
    <w:rsid w:val="000F65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5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5DD"/>
    <w:rPr>
      <w:smallCaps/>
      <w:color w:val="auto"/>
      <w:u w:val="single"/>
    </w:rPr>
  </w:style>
  <w:style w:type="character" w:styleId="IntenseReference">
    <w:name w:val="Intense Reference"/>
    <w:basedOn w:val="DefaultParagraphFont"/>
    <w:uiPriority w:val="32"/>
    <w:qFormat/>
    <w:rsid w:val="000F65DD"/>
    <w:rPr>
      <w:b/>
      <w:bCs/>
      <w:smallCaps/>
      <w:color w:val="auto"/>
      <w:spacing w:val="5"/>
      <w:u w:val="single"/>
    </w:rPr>
  </w:style>
  <w:style w:type="paragraph" w:customStyle="1" w:styleId="2ColumnHeading">
    <w:name w:val="2Column Heading"/>
    <w:basedOn w:val="BodyText"/>
    <w:qFormat/>
    <w:rsid w:val="000F65DD"/>
    <w:pPr>
      <w:spacing w:after="60"/>
      <w:ind w:left="-2268"/>
    </w:pPr>
    <w:rPr>
      <w:b/>
    </w:rPr>
  </w:style>
  <w:style w:type="paragraph" w:customStyle="1" w:styleId="Heading1TOC">
    <w:name w:val="Heading1 TOC"/>
    <w:basedOn w:val="Normal"/>
    <w:qFormat/>
    <w:rsid w:val="000F65DD"/>
    <w:pPr>
      <w:spacing w:before="240" w:after="120"/>
    </w:pPr>
    <w:rPr>
      <w:rFonts w:ascii="Times New Roman" w:hAnsi="Times New Roman"/>
      <w:b/>
      <w:sz w:val="32"/>
    </w:rPr>
  </w:style>
  <w:style w:type="paragraph" w:customStyle="1" w:styleId="Heading2TOC">
    <w:name w:val="Heading2 TOC"/>
    <w:basedOn w:val="Normal"/>
    <w:qFormat/>
    <w:rsid w:val="000F65DD"/>
    <w:pPr>
      <w:spacing w:before="240" w:after="60"/>
    </w:pPr>
    <w:rPr>
      <w:rFonts w:ascii="Times New Roman" w:hAnsi="Times New Roman"/>
      <w:b/>
      <w:sz w:val="28"/>
    </w:rPr>
  </w:style>
  <w:style w:type="character" w:customStyle="1" w:styleId="Underline">
    <w:name w:val="Underline"/>
    <w:basedOn w:val="DefaultParagraphFont"/>
    <w:qFormat/>
    <w:rsid w:val="000F65DD"/>
    <w:rPr>
      <w:u w:val="single"/>
    </w:rPr>
  </w:style>
  <w:style w:type="character" w:customStyle="1" w:styleId="BoldandItalics">
    <w:name w:val="Bold and Italics"/>
    <w:qFormat/>
    <w:rsid w:val="000F65DD"/>
    <w:rPr>
      <w:b/>
      <w:i/>
      <w:u w:val="none"/>
    </w:rPr>
  </w:style>
  <w:style w:type="paragraph" w:styleId="BalloonText">
    <w:name w:val="Balloon Text"/>
    <w:basedOn w:val="Normal"/>
    <w:link w:val="BalloonTextChar"/>
    <w:rsid w:val="000F65DD"/>
    <w:rPr>
      <w:rFonts w:ascii="Tahoma" w:hAnsi="Tahoma" w:cs="Tahoma"/>
      <w:sz w:val="16"/>
      <w:szCs w:val="16"/>
    </w:rPr>
  </w:style>
  <w:style w:type="character" w:customStyle="1" w:styleId="BalloonTextChar">
    <w:name w:val="Balloon Text Char"/>
    <w:basedOn w:val="DefaultParagraphFont"/>
    <w:link w:val="BalloonText"/>
    <w:rsid w:val="000F65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5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65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5DD"/>
    <w:rPr>
      <w:b/>
      <w:color w:val="660033"/>
      <w:spacing w:val="0"/>
    </w:rPr>
  </w:style>
  <w:style w:type="paragraph" w:customStyle="1" w:styleId="Nameditemlist">
    <w:name w:val="Named item list"/>
    <w:basedOn w:val="BodyText"/>
    <w:qFormat/>
    <w:rsid w:val="000F65DD"/>
    <w:pPr>
      <w:tabs>
        <w:tab w:val="left" w:pos="2835"/>
      </w:tabs>
      <w:ind w:left="2835" w:hanging="2835"/>
    </w:pPr>
  </w:style>
  <w:style w:type="paragraph" w:customStyle="1" w:styleId="BodyTextnopadding">
    <w:name w:val="Body Text no padding"/>
    <w:basedOn w:val="BodyText"/>
    <w:qFormat/>
    <w:rsid w:val="000F65DD"/>
    <w:pPr>
      <w:spacing w:before="0" w:after="0"/>
    </w:pPr>
  </w:style>
  <w:style w:type="paragraph" w:customStyle="1" w:styleId="BodyTextBold">
    <w:name w:val="Body Text Bold"/>
    <w:basedOn w:val="BodyText"/>
    <w:qFormat/>
    <w:rsid w:val="000F65DD"/>
    <w:rPr>
      <w:b/>
    </w:rPr>
  </w:style>
  <w:style w:type="character" w:styleId="Hyperlink">
    <w:name w:val="Hyperlink"/>
    <w:basedOn w:val="DefaultParagraphFont"/>
    <w:uiPriority w:val="99"/>
    <w:unhideWhenUsed/>
    <w:rsid w:val="009250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2778</Characters>
  <Application>Microsoft Office Word</Application>
  <DocSecurity>0</DocSecurity>
  <Lines>59</Lines>
  <Paragraphs>37</Paragraphs>
  <ScaleCrop>false</ScaleCrop>
  <Company>Author-it Software Corporation Ltd.</Company>
  <LinksUpToDate>false</LinksUpToDate>
  <CharactersWithSpaces>3154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TLIPC1002 Adapt to work requirements in the transport and logistics industry</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2021-04-12T02:00:00Z</dcterms:created>
  <dcterms:modified xsi:type="dcterms:W3CDTF">2021-04-12T02:00:00Z</dcterms:modified>
</cp:coreProperties>
</file>