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BA5" w:rsidP="00293B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TLIP5037 Develop workplace policy and procedures</w:t>
      </w:r>
      <w:r>
        <w:fldChar w:fldCharType="end"/>
      </w:r>
    </w:p>
    <w:p w:rsidR="00293BA5" w:rsidP="00293BA5">
      <w:pPr>
        <w:pStyle w:val="Version"/>
        <w:sectPr w:rsidSect="00986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F18" w:rsidP="00986F18">
      <w:pPr>
        <w:pStyle w:val="SuperHeading"/>
      </w:pPr>
      <w:r w:rsidRPr="00986F18">
        <w:t>TLIP5037 Develop workplace policy and procedures</w:t>
      </w:r>
    </w:p>
    <w:p w:rsidR="00000000" w:rsidRPr="00986F18" w:rsidP="00986F18">
      <w:pPr>
        <w:pStyle w:val="Heading1"/>
      </w:pPr>
      <w:bookmarkStart w:id="1" w:name="O_818637"/>
      <w:bookmarkEnd w:id="1"/>
      <w:r w:rsidRPr="00986F18">
        <w:t>Modification History</w:t>
      </w:r>
    </w:p>
    <w:p w:rsidR="00293BA5" w:rsidP="00293BA5">
      <w:pPr>
        <w:pStyle w:val="BodyText"/>
      </w:pPr>
      <w:r w:rsidRPr="00986F18">
        <w:t>Release 1. This is the first release of this unit of competency in the TLI Transport and Logistics Training Package.</w:t>
      </w:r>
    </w:p>
    <w:p w:rsidR="00000000" w:rsidRPr="00986F18" w:rsidP="00986F18">
      <w:pPr>
        <w:pStyle w:val="Heading1"/>
      </w:pPr>
      <w:bookmarkStart w:id="2" w:name="O_818638"/>
      <w:bookmarkEnd w:id="2"/>
      <w:r w:rsidRPr="00986F18">
        <w:t>Application</w:t>
      </w:r>
    </w:p>
    <w:p w:rsidR="00000000" w:rsidRPr="00986F18" w:rsidP="00293BA5">
      <w:pPr>
        <w:pStyle w:val="BodyText"/>
      </w:pPr>
      <w:r w:rsidRPr="00986F18">
        <w:t xml:space="preserve">This unit involves the skills and knowledge required to develop and implement a </w:t>
      </w:r>
      <w:r w:rsidRPr="00986F18">
        <w:t>workplace policy, and includes modifying the policy to suit changed circumstances.</w:t>
      </w:r>
    </w:p>
    <w:p w:rsidR="00000000" w:rsidRPr="00986F18" w:rsidP="00293BA5">
      <w:pPr>
        <w:pStyle w:val="BodyText"/>
      </w:pPr>
      <w:r w:rsidRPr="00986F18">
        <w:t>It includes developing, communicating and implementing workplace policy as well as reviewing policy as required.</w:t>
      </w:r>
    </w:p>
    <w:p w:rsidR="00000000" w:rsidRPr="00986F18" w:rsidP="00293BA5">
      <w:pPr>
        <w:pStyle w:val="BodyText"/>
      </w:pPr>
      <w:r w:rsidRPr="00986F18">
        <w:t>Work must be undertaken in accordance with relevant national</w:t>
      </w:r>
      <w:r w:rsidRPr="00986F18">
        <w:t>, state/territory legislation, regulations and codes of practice.</w:t>
      </w:r>
    </w:p>
    <w:p w:rsidR="00000000" w:rsidRPr="00986F18" w:rsidP="00293BA5">
      <w:pPr>
        <w:pStyle w:val="BodyText"/>
      </w:pPr>
      <w:r w:rsidRPr="00986F18">
        <w:t>This unit applies to people with managerial responsibilities who undertake work developing workplace strategies, including the development and implementation of policy and supporting procedu</w:t>
      </w:r>
      <w:r w:rsidRPr="00986F18">
        <w:t xml:space="preserve">res. </w:t>
      </w:r>
    </w:p>
    <w:p w:rsidR="00293BA5" w:rsidP="00293BA5">
      <w:pPr>
        <w:pStyle w:val="BodyText"/>
      </w:pPr>
      <w:r w:rsidRPr="00986F18">
        <w:t>No licensing, legislative or certification requirements apply to this unit at the time of publication.</w:t>
      </w:r>
    </w:p>
    <w:p w:rsidR="00000000" w:rsidRPr="00986F18" w:rsidP="00986F18">
      <w:pPr>
        <w:pStyle w:val="Heading1"/>
      </w:pPr>
      <w:bookmarkStart w:id="3" w:name="O_818639"/>
      <w:bookmarkEnd w:id="3"/>
      <w:r w:rsidRPr="00986F18">
        <w:t>Pre-requisite Unit</w:t>
      </w:r>
    </w:p>
    <w:p w:rsidR="00293BA5" w:rsidP="00293BA5">
      <w:pPr>
        <w:pStyle w:val="BodyText"/>
      </w:pPr>
      <w:r w:rsidRPr="00986F18">
        <w:t>Not applicable.</w:t>
      </w:r>
    </w:p>
    <w:p w:rsidR="00000000" w:rsidRPr="00986F18" w:rsidP="00986F18">
      <w:pPr>
        <w:pStyle w:val="Heading1"/>
      </w:pPr>
      <w:bookmarkStart w:id="4" w:name="O_818640"/>
      <w:bookmarkEnd w:id="4"/>
      <w:r w:rsidRPr="00986F18">
        <w:t>Competency Field</w:t>
      </w:r>
    </w:p>
    <w:p w:rsidR="00293BA5" w:rsidP="00293BA5">
      <w:pPr>
        <w:pStyle w:val="BodyText"/>
      </w:pPr>
      <w:r w:rsidRPr="00986F18">
        <w:t>P – Administration and Finance</w:t>
      </w:r>
    </w:p>
    <w:p w:rsidR="00000000" w:rsidRPr="00986F18" w:rsidP="00986F18">
      <w:pPr>
        <w:pStyle w:val="Heading1"/>
      </w:pPr>
      <w:bookmarkStart w:id="5" w:name="O_818641"/>
      <w:bookmarkEnd w:id="5"/>
      <w:r w:rsidRPr="00986F18">
        <w:t>Unit Secto</w:t>
      </w:r>
      <w:r w:rsidRPr="00986F18">
        <w:t>r</w:t>
      </w:r>
    </w:p>
    <w:p w:rsidR="00293BA5" w:rsidP="00293BA5">
      <w:pPr>
        <w:pStyle w:val="BodyText"/>
      </w:pPr>
      <w:r w:rsidRPr="00986F18">
        <w:t>Not applicable.</w:t>
      </w:r>
    </w:p>
    <w:p w:rsidR="00000000" w:rsidRPr="00986F18" w:rsidP="00986F18">
      <w:pPr>
        <w:pStyle w:val="Heading1"/>
      </w:pPr>
      <w:bookmarkStart w:id="6" w:name="O_818642"/>
      <w:bookmarkEnd w:id="6"/>
      <w:r w:rsidRPr="00986F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4"/>
        <w:gridCol w:w="6582"/>
      </w:tblGrid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18" w:rsidP="00986F18">
            <w:pPr>
              <w:pStyle w:val="BodyText"/>
            </w:pPr>
            <w:r w:rsidRPr="00986F1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rPr>
                <w:rStyle w:val="SpecialBold"/>
              </w:rPr>
              <w:t>PERFORMANCE CRITERIA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 xml:space="preserve">Elements describe the </w:t>
            </w:r>
            <w:r w:rsidRPr="00986F18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 xml:space="preserve">Performance criteria describe the performance needed to demonstrate achievement of the </w:t>
            </w:r>
            <w:r w:rsidRPr="00986F18">
              <w:t>element.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18" w:rsidP="00986F18">
            <w:pPr>
              <w:pStyle w:val="BodyText"/>
            </w:pPr>
            <w:r w:rsidRPr="00986F1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rPr>
                <w:rStyle w:val="SpecialBold"/>
              </w:rPr>
              <w:t>Develop workplace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Workplace policy requirements are identified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Information is gathered from a range of sources to plan and develop policy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Stakeholders are identified and consulted as a key component of the policy development process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Policy option recommendations are made based on likely effectiveness, timeframes and cost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Identified workplace policy requirements are reflected in</w:t>
            </w:r>
            <w:r w:rsidRPr="00986F18">
              <w:t xml:space="preserve"> policy developed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Appropriate methods of implementation are agreed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18" w:rsidP="00986F18">
            <w:pPr>
              <w:pStyle w:val="BodyText"/>
            </w:pPr>
            <w:r w:rsidRPr="00986F1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rPr>
                <w:rStyle w:val="SpecialBold"/>
              </w:rPr>
              <w:t>Communicate workplace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Workplace policy and expected outcomes are promoted to key stakeholders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Expected outcomes, activities to be undertaken and assigned responsibilities are communicated to those involved in implementing the policy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18" w:rsidP="00986F18">
            <w:pPr>
              <w:pStyle w:val="BodyText"/>
            </w:pPr>
            <w:r w:rsidRPr="00986F1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rPr>
                <w:rStyle w:val="SpecialBold"/>
              </w:rPr>
              <w:t>Implement workplace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Workplace policy implementation procedures are developed and communicated to stakeholders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Strategies for continuous improvement are implemented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Responsibility to use recording systems for tracking continuous improvement is established and ass</w:t>
            </w:r>
            <w:r w:rsidRPr="00986F18">
              <w:t>igned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18" w:rsidP="00986F18">
            <w:pPr>
              <w:pStyle w:val="BodyText"/>
            </w:pPr>
            <w:r w:rsidRPr="00986F1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rPr>
                <w:rStyle w:val="SpecialBold"/>
              </w:rPr>
              <w:t>Review workplace policy implementation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Outcomes are documented and feedback is provided to key personnel and stakeholders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Outcomes of policy implementation are investigated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Records to identify trends that may require remedial action are monitored and used to promote continuous improvement of performance</w:t>
            </w:r>
          </w:p>
        </w:tc>
      </w:tr>
      <w:tr w:rsidTr="00293B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F18">
            <w:pPr>
              <w:pStyle w:val="BodyText"/>
              <w:rPr>
                <w:lang w:val="en-NZ"/>
              </w:rPr>
            </w:pPr>
            <w:r w:rsidRPr="00986F1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F18" w:rsidP="00986F18">
            <w:pPr>
              <w:pStyle w:val="BodyText"/>
            </w:pPr>
            <w:r w:rsidRPr="00986F18">
              <w:t>Policy and or procedures are modified as required to ensure agreed improvements are made</w:t>
            </w:r>
          </w:p>
        </w:tc>
      </w:tr>
    </w:tbl>
    <w:p w:rsidR="00293BA5" w:rsidP="00986F18">
      <w:pPr>
        <w:pStyle w:val="BodyText"/>
      </w:pPr>
    </w:p>
    <w:p w:rsidR="00293BA5" w:rsidP="00986F18">
      <w:pPr>
        <w:pStyle w:val="BodyText"/>
      </w:pPr>
    </w:p>
    <w:p w:rsidR="00000000" w:rsidRPr="00986F18" w:rsidP="00986F18">
      <w:pPr>
        <w:pStyle w:val="Heading1"/>
      </w:pPr>
      <w:bookmarkStart w:id="7" w:name="O_818643"/>
      <w:bookmarkEnd w:id="7"/>
      <w:r w:rsidRPr="00986F18">
        <w:t>Foundation Skills</w:t>
      </w:r>
    </w:p>
    <w:p w:rsidR="00293BA5" w:rsidP="00293BA5">
      <w:pPr>
        <w:pStyle w:val="BodyText"/>
      </w:pPr>
      <w:r w:rsidRPr="00986F18">
        <w:t>Foundation skills essential to performance are explicit in the performance criteria of this unit of competency.</w:t>
      </w:r>
    </w:p>
    <w:p w:rsidR="00000000" w:rsidRPr="00986F18" w:rsidP="00986F18">
      <w:pPr>
        <w:pStyle w:val="Heading1"/>
      </w:pPr>
      <w:bookmarkStart w:id="8" w:name="O_818644"/>
      <w:bookmarkEnd w:id="8"/>
      <w:r w:rsidRPr="00986F18">
        <w:t>Range of Conditions</w:t>
      </w:r>
    </w:p>
    <w:p w:rsidR="00000000" w:rsidRPr="00986F18" w:rsidP="00293BA5">
      <w:pPr>
        <w:pStyle w:val="BodyText"/>
      </w:pPr>
      <w:r w:rsidRPr="00986F18">
        <w:t xml:space="preserve">Range is restricted to essential operating conditions and any other variables essential </w:t>
      </w:r>
      <w:r w:rsidRPr="00986F18">
        <w:t>to the work environment.</w:t>
      </w:r>
    </w:p>
    <w:p w:rsidR="00293BA5" w:rsidP="00293BA5">
      <w:pPr>
        <w:pStyle w:val="BodyText"/>
      </w:pPr>
      <w:r w:rsidRPr="00986F18">
        <w:t>Non-essential conditions can be found in the Companion Volume Implementation Guide.</w:t>
      </w:r>
    </w:p>
    <w:p w:rsidR="00000000" w:rsidRPr="00986F18" w:rsidP="00986F18">
      <w:pPr>
        <w:pStyle w:val="Heading1"/>
      </w:pPr>
      <w:bookmarkStart w:id="9" w:name="O_818645"/>
      <w:bookmarkEnd w:id="9"/>
      <w:r w:rsidRPr="00986F18">
        <w:t>Unit Mapping Information</w:t>
      </w:r>
    </w:p>
    <w:p w:rsidR="00293BA5" w:rsidP="00293BA5">
      <w:pPr>
        <w:pStyle w:val="BodyText"/>
      </w:pPr>
      <w:r w:rsidRPr="00986F18">
        <w:t>This unit replaces and is equivalent to TLIP5037A Develop workplace policy and procedures.</w:t>
      </w:r>
    </w:p>
    <w:p w:rsidR="00000000" w:rsidRPr="00986F18" w:rsidP="00986F18">
      <w:pPr>
        <w:pStyle w:val="Heading1"/>
      </w:pPr>
      <w:bookmarkStart w:id="10" w:name="O_818652"/>
      <w:bookmarkEnd w:id="10"/>
      <w:r w:rsidRPr="00986F18">
        <w:t>Links</w:t>
      </w:r>
    </w:p>
    <w:p w:rsidR="00000000" w:rsidRPr="00986F18" w:rsidP="00293BA5">
      <w:pPr>
        <w:pStyle w:val="BodyText"/>
      </w:pPr>
      <w:r w:rsidRPr="00986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C53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86F18" w:rsidP="00986F18"/>
    <w:sectPr w:rsidSect="00986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8" w:rsidRPr="00293BA5" w:rsidP="00293B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A5" w:rsidP="00986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BA5" w:rsidP="00986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3BA5" w:rsidP="00986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F18" w:rsidRPr="00293BA5" w:rsidP="00293B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BA5" w:rsidRPr="002D2AF8" w:rsidP="00986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TLIP5037 Develop workplace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93BA5" w:rsidP="00986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F18"/>
  </w:style>
  <w:style w:type="character" w:customStyle="1" w:styleId="Heading1Char">
    <w:name w:val="Heading 1 Char"/>
    <w:basedOn w:val="DefaultParagraphFont"/>
    <w:link w:val="Heading1"/>
    <w:rsid w:val="00986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F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86F18"/>
    <w:rPr>
      <w:b/>
      <w:spacing w:val="0"/>
    </w:rPr>
  </w:style>
  <w:style w:type="paragraph" w:customStyle="1" w:styleId="SuperHeading">
    <w:name w:val="SuperHeading"/>
    <w:basedOn w:val="Normal"/>
    <w:rsid w:val="00986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F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F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6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F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F18"/>
    <w:rPr>
      <w:i/>
    </w:rPr>
  </w:style>
  <w:style w:type="paragraph" w:styleId="Caption">
    <w:name w:val="caption"/>
    <w:basedOn w:val="BodyText"/>
    <w:next w:val="Normal"/>
    <w:qFormat/>
    <w:rsid w:val="00986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F18"/>
  </w:style>
  <w:style w:type="paragraph" w:styleId="TableofFigures">
    <w:name w:val="table of figures"/>
    <w:basedOn w:val="Normal"/>
    <w:next w:val="Normal"/>
    <w:semiHidden/>
    <w:rsid w:val="00986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F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6F18"/>
    <w:rPr>
      <w:rFonts w:ascii="Wingdings" w:hAnsi="Wingdings"/>
    </w:rPr>
  </w:style>
  <w:style w:type="paragraph" w:customStyle="1" w:styleId="TableHeading">
    <w:name w:val="Table Heading"/>
    <w:basedOn w:val="HeadingBase"/>
    <w:rsid w:val="00986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F18"/>
    <w:rPr>
      <w:color w:val="0033CC"/>
      <w:u w:val="none"/>
    </w:rPr>
  </w:style>
  <w:style w:type="paragraph" w:customStyle="1" w:styleId="BodyTextRight">
    <w:name w:val="Body Text Right"/>
    <w:basedOn w:val="BodyText"/>
    <w:rsid w:val="00986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F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F18"/>
    <w:rPr>
      <w:sz w:val="32"/>
    </w:rPr>
  </w:style>
  <w:style w:type="paragraph" w:customStyle="1" w:styleId="HeadingProcedure">
    <w:name w:val="Heading Procedure"/>
    <w:basedOn w:val="HeadingBase"/>
    <w:next w:val="Normal"/>
    <w:rsid w:val="00986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F18"/>
    <w:pPr>
      <w:spacing w:before="60" w:after="60"/>
    </w:pPr>
  </w:style>
  <w:style w:type="paragraph" w:styleId="ListContinue">
    <w:name w:val="List Continue"/>
    <w:basedOn w:val="List"/>
    <w:rsid w:val="00986F18"/>
    <w:pPr>
      <w:ind w:firstLine="0"/>
    </w:pPr>
  </w:style>
  <w:style w:type="paragraph" w:customStyle="1" w:styleId="ListNote">
    <w:name w:val="List Note"/>
    <w:basedOn w:val="List"/>
    <w:rsid w:val="00986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F18"/>
    <w:rPr>
      <w:rFonts w:ascii="Courier New" w:hAnsi="Courier New"/>
    </w:rPr>
  </w:style>
  <w:style w:type="paragraph" w:customStyle="1" w:styleId="NoteBullet">
    <w:name w:val="Note Bullet"/>
    <w:basedOn w:val="Note"/>
    <w:rsid w:val="00986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F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6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F18"/>
    <w:rPr>
      <w:b/>
      <w:smallCaps/>
    </w:rPr>
  </w:style>
  <w:style w:type="paragraph" w:customStyle="1" w:styleId="TableListNumber">
    <w:name w:val="Table List Number"/>
    <w:basedOn w:val="ListNumber"/>
    <w:rsid w:val="00986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F18"/>
    <w:pPr>
      <w:numPr>
        <w:numId w:val="7"/>
      </w:numPr>
    </w:pPr>
  </w:style>
  <w:style w:type="paragraph" w:customStyle="1" w:styleId="ListAlpha2">
    <w:name w:val="List Alpha 2"/>
    <w:basedOn w:val="List2"/>
    <w:rsid w:val="00986F18"/>
    <w:pPr>
      <w:numPr>
        <w:numId w:val="6"/>
      </w:numPr>
    </w:pPr>
  </w:style>
  <w:style w:type="paragraph" w:styleId="List2">
    <w:name w:val="List 2"/>
    <w:basedOn w:val="BodyText"/>
    <w:rsid w:val="00986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F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F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6F18"/>
    <w:pPr>
      <w:numPr>
        <w:numId w:val="2"/>
      </w:numPr>
    </w:pPr>
  </w:style>
  <w:style w:type="paragraph" w:styleId="ListContinue2">
    <w:name w:val="List Continue 2"/>
    <w:basedOn w:val="List2"/>
    <w:rsid w:val="00986F18"/>
    <w:pPr>
      <w:ind w:firstLine="0"/>
    </w:pPr>
  </w:style>
  <w:style w:type="paragraph" w:styleId="ListContinue3">
    <w:name w:val="List Continue 3"/>
    <w:basedOn w:val="List3"/>
    <w:rsid w:val="00986F18"/>
    <w:pPr>
      <w:ind w:left="1021" w:firstLine="0"/>
    </w:pPr>
  </w:style>
  <w:style w:type="paragraph" w:styleId="ListContinue4">
    <w:name w:val="List Continue 4"/>
    <w:basedOn w:val="List4"/>
    <w:rsid w:val="00986F18"/>
    <w:pPr>
      <w:ind w:firstLine="0"/>
    </w:pPr>
  </w:style>
  <w:style w:type="paragraph" w:styleId="ListContinue5">
    <w:name w:val="List Continue 5"/>
    <w:basedOn w:val="List5"/>
    <w:rsid w:val="00986F18"/>
    <w:pPr>
      <w:ind w:firstLine="0"/>
    </w:pPr>
  </w:style>
  <w:style w:type="paragraph" w:styleId="ListNumber3">
    <w:name w:val="List Number 3"/>
    <w:basedOn w:val="List3"/>
    <w:rsid w:val="00986F18"/>
    <w:pPr>
      <w:numPr>
        <w:numId w:val="3"/>
      </w:numPr>
    </w:pPr>
  </w:style>
  <w:style w:type="paragraph" w:styleId="ListNumber4">
    <w:name w:val="List Number 4"/>
    <w:basedOn w:val="List4"/>
    <w:rsid w:val="00986F18"/>
    <w:pPr>
      <w:numPr>
        <w:numId w:val="4"/>
      </w:numPr>
    </w:pPr>
  </w:style>
  <w:style w:type="paragraph" w:styleId="ListNumber5">
    <w:name w:val="List Number 5"/>
    <w:basedOn w:val="List5"/>
    <w:rsid w:val="00986F18"/>
    <w:pPr>
      <w:numPr>
        <w:numId w:val="5"/>
      </w:numPr>
    </w:pPr>
  </w:style>
  <w:style w:type="paragraph" w:styleId="BlockText">
    <w:name w:val="Block Text"/>
    <w:basedOn w:val="Normal"/>
    <w:rsid w:val="00986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F18"/>
    <w:rPr>
      <w:sz w:val="16"/>
      <w:vertAlign w:val="superscript"/>
    </w:rPr>
  </w:style>
  <w:style w:type="character" w:customStyle="1" w:styleId="Symbols">
    <w:name w:val="Symbols"/>
    <w:basedOn w:val="DefaultParagraphFont"/>
    <w:rsid w:val="00986F18"/>
    <w:rPr>
      <w:rFonts w:ascii="Symbol" w:hAnsi="Symbol"/>
    </w:rPr>
  </w:style>
  <w:style w:type="character" w:customStyle="1" w:styleId="MenuOptions">
    <w:name w:val="Menu Options"/>
    <w:basedOn w:val="DefaultParagraphFont"/>
    <w:rsid w:val="00986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F18"/>
    <w:rPr>
      <w:b/>
    </w:rPr>
  </w:style>
  <w:style w:type="character" w:customStyle="1" w:styleId="Underlined">
    <w:name w:val="Underlined"/>
    <w:basedOn w:val="DefaultParagraphFont"/>
    <w:rsid w:val="00986F18"/>
    <w:rPr>
      <w:u w:val="single"/>
    </w:rPr>
  </w:style>
  <w:style w:type="paragraph" w:customStyle="1" w:styleId="TableBodyTextRight">
    <w:name w:val="Table Body Text Right"/>
    <w:basedOn w:val="TableBodyText"/>
    <w:rsid w:val="00986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F18"/>
    <w:rPr>
      <w:sz w:val="18"/>
    </w:rPr>
  </w:style>
  <w:style w:type="paragraph" w:customStyle="1" w:styleId="BodySmallRight">
    <w:name w:val="Body Small Right"/>
    <w:basedOn w:val="BodyTextRight"/>
    <w:rsid w:val="00986F18"/>
    <w:rPr>
      <w:sz w:val="18"/>
      <w:szCs w:val="18"/>
    </w:rPr>
  </w:style>
  <w:style w:type="paragraph" w:customStyle="1" w:styleId="MarginEdition">
    <w:name w:val="Margin Edition"/>
    <w:basedOn w:val="MarginNote"/>
    <w:rsid w:val="00986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F18"/>
    <w:rPr>
      <w:sz w:val="2"/>
      <w:szCs w:val="2"/>
    </w:rPr>
  </w:style>
  <w:style w:type="character" w:customStyle="1" w:styleId="Small">
    <w:name w:val="Small"/>
    <w:basedOn w:val="DefaultParagraphFont"/>
    <w:rsid w:val="00986F18"/>
    <w:rPr>
      <w:sz w:val="16"/>
    </w:rPr>
  </w:style>
  <w:style w:type="paragraph" w:customStyle="1" w:styleId="WideTable">
    <w:name w:val="Wide Table"/>
    <w:basedOn w:val="Normal"/>
    <w:rsid w:val="00986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F18"/>
  </w:style>
  <w:style w:type="paragraph" w:styleId="Quote">
    <w:name w:val="Quote"/>
    <w:basedOn w:val="Heading1"/>
    <w:link w:val="QuoteChar"/>
    <w:qFormat/>
    <w:rsid w:val="00986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F18"/>
    <w:pPr>
      <w:pageBreakBefore/>
    </w:pPr>
  </w:style>
  <w:style w:type="paragraph" w:customStyle="1" w:styleId="Border">
    <w:name w:val="Border"/>
    <w:basedOn w:val="Normal"/>
    <w:qFormat/>
    <w:rsid w:val="00986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F18"/>
    <w:rPr>
      <w:u w:val="single"/>
    </w:rPr>
  </w:style>
  <w:style w:type="character" w:customStyle="1" w:styleId="BoldandItalics">
    <w:name w:val="Bold and Italics"/>
    <w:qFormat/>
    <w:rsid w:val="00986F18"/>
    <w:rPr>
      <w:b/>
      <w:i/>
      <w:u w:val="none"/>
    </w:rPr>
  </w:style>
  <w:style w:type="paragraph" w:styleId="BalloonText">
    <w:name w:val="Balloon Text"/>
    <w:basedOn w:val="Normal"/>
    <w:link w:val="BalloonTextChar"/>
    <w:rsid w:val="00986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F18"/>
    <w:pPr>
      <w:spacing w:before="0" w:after="0"/>
    </w:pPr>
  </w:style>
  <w:style w:type="paragraph" w:customStyle="1" w:styleId="BodyTextBold">
    <w:name w:val="Body Text Bold"/>
    <w:basedOn w:val="BodyText"/>
    <w:qFormat/>
    <w:rsid w:val="00986F18"/>
    <w:rPr>
      <w:b/>
    </w:rPr>
  </w:style>
  <w:style w:type="character" w:styleId="Hyperlink">
    <w:name w:val="Hyperlink"/>
    <w:basedOn w:val="DefaultParagraphFont"/>
    <w:uiPriority w:val="99"/>
    <w:unhideWhenUsed/>
    <w:rsid w:val="00293B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3059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TLIP5037 Develop workplace policy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2023-07-01T04:00:00Z</dcterms:created>
  <dcterms:modified xsi:type="dcterms:W3CDTF">2023-07-01T04:00:00Z</dcterms:modified>
</cp:coreProperties>
</file>