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757" w:rsidP="002B0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TLIP5004 Develop a transport and logistics business plan</w:t>
      </w:r>
      <w:r>
        <w:fldChar w:fldCharType="end"/>
      </w:r>
    </w:p>
    <w:p w:rsidR="002B0757" w:rsidP="002B0757">
      <w:pPr>
        <w:pStyle w:val="Version"/>
        <w:sectPr w:rsidSect="00F12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0D9" w:rsidP="00F120D9">
      <w:pPr>
        <w:pStyle w:val="SuperHeading"/>
      </w:pPr>
      <w:r w:rsidRPr="00F120D9">
        <w:t>TLIP5004 Develop a transport and logistics business plan</w:t>
      </w:r>
    </w:p>
    <w:p w:rsidR="00000000" w:rsidRPr="00F120D9" w:rsidP="00F120D9">
      <w:pPr>
        <w:pStyle w:val="Heading1"/>
      </w:pPr>
      <w:bookmarkStart w:id="1" w:name="O_741582"/>
      <w:bookmarkEnd w:id="1"/>
      <w:r w:rsidRPr="00F120D9">
        <w:t>Modification History</w:t>
      </w:r>
    </w:p>
    <w:p w:rsidR="002B0757" w:rsidP="002B0757">
      <w:pPr>
        <w:pStyle w:val="BodyText"/>
      </w:pPr>
      <w:r w:rsidRPr="00F120D9">
        <w:t>Release 1. This is the first release of this unit of competency in the TLI Transport and Logistics Training Package.</w:t>
      </w:r>
    </w:p>
    <w:p w:rsidR="00000000" w:rsidRPr="00F120D9" w:rsidP="00F120D9">
      <w:pPr>
        <w:pStyle w:val="Heading1"/>
      </w:pPr>
      <w:bookmarkStart w:id="2" w:name="O_741583"/>
      <w:bookmarkEnd w:id="2"/>
      <w:r w:rsidRPr="00F120D9">
        <w:t>Application</w:t>
      </w:r>
    </w:p>
    <w:p w:rsidR="00000000" w:rsidRPr="00F120D9" w:rsidP="002B0757">
      <w:pPr>
        <w:pStyle w:val="BodyText"/>
      </w:pPr>
      <w:r w:rsidRPr="00F120D9">
        <w:t>This unit involves the skills and knowledge required to develop a busine</w:t>
      </w:r>
      <w:r w:rsidRPr="00F120D9">
        <w:t>ss plan for an organisation or a discrete business unit in the transport and logistics industry, in accordance with relevant Australian and international regulatory requirements, standards, codes of practice and workplace procedures.</w:t>
      </w:r>
    </w:p>
    <w:p w:rsidR="00000000" w:rsidRPr="00F120D9" w:rsidP="002B0757">
      <w:pPr>
        <w:pStyle w:val="BodyText"/>
      </w:pPr>
      <w:r w:rsidRPr="00F120D9">
        <w:t>This includes conducti</w:t>
      </w:r>
      <w:r w:rsidRPr="00F120D9">
        <w:t>ng a situational and market analysis, analysing the organisational environment, developing appropriate strategies, and implementing and evaluating the resulting business plan.</w:t>
      </w:r>
    </w:p>
    <w:p w:rsidR="00000000" w:rsidRPr="00F120D9" w:rsidP="002B0757">
      <w:pPr>
        <w:pStyle w:val="BodyText"/>
      </w:pPr>
      <w:r w:rsidRPr="00F120D9">
        <w:t xml:space="preserve">Work is under general guidance on progress and outcomes. It requires discretion </w:t>
      </w:r>
      <w:r w:rsidRPr="00F120D9">
        <w:t>and judgement for self and others in planning and using resources, services and processes to achieve required outcomes.</w:t>
      </w:r>
    </w:p>
    <w:p w:rsidR="00000000" w:rsidRPr="00F120D9" w:rsidP="002B0757">
      <w:pPr>
        <w:pStyle w:val="BodyText"/>
      </w:pPr>
      <w:r w:rsidRPr="00F120D9">
        <w:t>The unit generally applies to those with responsibility for resource coordination and allocation, and who lead individuals or teams.</w:t>
      </w:r>
    </w:p>
    <w:p w:rsidR="002B0757" w:rsidP="002B0757">
      <w:pPr>
        <w:pStyle w:val="BodyText"/>
      </w:pPr>
      <w:r w:rsidRPr="00F120D9">
        <w:t xml:space="preserve">No </w:t>
      </w:r>
      <w:r w:rsidRPr="00F120D9">
        <w:t>licensing, legislative or certification requirements apply to this unit at the time of publication.</w:t>
      </w:r>
    </w:p>
    <w:p w:rsidR="00000000" w:rsidRPr="00F120D9" w:rsidP="00F120D9">
      <w:pPr>
        <w:pStyle w:val="Heading1"/>
      </w:pPr>
      <w:bookmarkStart w:id="3" w:name="O_741584"/>
      <w:bookmarkEnd w:id="3"/>
      <w:r w:rsidRPr="00F120D9">
        <w:t>Pre-requisite Unit</w:t>
      </w:r>
    </w:p>
    <w:p w:rsidR="00000000" w:rsidRPr="00F120D9" w:rsidP="002B0757">
      <w:pPr>
        <w:pStyle w:val="BodyText"/>
      </w:pPr>
      <w:r w:rsidRPr="00F120D9">
        <w:t>Not applicable.</w:t>
      </w:r>
    </w:p>
    <w:p w:rsidR="00000000" w:rsidRPr="00F120D9" w:rsidP="00F120D9">
      <w:pPr>
        <w:pStyle w:val="Heading1"/>
      </w:pPr>
      <w:bookmarkStart w:id="4" w:name="O_741585"/>
      <w:bookmarkEnd w:id="4"/>
      <w:r w:rsidRPr="00F120D9">
        <w:t>Competency Field</w:t>
      </w:r>
    </w:p>
    <w:p w:rsidR="00000000" w:rsidRPr="00F120D9" w:rsidP="002B0757">
      <w:pPr>
        <w:pStyle w:val="BodyText"/>
      </w:pPr>
      <w:r w:rsidRPr="00F120D9">
        <w:t>P ‒ Administration and Finance</w:t>
      </w:r>
    </w:p>
    <w:p w:rsidR="00000000" w:rsidRPr="00F120D9" w:rsidP="00F120D9">
      <w:pPr>
        <w:pStyle w:val="Heading1"/>
      </w:pPr>
      <w:bookmarkStart w:id="5" w:name="O_741586"/>
      <w:bookmarkEnd w:id="5"/>
      <w:r w:rsidRPr="00F120D9">
        <w:t>Unit Sector</w:t>
      </w:r>
    </w:p>
    <w:p w:rsidR="00000000" w:rsidRPr="00F120D9" w:rsidP="002B0757">
      <w:pPr>
        <w:pStyle w:val="BodyText"/>
      </w:pPr>
      <w:r w:rsidRPr="00F120D9">
        <w:t>Not appli</w:t>
      </w:r>
      <w:r w:rsidRPr="00F120D9">
        <w:t>cable.</w:t>
      </w:r>
    </w:p>
    <w:p w:rsidR="00000000" w:rsidRPr="00F120D9" w:rsidP="00F120D9">
      <w:pPr>
        <w:pStyle w:val="Heading1"/>
      </w:pPr>
      <w:bookmarkStart w:id="6" w:name="O_741587"/>
      <w:bookmarkEnd w:id="6"/>
      <w:r w:rsidRPr="00F120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1705"/>
        <w:gridCol w:w="1"/>
        <w:gridCol w:w="532"/>
        <w:gridCol w:w="6638"/>
      </w:tblGrid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D9" w:rsidP="00F120D9">
            <w:pPr>
              <w:pStyle w:val="BodyText"/>
            </w:pPr>
            <w:r w:rsidRPr="00F120D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rPr>
                <w:rStyle w:val="SpecialBold"/>
              </w:rPr>
              <w:t>PERFORMANCE CRITERIA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Performance criteria describe the performance needed to demonstrate achievement of the element.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D9" w:rsidP="00F120D9">
            <w:pPr>
              <w:pStyle w:val="BodyText"/>
            </w:pPr>
            <w:r w:rsidRPr="00F120D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rPr>
                <w:rStyle w:val="SpecialBold"/>
              </w:rPr>
              <w:t>Conduct a situational and market analysis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Transport and logistics business’s principal services, markets, products and the factors that distinguish the business and contribute to its success are identified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Transport and logistics business/operat</w:t>
            </w:r>
            <w:r w:rsidRPr="00F120D9">
              <w:t>ing environment is defined and reviewed using information from staff members, customer feedback and external sources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Qualitative and quantitative market analysis data is documented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Target markets and relevant regulatory requirements are identified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Impact of transport and logistics business on market is recorded and projected change in market and/or services during the life of the plan is projected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 xml:space="preserve">Competitors, customer </w:t>
            </w:r>
            <w:r w:rsidRPr="00F120D9">
              <w:t>perceptions and market share of existing competitors operating in the transport and logistics industry are identified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Proposed business focus on specific target markets, pricing, sales and appeals are defined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Potential profitable opportunities are identified and documented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D9" w:rsidP="00F120D9">
            <w:pPr>
              <w:pStyle w:val="BodyText"/>
            </w:pPr>
            <w:r w:rsidRPr="00F120D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rPr>
                <w:rStyle w:val="SpecialBold"/>
              </w:rPr>
              <w:t>Analyse organisational environment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Current transport and logistics business operations, practices, work flow, equipment and facilities are analysed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Organisational capability in terms of technology, research, development and tools is outlined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Current resources and resources that may be accessed to meet identified opportunities for business operations are evaluated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Developments in technolo</w:t>
            </w:r>
            <w:r w:rsidRPr="00F120D9">
              <w:t>gy predicted within the lifetime of the business plan are evaluated and analysed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Organisational capability in terms of staff, equipment, facilities, operational systems and financial status are assessed for strengths and weaknesses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Costs of making operational adjustments in relation to existing and new business to influence improved profitability and positioning are reviewed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Premises for decisions are documented, potential circumstances which may alter the environment are iden</w:t>
            </w:r>
            <w:r w:rsidRPr="00F120D9">
              <w:t>tified and contingency provisions are made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D9" w:rsidP="00F120D9">
            <w:pPr>
              <w:pStyle w:val="BodyText"/>
            </w:pPr>
            <w:r w:rsidRPr="00F120D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rPr>
                <w:rStyle w:val="SpecialBold"/>
              </w:rPr>
              <w:t>Develop strategies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Benchmark goals are documented and checked for realism in terms of internal and external environmental factors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Decisions and adjustments regarding resource allocation for products and services are made, based on external and internal analyses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Organisational adjustments are documented and implementation strategies are established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 xml:space="preserve">Projections of profit </w:t>
            </w:r>
            <w:r w:rsidRPr="00F120D9">
              <w:t>and loss or income statements per quarter until break-even point are constructed for the whole organisation and each cost centre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Business plan, including performance indicators, is finalised in accordance with enterprise requirements and is circulat</w:t>
            </w:r>
            <w:r w:rsidRPr="00F120D9">
              <w:t>ed to stakeholders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Questions and feedback from stakeholders are responded to promptly and, where appropriate, incorporated into the plan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D9" w:rsidP="00F120D9">
            <w:pPr>
              <w:pStyle w:val="BodyText"/>
            </w:pPr>
            <w:r w:rsidRPr="00F120D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rPr>
                <w:rStyle w:val="SpecialBold"/>
              </w:rPr>
              <w:t>Implement and evaluate business plan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Implementation plans for the management of workplaces, staff, business operation and operational systems are monitored and, where required, adjustments to the plans are made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Current and future marketing strategies and areas of specialisation are det</w:t>
            </w:r>
            <w:r w:rsidRPr="00F120D9">
              <w:t>ailed and implemented</w:t>
            </w:r>
          </w:p>
        </w:tc>
      </w:tr>
      <w:tr w:rsidTr="002B0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D9">
            <w:pPr>
              <w:pStyle w:val="BodyText"/>
              <w:rPr>
                <w:lang w:val="en-NZ"/>
              </w:rPr>
            </w:pPr>
            <w:r w:rsidRPr="00F120D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D9" w:rsidP="00F120D9">
            <w:pPr>
              <w:pStyle w:val="BodyText"/>
            </w:pPr>
            <w:r w:rsidRPr="00F120D9">
              <w:t>Organisational performance in relation to identified performance indicators is regularly monitored and reviewed</w:t>
            </w:r>
          </w:p>
        </w:tc>
      </w:tr>
    </w:tbl>
    <w:p w:rsidR="002B0757" w:rsidP="00F120D9">
      <w:pPr>
        <w:pStyle w:val="BodyText"/>
      </w:pPr>
    </w:p>
    <w:p w:rsidR="002B0757" w:rsidP="00F120D9">
      <w:pPr>
        <w:pStyle w:val="BodyText"/>
      </w:pPr>
    </w:p>
    <w:p w:rsidR="00000000" w:rsidRPr="00F120D9" w:rsidP="00F120D9">
      <w:pPr>
        <w:pStyle w:val="Heading1"/>
      </w:pPr>
      <w:bookmarkStart w:id="7" w:name="O_741588"/>
      <w:bookmarkEnd w:id="7"/>
      <w:r w:rsidRPr="00F120D9">
        <w:t>Foundation Skills</w:t>
      </w:r>
    </w:p>
    <w:p w:rsidR="00000000" w:rsidRPr="00F120D9" w:rsidP="002B0757">
      <w:pPr>
        <w:pStyle w:val="BodyText"/>
      </w:pPr>
      <w:r w:rsidRPr="00F120D9">
        <w:t>Foundation skills essential to performance are explicit in the performance criteria of this unit of competency.</w:t>
      </w:r>
    </w:p>
    <w:p w:rsidR="00000000" w:rsidRPr="00F120D9" w:rsidP="00F120D9">
      <w:pPr>
        <w:pStyle w:val="Heading1"/>
      </w:pPr>
      <w:bookmarkStart w:id="8" w:name="O_741589"/>
      <w:bookmarkEnd w:id="8"/>
      <w:r w:rsidRPr="00F120D9">
        <w:t>Range of Conditions</w:t>
      </w:r>
    </w:p>
    <w:p w:rsidR="00000000" w:rsidRPr="00F120D9" w:rsidP="002B0757">
      <w:pPr>
        <w:pStyle w:val="BodyText"/>
      </w:pPr>
      <w:r w:rsidRPr="00F120D9">
        <w:t>Range is restricted to essential operating conditions and any other variables essential to the work environ</w:t>
      </w:r>
      <w:r w:rsidRPr="00F120D9">
        <w:t>ment.</w:t>
      </w:r>
    </w:p>
    <w:p w:rsidR="002B0757" w:rsidP="002B0757">
      <w:pPr>
        <w:pStyle w:val="BodyText"/>
      </w:pPr>
      <w:r w:rsidRPr="00F120D9">
        <w:t>Non-essential conditions can be found in the Companion Volume Implementation Guide.</w:t>
      </w:r>
    </w:p>
    <w:p w:rsidR="00000000" w:rsidRPr="00F120D9" w:rsidP="00F120D9">
      <w:pPr>
        <w:pStyle w:val="Heading1"/>
      </w:pPr>
      <w:bookmarkStart w:id="9" w:name="O_741590"/>
      <w:bookmarkEnd w:id="9"/>
      <w:r w:rsidRPr="00F120D9">
        <w:t>Unit Mapping Information</w:t>
      </w:r>
    </w:p>
    <w:p w:rsidR="00000000" w:rsidRPr="00F120D9" w:rsidP="002B0757">
      <w:pPr>
        <w:pStyle w:val="BodyText"/>
      </w:pPr>
      <w:r w:rsidRPr="00F120D9">
        <w:t>This unit replaces and is equivalent to TLIP5004A Develop a transport and logistics business plan.</w:t>
      </w:r>
    </w:p>
    <w:p w:rsidR="00000000" w:rsidRPr="00F120D9" w:rsidP="00F120D9">
      <w:pPr>
        <w:pStyle w:val="Heading1"/>
      </w:pPr>
      <w:bookmarkStart w:id="10" w:name="O_741597"/>
      <w:bookmarkEnd w:id="10"/>
      <w:r w:rsidRPr="00F120D9">
        <w:t>Links</w:t>
      </w:r>
    </w:p>
    <w:p w:rsidR="00000000" w:rsidRPr="00F120D9" w:rsidP="002B0757">
      <w:pPr>
        <w:pStyle w:val="BodyText"/>
      </w:pPr>
      <w:r w:rsidRPr="00F120D9">
        <w:t>C</w:t>
      </w:r>
      <w:r w:rsidRPr="00F120D9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33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20D9" w:rsidP="00F120D9"/>
    <w:sectPr w:rsidSect="00F12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D9" w:rsidRPr="002B0757" w:rsidP="002B0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57" w:rsidP="00F12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757" w:rsidP="00F12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B0757" w:rsidP="00F12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0D9" w:rsidRPr="002B0757" w:rsidP="002B0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57" w:rsidRPr="002D2AF8" w:rsidP="00F12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TLIP5004 Develop a transport and logistics business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B0757" w:rsidP="00F12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0D9"/>
  </w:style>
  <w:style w:type="character" w:customStyle="1" w:styleId="Heading1Char">
    <w:name w:val="Heading 1 Char"/>
    <w:basedOn w:val="DefaultParagraphFont"/>
    <w:link w:val="Heading1"/>
    <w:rsid w:val="00F12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0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20D9"/>
    <w:rPr>
      <w:b/>
      <w:spacing w:val="0"/>
    </w:rPr>
  </w:style>
  <w:style w:type="paragraph" w:customStyle="1" w:styleId="SuperHeading">
    <w:name w:val="SuperHeading"/>
    <w:basedOn w:val="Normal"/>
    <w:rsid w:val="00F12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0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0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0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0D9"/>
    <w:rPr>
      <w:i/>
    </w:rPr>
  </w:style>
  <w:style w:type="paragraph" w:styleId="Caption">
    <w:name w:val="caption"/>
    <w:basedOn w:val="BodyText"/>
    <w:next w:val="Normal"/>
    <w:qFormat/>
    <w:rsid w:val="00F12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0D9"/>
  </w:style>
  <w:style w:type="paragraph" w:styleId="TableofFigures">
    <w:name w:val="table of figures"/>
    <w:basedOn w:val="Normal"/>
    <w:next w:val="Normal"/>
    <w:semiHidden/>
    <w:rsid w:val="00F12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0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20D9"/>
    <w:rPr>
      <w:rFonts w:ascii="Wingdings" w:hAnsi="Wingdings"/>
    </w:rPr>
  </w:style>
  <w:style w:type="paragraph" w:customStyle="1" w:styleId="TableHeading">
    <w:name w:val="Table Heading"/>
    <w:basedOn w:val="HeadingBase"/>
    <w:rsid w:val="00F12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0D9"/>
    <w:rPr>
      <w:color w:val="0033CC"/>
      <w:u w:val="none"/>
    </w:rPr>
  </w:style>
  <w:style w:type="paragraph" w:customStyle="1" w:styleId="BodyTextRight">
    <w:name w:val="Body Text Right"/>
    <w:basedOn w:val="BodyText"/>
    <w:rsid w:val="00F12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0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0D9"/>
    <w:rPr>
      <w:sz w:val="32"/>
    </w:rPr>
  </w:style>
  <w:style w:type="paragraph" w:customStyle="1" w:styleId="HeadingProcedure">
    <w:name w:val="Heading Procedure"/>
    <w:basedOn w:val="HeadingBase"/>
    <w:next w:val="Normal"/>
    <w:rsid w:val="00F12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0D9"/>
    <w:pPr>
      <w:spacing w:before="60" w:after="60"/>
    </w:pPr>
  </w:style>
  <w:style w:type="paragraph" w:styleId="ListContinue">
    <w:name w:val="List Continue"/>
    <w:basedOn w:val="List"/>
    <w:rsid w:val="00F120D9"/>
    <w:pPr>
      <w:ind w:firstLine="0"/>
    </w:pPr>
  </w:style>
  <w:style w:type="paragraph" w:customStyle="1" w:styleId="ListNote">
    <w:name w:val="List Note"/>
    <w:basedOn w:val="List"/>
    <w:rsid w:val="00F12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0D9"/>
    <w:rPr>
      <w:rFonts w:ascii="Courier New" w:hAnsi="Courier New"/>
    </w:rPr>
  </w:style>
  <w:style w:type="paragraph" w:customStyle="1" w:styleId="NoteBullet">
    <w:name w:val="Note Bullet"/>
    <w:basedOn w:val="Note"/>
    <w:rsid w:val="00F12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0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2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0D9"/>
    <w:rPr>
      <w:b/>
      <w:smallCaps/>
    </w:rPr>
  </w:style>
  <w:style w:type="paragraph" w:customStyle="1" w:styleId="TableListNumber">
    <w:name w:val="Table List Number"/>
    <w:basedOn w:val="ListNumber"/>
    <w:rsid w:val="00F12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0D9"/>
    <w:pPr>
      <w:numPr>
        <w:numId w:val="7"/>
      </w:numPr>
    </w:pPr>
  </w:style>
  <w:style w:type="paragraph" w:customStyle="1" w:styleId="ListAlpha2">
    <w:name w:val="List Alpha 2"/>
    <w:basedOn w:val="List2"/>
    <w:rsid w:val="00F120D9"/>
    <w:pPr>
      <w:numPr>
        <w:numId w:val="6"/>
      </w:numPr>
    </w:pPr>
  </w:style>
  <w:style w:type="paragraph" w:styleId="List2">
    <w:name w:val="List 2"/>
    <w:basedOn w:val="BodyText"/>
    <w:rsid w:val="00F12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0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0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20D9"/>
    <w:pPr>
      <w:numPr>
        <w:numId w:val="2"/>
      </w:numPr>
    </w:pPr>
  </w:style>
  <w:style w:type="paragraph" w:styleId="ListContinue2">
    <w:name w:val="List Continue 2"/>
    <w:basedOn w:val="List2"/>
    <w:rsid w:val="00F120D9"/>
    <w:pPr>
      <w:ind w:firstLine="0"/>
    </w:pPr>
  </w:style>
  <w:style w:type="paragraph" w:styleId="ListContinue3">
    <w:name w:val="List Continue 3"/>
    <w:basedOn w:val="List3"/>
    <w:rsid w:val="00F120D9"/>
    <w:pPr>
      <w:ind w:left="1021" w:firstLine="0"/>
    </w:pPr>
  </w:style>
  <w:style w:type="paragraph" w:styleId="ListContinue4">
    <w:name w:val="List Continue 4"/>
    <w:basedOn w:val="List4"/>
    <w:rsid w:val="00F120D9"/>
    <w:pPr>
      <w:ind w:firstLine="0"/>
    </w:pPr>
  </w:style>
  <w:style w:type="paragraph" w:styleId="ListContinue5">
    <w:name w:val="List Continue 5"/>
    <w:basedOn w:val="List5"/>
    <w:rsid w:val="00F120D9"/>
    <w:pPr>
      <w:ind w:firstLine="0"/>
    </w:pPr>
  </w:style>
  <w:style w:type="paragraph" w:styleId="ListNumber3">
    <w:name w:val="List Number 3"/>
    <w:basedOn w:val="List3"/>
    <w:rsid w:val="00F120D9"/>
    <w:pPr>
      <w:numPr>
        <w:numId w:val="3"/>
      </w:numPr>
    </w:pPr>
  </w:style>
  <w:style w:type="paragraph" w:styleId="ListNumber4">
    <w:name w:val="List Number 4"/>
    <w:basedOn w:val="List4"/>
    <w:rsid w:val="00F120D9"/>
    <w:pPr>
      <w:numPr>
        <w:numId w:val="4"/>
      </w:numPr>
    </w:pPr>
  </w:style>
  <w:style w:type="paragraph" w:styleId="ListNumber5">
    <w:name w:val="List Number 5"/>
    <w:basedOn w:val="List5"/>
    <w:rsid w:val="00F120D9"/>
    <w:pPr>
      <w:numPr>
        <w:numId w:val="5"/>
      </w:numPr>
    </w:pPr>
  </w:style>
  <w:style w:type="paragraph" w:styleId="BlockText">
    <w:name w:val="Block Text"/>
    <w:basedOn w:val="Normal"/>
    <w:rsid w:val="00F12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0D9"/>
    <w:rPr>
      <w:sz w:val="16"/>
      <w:vertAlign w:val="superscript"/>
    </w:rPr>
  </w:style>
  <w:style w:type="character" w:customStyle="1" w:styleId="Symbols">
    <w:name w:val="Symbols"/>
    <w:basedOn w:val="DefaultParagraphFont"/>
    <w:rsid w:val="00F120D9"/>
    <w:rPr>
      <w:rFonts w:ascii="Symbol" w:hAnsi="Symbol"/>
    </w:rPr>
  </w:style>
  <w:style w:type="character" w:customStyle="1" w:styleId="MenuOptions">
    <w:name w:val="Menu Options"/>
    <w:basedOn w:val="DefaultParagraphFont"/>
    <w:rsid w:val="00F12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0D9"/>
    <w:rPr>
      <w:b/>
    </w:rPr>
  </w:style>
  <w:style w:type="character" w:customStyle="1" w:styleId="Underlined">
    <w:name w:val="Underlined"/>
    <w:basedOn w:val="DefaultParagraphFont"/>
    <w:rsid w:val="00F120D9"/>
    <w:rPr>
      <w:u w:val="single"/>
    </w:rPr>
  </w:style>
  <w:style w:type="paragraph" w:customStyle="1" w:styleId="TableBodyTextRight">
    <w:name w:val="Table Body Text Right"/>
    <w:basedOn w:val="TableBodyText"/>
    <w:rsid w:val="00F12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0D9"/>
    <w:rPr>
      <w:sz w:val="18"/>
    </w:rPr>
  </w:style>
  <w:style w:type="paragraph" w:customStyle="1" w:styleId="BodySmallRight">
    <w:name w:val="Body Small Right"/>
    <w:basedOn w:val="BodyTextRight"/>
    <w:rsid w:val="00F120D9"/>
    <w:rPr>
      <w:sz w:val="18"/>
      <w:szCs w:val="18"/>
    </w:rPr>
  </w:style>
  <w:style w:type="paragraph" w:customStyle="1" w:styleId="MarginEdition">
    <w:name w:val="Margin Edition"/>
    <w:basedOn w:val="MarginNote"/>
    <w:rsid w:val="00F12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0D9"/>
    <w:rPr>
      <w:sz w:val="2"/>
      <w:szCs w:val="2"/>
    </w:rPr>
  </w:style>
  <w:style w:type="character" w:customStyle="1" w:styleId="Small">
    <w:name w:val="Small"/>
    <w:basedOn w:val="DefaultParagraphFont"/>
    <w:rsid w:val="00F120D9"/>
    <w:rPr>
      <w:sz w:val="16"/>
    </w:rPr>
  </w:style>
  <w:style w:type="paragraph" w:customStyle="1" w:styleId="WideTable">
    <w:name w:val="Wide Table"/>
    <w:basedOn w:val="Normal"/>
    <w:rsid w:val="00F12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0D9"/>
  </w:style>
  <w:style w:type="paragraph" w:styleId="Quote">
    <w:name w:val="Quote"/>
    <w:basedOn w:val="Heading1"/>
    <w:link w:val="QuoteChar"/>
    <w:qFormat/>
    <w:rsid w:val="00F12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0D9"/>
    <w:pPr>
      <w:pageBreakBefore/>
    </w:pPr>
  </w:style>
  <w:style w:type="paragraph" w:customStyle="1" w:styleId="Border">
    <w:name w:val="Border"/>
    <w:basedOn w:val="Normal"/>
    <w:qFormat/>
    <w:rsid w:val="00F12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0D9"/>
    <w:rPr>
      <w:u w:val="single"/>
    </w:rPr>
  </w:style>
  <w:style w:type="character" w:customStyle="1" w:styleId="BoldandItalics">
    <w:name w:val="Bold and Italics"/>
    <w:qFormat/>
    <w:rsid w:val="00F120D9"/>
    <w:rPr>
      <w:b/>
      <w:i/>
      <w:u w:val="none"/>
    </w:rPr>
  </w:style>
  <w:style w:type="paragraph" w:styleId="BalloonText">
    <w:name w:val="Balloon Text"/>
    <w:basedOn w:val="Normal"/>
    <w:link w:val="BalloonTextChar"/>
    <w:rsid w:val="00F12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0D9"/>
    <w:pPr>
      <w:spacing w:before="0" w:after="0"/>
    </w:pPr>
  </w:style>
  <w:style w:type="paragraph" w:customStyle="1" w:styleId="BodyTextBold">
    <w:name w:val="Body Text Bold"/>
    <w:basedOn w:val="BodyText"/>
    <w:qFormat/>
    <w:rsid w:val="00F120D9"/>
    <w:rPr>
      <w:b/>
    </w:rPr>
  </w:style>
  <w:style w:type="character" w:styleId="Hyperlink">
    <w:name w:val="Hyperlink"/>
    <w:basedOn w:val="DefaultParagraphFont"/>
    <w:uiPriority w:val="99"/>
    <w:unhideWhenUsed/>
    <w:rsid w:val="002B0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4779</Characters>
  <Application>Microsoft Office Word</Application>
  <DocSecurity>0</DocSecurity>
  <Lines>191</Lines>
  <Paragraphs>104</Paragraphs>
  <ScaleCrop>false</ScaleCrop>
  <Company>Author-it Software Corporation Ltd.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TLIP5004 Develop a transport and logistics business plan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2024-07-12T08:15:00Z</dcterms:created>
  <dcterms:modified xsi:type="dcterms:W3CDTF">2024-07-12T08:15:00Z</dcterms:modified>
</cp:coreProperties>
</file>