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4112" w:rsidP="00E941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TLIP4039 Monitor transport operations</w:t>
      </w:r>
      <w:r>
        <w:fldChar w:fldCharType="end"/>
      </w:r>
    </w:p>
    <w:p w:rsidR="00E94112" w:rsidP="00E94112">
      <w:pPr>
        <w:pStyle w:val="Version"/>
        <w:sectPr w:rsidSect="002652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52D2" w:rsidP="002652D2">
      <w:pPr>
        <w:pStyle w:val="SuperHeading"/>
      </w:pPr>
      <w:r w:rsidRPr="002652D2">
        <w:t>TLIP4039 Monitor transport operations</w:t>
      </w:r>
    </w:p>
    <w:p w:rsidR="00000000" w:rsidRPr="002652D2" w:rsidP="002652D2">
      <w:pPr>
        <w:pStyle w:val="Heading1"/>
      </w:pPr>
      <w:bookmarkStart w:id="1" w:name="O_800025"/>
      <w:bookmarkEnd w:id="1"/>
      <w:r w:rsidRPr="002652D2">
        <w:t>Modification History</w:t>
      </w:r>
    </w:p>
    <w:p w:rsidR="00E94112" w:rsidP="00E94112">
      <w:pPr>
        <w:pStyle w:val="BodyText"/>
      </w:pPr>
      <w:r w:rsidRPr="002652D2">
        <w:t>Release 1. This is the first release of this unit of competency in the TLI Transport and Logistics Training Package.</w:t>
      </w:r>
    </w:p>
    <w:p w:rsidR="00000000" w:rsidRPr="002652D2" w:rsidP="002652D2">
      <w:pPr>
        <w:pStyle w:val="Heading1"/>
      </w:pPr>
      <w:bookmarkStart w:id="2" w:name="O_800026"/>
      <w:bookmarkEnd w:id="2"/>
      <w:r w:rsidRPr="002652D2">
        <w:t>Application</w:t>
      </w:r>
    </w:p>
    <w:p w:rsidR="00000000" w:rsidRPr="002652D2" w:rsidP="00E94112">
      <w:pPr>
        <w:pStyle w:val="BodyText"/>
      </w:pPr>
      <w:r w:rsidRPr="002652D2">
        <w:t xml:space="preserve">This unit involves the skills and knowledge required to monitor transport operations in </w:t>
      </w:r>
      <w:r w:rsidRPr="002652D2">
        <w:t xml:space="preserve">accordance with regulatory requirements and workplace policies and procedures in various contexts in the transport and logistics industry. </w:t>
      </w:r>
    </w:p>
    <w:p w:rsidR="00000000" w:rsidRPr="002652D2" w:rsidP="00E94112">
      <w:pPr>
        <w:pStyle w:val="BodyText"/>
      </w:pPr>
      <w:r w:rsidRPr="002652D2">
        <w:t>It includes determining transport requirements, monitoring unit loads and load building, examining security requirem</w:t>
      </w:r>
      <w:r w:rsidRPr="002652D2">
        <w:t xml:space="preserve">ents and analysing the costs of transport operations </w:t>
      </w:r>
    </w:p>
    <w:p w:rsidR="00000000" w:rsidRPr="002652D2" w:rsidP="00E94112">
      <w:pPr>
        <w:pStyle w:val="BodyText"/>
      </w:pPr>
      <w:r w:rsidRPr="002652D2">
        <w:t xml:space="preserve">Individuals work independently or as part of a team under direct and/or indirect supervision, use discretion and judgement, and take responsibility for the quality of their outputs. </w:t>
      </w:r>
    </w:p>
    <w:p w:rsidR="00E94112" w:rsidP="00E94112">
      <w:pPr>
        <w:pStyle w:val="BodyText"/>
      </w:pPr>
      <w:r w:rsidRPr="002652D2">
        <w:t>No licensing, legis</w:t>
      </w:r>
      <w:r w:rsidRPr="002652D2">
        <w:t>lative or certification requirements apply to this unit at the time of publication.</w:t>
      </w:r>
    </w:p>
    <w:p w:rsidR="00000000" w:rsidRPr="002652D2" w:rsidP="002652D2">
      <w:pPr>
        <w:pStyle w:val="Heading1"/>
      </w:pPr>
      <w:bookmarkStart w:id="3" w:name="O_800027"/>
      <w:bookmarkEnd w:id="3"/>
      <w:r w:rsidRPr="002652D2">
        <w:t>Pre-requisite Unit</w:t>
      </w:r>
    </w:p>
    <w:p w:rsidR="00000000" w:rsidRPr="002652D2" w:rsidP="00E94112">
      <w:pPr>
        <w:pStyle w:val="BodyText"/>
      </w:pPr>
      <w:r w:rsidRPr="002652D2">
        <w:t>Not applicable.</w:t>
      </w:r>
    </w:p>
    <w:p w:rsidR="00000000" w:rsidRPr="002652D2" w:rsidP="002652D2">
      <w:pPr>
        <w:pStyle w:val="Heading1"/>
      </w:pPr>
      <w:bookmarkStart w:id="4" w:name="O_800028"/>
      <w:bookmarkEnd w:id="4"/>
      <w:r w:rsidRPr="002652D2">
        <w:t>Competency Field</w:t>
      </w:r>
    </w:p>
    <w:p w:rsidR="00E94112" w:rsidP="00E94112">
      <w:pPr>
        <w:pStyle w:val="BodyText"/>
      </w:pPr>
      <w:r w:rsidRPr="002652D2">
        <w:t>P – Administration and Finance</w:t>
      </w:r>
    </w:p>
    <w:p w:rsidR="00000000" w:rsidRPr="002652D2" w:rsidP="002652D2">
      <w:pPr>
        <w:pStyle w:val="Heading1"/>
      </w:pPr>
      <w:bookmarkStart w:id="5" w:name="O_800029"/>
      <w:bookmarkEnd w:id="5"/>
      <w:r w:rsidRPr="002652D2">
        <w:t>Unit Sector</w:t>
      </w:r>
    </w:p>
    <w:p w:rsidR="00E94112" w:rsidP="00E94112">
      <w:pPr>
        <w:pStyle w:val="BodyText"/>
      </w:pPr>
      <w:r w:rsidRPr="002652D2">
        <w:t>Not applicable.</w:t>
      </w:r>
    </w:p>
    <w:p w:rsidR="00000000" w:rsidRPr="002652D2" w:rsidP="002652D2">
      <w:pPr>
        <w:pStyle w:val="Heading1"/>
      </w:pPr>
      <w:bookmarkStart w:id="6" w:name="O_800030"/>
      <w:bookmarkEnd w:id="6"/>
      <w:r w:rsidRPr="002652D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E941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2D2" w:rsidP="002652D2">
            <w:pPr>
              <w:pStyle w:val="BodyText"/>
            </w:pPr>
            <w:r w:rsidRPr="002652D2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rPr>
                <w:rStyle w:val="SpecialBold"/>
              </w:rPr>
              <w:t>PERFORMANCE CRITERIA</w:t>
            </w:r>
          </w:p>
        </w:tc>
      </w:tr>
      <w:tr w:rsidTr="00E941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t>Performance criteria describe the performance needed to demonstrate achievement of the element.</w:t>
            </w:r>
          </w:p>
        </w:tc>
      </w:tr>
      <w:tr w:rsidTr="00E941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2D2" w:rsidP="002652D2">
            <w:pPr>
              <w:pStyle w:val="BodyText"/>
            </w:pPr>
            <w:r w:rsidRPr="002652D2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rPr>
                <w:rStyle w:val="SpecialBold"/>
              </w:rPr>
              <w:t xml:space="preserve">Determine transport </w:t>
            </w:r>
            <w:r w:rsidRPr="002652D2">
              <w:rPr>
                <w:rStyle w:val="SpecialBold"/>
              </w:rPr>
              <w:t>requirements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t>Organisational transport operations arrangements are accessed</w:t>
            </w:r>
          </w:p>
        </w:tc>
      </w:tr>
      <w:tr w:rsidTr="00E941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t>Benefits and limitations of organisational transportation modes are identified</w:t>
            </w:r>
          </w:p>
        </w:tc>
      </w:tr>
      <w:tr w:rsidTr="00E941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t>Extent of in-house and outsourced transportation methods is confirmed</w:t>
            </w:r>
          </w:p>
        </w:tc>
      </w:tr>
      <w:tr w:rsidTr="00E941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t>Cost benefits and customer service level between in-house and outsourced transportation methods are evaluated</w:t>
            </w:r>
          </w:p>
        </w:tc>
      </w:tr>
      <w:tr w:rsidTr="00E941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t>Applicable legislative requirements are identified</w:t>
            </w:r>
          </w:p>
        </w:tc>
      </w:tr>
      <w:tr w:rsidTr="00E941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2D2" w:rsidP="002652D2">
            <w:pPr>
              <w:pStyle w:val="BodyText"/>
            </w:pPr>
            <w:r w:rsidRPr="002652D2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rPr>
                <w:rStyle w:val="SpecialBold"/>
              </w:rPr>
              <w:t>Monitor unit loads and load building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t>Advantages and limitations of available transport equipment and unit loads are determined</w:t>
            </w:r>
          </w:p>
        </w:tc>
      </w:tr>
      <w:tr w:rsidTr="00E941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t>Transport mode options are analysed to determine organisational load application, efficiency and effectiveness</w:t>
            </w:r>
          </w:p>
        </w:tc>
      </w:tr>
      <w:tr w:rsidTr="00E941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t>Unit loads and load building are monitore</w:t>
            </w:r>
            <w:r w:rsidRPr="002652D2">
              <w:t>d for compliance with legislative requirements and organisational policies and procedures</w:t>
            </w:r>
          </w:p>
        </w:tc>
      </w:tr>
      <w:tr w:rsidTr="00E941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t>Issues or non-compliant practices are reported, in accordance with organisational policies and procedures</w:t>
            </w:r>
          </w:p>
        </w:tc>
      </w:tr>
      <w:tr w:rsidTr="00E941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2D2" w:rsidP="002652D2">
            <w:pPr>
              <w:pStyle w:val="BodyText"/>
            </w:pPr>
            <w:r w:rsidRPr="002652D2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rPr>
                <w:rStyle w:val="SpecialBold"/>
              </w:rPr>
              <w:t>Examine transport security requirements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t>Transport security risks are identified</w:t>
            </w:r>
          </w:p>
        </w:tc>
      </w:tr>
      <w:tr w:rsidTr="00E941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t>Security contingencies are determined for use within the transport sector</w:t>
            </w:r>
          </w:p>
        </w:tc>
      </w:tr>
      <w:tr w:rsidTr="00E941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t xml:space="preserve">Security breaches </w:t>
            </w:r>
            <w:r w:rsidRPr="002652D2">
              <w:t>are reported and recommendations are made regarding security improvements, in accordance with organisational policies and procedures</w:t>
            </w:r>
          </w:p>
        </w:tc>
      </w:tr>
      <w:tr w:rsidTr="00E941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2D2" w:rsidP="002652D2">
            <w:pPr>
              <w:pStyle w:val="BodyText"/>
            </w:pPr>
            <w:r w:rsidRPr="002652D2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rPr>
                <w:rStyle w:val="SpecialBold"/>
              </w:rPr>
              <w:t>Analyse transport costing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t>Statistical operational data is identified, to measure transport effectiveness</w:t>
            </w:r>
          </w:p>
        </w:tc>
      </w:tr>
      <w:tr w:rsidTr="00E941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t>Orga</w:t>
            </w:r>
            <w:r w:rsidRPr="002652D2">
              <w:t>nisational data capturing procedure is used in managing transport, route planning and load building</w:t>
            </w:r>
          </w:p>
        </w:tc>
      </w:tr>
      <w:tr w:rsidTr="00E941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t>Transport cost is analysed in accordance with organisational cost considerations</w:t>
            </w:r>
          </w:p>
        </w:tc>
      </w:tr>
      <w:tr w:rsidTr="00E941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t>Transport performance effectiveness is measured</w:t>
            </w:r>
          </w:p>
        </w:tc>
      </w:tr>
      <w:tr w:rsidTr="00E941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t xml:space="preserve">Transport cost elements, pricing and operating costs are evaluated, and recommendations are made regarding cost efficiencies </w:t>
            </w:r>
          </w:p>
        </w:tc>
      </w:tr>
      <w:tr w:rsidTr="00E941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2D2" w:rsidP="002652D2">
            <w:pPr>
              <w:pStyle w:val="BodyText"/>
            </w:pPr>
            <w:r w:rsidRPr="002652D2">
              <w:t>Findings are reported in accordance with organisational policies and procedures</w:t>
            </w:r>
          </w:p>
        </w:tc>
      </w:tr>
    </w:tbl>
    <w:p w:rsidR="00E94112" w:rsidP="002652D2">
      <w:pPr>
        <w:pStyle w:val="BodyText"/>
      </w:pPr>
    </w:p>
    <w:p w:rsidR="00E94112" w:rsidP="002652D2">
      <w:pPr>
        <w:pStyle w:val="BodyText"/>
      </w:pPr>
    </w:p>
    <w:p w:rsidR="00000000" w:rsidRPr="002652D2" w:rsidP="002652D2">
      <w:pPr>
        <w:pStyle w:val="Heading1"/>
      </w:pPr>
      <w:bookmarkStart w:id="7" w:name="O_800031"/>
      <w:bookmarkEnd w:id="7"/>
      <w:r w:rsidRPr="002652D2">
        <w:t>Foundation Skills</w:t>
      </w:r>
    </w:p>
    <w:p w:rsidR="00E94112" w:rsidP="00E94112">
      <w:pPr>
        <w:pStyle w:val="BodyText"/>
      </w:pPr>
      <w:r w:rsidRPr="002652D2">
        <w:t>Foundation skills essential to performance are explicit in the performance criteria of this unit of competency.</w:t>
      </w:r>
    </w:p>
    <w:p w:rsidR="00000000" w:rsidRPr="002652D2" w:rsidP="002652D2">
      <w:pPr>
        <w:pStyle w:val="Heading1"/>
      </w:pPr>
      <w:bookmarkStart w:id="8" w:name="O_800032"/>
      <w:bookmarkEnd w:id="8"/>
      <w:r w:rsidRPr="002652D2">
        <w:t>Range of Conditions</w:t>
      </w:r>
    </w:p>
    <w:p w:rsidR="00000000" w:rsidRPr="002652D2" w:rsidP="00E94112">
      <w:pPr>
        <w:pStyle w:val="BodyText"/>
      </w:pPr>
      <w:r w:rsidRPr="002652D2">
        <w:t>Range is restricted to essential operating conditions and any other variables essential to the work enviro</w:t>
      </w:r>
      <w:r w:rsidRPr="002652D2">
        <w:t>nment.</w:t>
      </w:r>
    </w:p>
    <w:p w:rsidR="00E94112" w:rsidP="00E94112">
      <w:pPr>
        <w:pStyle w:val="BodyText"/>
      </w:pPr>
      <w:r w:rsidRPr="002652D2">
        <w:t>Non-essential conditions can be found in the Companion Volume Implementation Guide.</w:t>
      </w:r>
    </w:p>
    <w:p w:rsidR="00000000" w:rsidRPr="002652D2" w:rsidP="002652D2">
      <w:pPr>
        <w:pStyle w:val="Heading1"/>
      </w:pPr>
      <w:bookmarkStart w:id="9" w:name="O_800033"/>
      <w:bookmarkEnd w:id="9"/>
      <w:r w:rsidRPr="002652D2">
        <w:t>Unit Mapping Information</w:t>
      </w:r>
    </w:p>
    <w:p w:rsidR="00E94112" w:rsidP="00E94112">
      <w:pPr>
        <w:pStyle w:val="BodyText"/>
      </w:pPr>
      <w:r w:rsidRPr="002652D2">
        <w:t>This unit replaces and is equivalent to TLIP4039A Monitor transport operations.</w:t>
      </w:r>
    </w:p>
    <w:p w:rsidR="00000000" w:rsidRPr="002652D2" w:rsidP="002652D2">
      <w:pPr>
        <w:pStyle w:val="Heading1"/>
      </w:pPr>
      <w:bookmarkStart w:id="10" w:name="O_800040"/>
      <w:bookmarkEnd w:id="10"/>
      <w:r w:rsidRPr="002652D2">
        <w:t>Links</w:t>
      </w:r>
    </w:p>
    <w:p w:rsidR="00000000" w:rsidRPr="002652D2" w:rsidP="00E94112">
      <w:pPr>
        <w:pStyle w:val="BodyText"/>
      </w:pPr>
      <w:r w:rsidRPr="002652D2">
        <w:t>Companion Volume i</w:t>
      </w:r>
      <w:r w:rsidRPr="002652D2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113E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652D2" w:rsidP="00E94112">
      <w:pPr>
        <w:pStyle w:val="BodyText"/>
        <w:sectPr w:rsidSect="002652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52D2" w:rsidP="002652D2">
      <w:pPr>
        <w:pStyle w:val="SuperHeading"/>
      </w:pPr>
      <w:r w:rsidRPr="002652D2">
        <w:t>Assessment Requirements for TLIP4039 Monitor transport operations</w:t>
      </w:r>
    </w:p>
    <w:p w:rsidR="00000000" w:rsidRPr="002652D2" w:rsidP="002652D2">
      <w:pPr>
        <w:pStyle w:val="Heading1"/>
      </w:pPr>
      <w:bookmarkStart w:id="11" w:name="O_800035"/>
      <w:bookmarkEnd w:id="11"/>
      <w:r w:rsidRPr="002652D2">
        <w:t>Modification History</w:t>
      </w:r>
    </w:p>
    <w:p w:rsidR="00E94112" w:rsidP="00E94112">
      <w:pPr>
        <w:pStyle w:val="BodyText"/>
      </w:pPr>
      <w:r w:rsidRPr="002652D2">
        <w:t>Release 1. This is the first release of this unit of competency in the TLI Transport and Logistics Training Package.</w:t>
      </w:r>
    </w:p>
    <w:p w:rsidR="00000000" w:rsidRPr="002652D2" w:rsidP="002652D2">
      <w:pPr>
        <w:pStyle w:val="Heading1"/>
      </w:pPr>
      <w:bookmarkStart w:id="12" w:name="O_800036"/>
      <w:bookmarkEnd w:id="12"/>
      <w:r w:rsidRPr="002652D2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941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t>Evidence required to demonstrate competence in this unit must be releva</w:t>
            </w:r>
            <w:r w:rsidRPr="002652D2">
              <w:t>nt to and satisfy all of the requirements of the elements and performance criteria on at least one occasion and include:</w:t>
            </w:r>
          </w:p>
        </w:tc>
      </w:tr>
      <w:tr w:rsidTr="00E941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2D2" w:rsidP="002652D2">
            <w:pPr>
              <w:pStyle w:val="ListBullet"/>
            </w:pPr>
            <w:r w:rsidRPr="002652D2">
              <w:t xml:space="preserve">advising on recommendations about possible transport operations improvements </w:t>
            </w:r>
          </w:p>
          <w:p w:rsidR="00000000" w:rsidRPr="002652D2" w:rsidP="002652D2">
            <w:pPr>
              <w:pStyle w:val="ListBullet"/>
            </w:pPr>
            <w:r w:rsidRPr="002652D2">
              <w:t>analysing transport cost elements, pricing and operatin</w:t>
            </w:r>
            <w:r w:rsidRPr="002652D2">
              <w:t>g costs</w:t>
            </w:r>
          </w:p>
          <w:p w:rsidR="00000000" w:rsidRPr="002652D2" w:rsidP="002652D2">
            <w:pPr>
              <w:pStyle w:val="ListBullet"/>
            </w:pPr>
            <w:r w:rsidRPr="002652D2">
              <w:t xml:space="preserve">communicating and working effectively with others </w:t>
            </w:r>
          </w:p>
          <w:p w:rsidR="00000000" w:rsidRPr="002652D2" w:rsidP="002652D2">
            <w:pPr>
              <w:pStyle w:val="ListBullet"/>
            </w:pPr>
            <w:r w:rsidRPr="002652D2">
              <w:t>completing relevant documentation</w:t>
            </w:r>
          </w:p>
          <w:p w:rsidR="00000000" w:rsidRPr="002652D2" w:rsidP="002652D2">
            <w:pPr>
              <w:pStyle w:val="ListBullet"/>
            </w:pPr>
            <w:r w:rsidRPr="002652D2">
              <w:t>conveying non-compliance issues</w:t>
            </w:r>
          </w:p>
          <w:p w:rsidR="00000000" w:rsidRPr="002652D2" w:rsidP="002652D2">
            <w:pPr>
              <w:pStyle w:val="ListBullet"/>
            </w:pPr>
            <w:r w:rsidRPr="002652D2">
              <w:t xml:space="preserve">developing own competence in response to changes in activities </w:t>
            </w:r>
          </w:p>
          <w:p w:rsidR="00000000" w:rsidRPr="002652D2" w:rsidP="002652D2">
            <w:pPr>
              <w:pStyle w:val="ListBullet"/>
            </w:pPr>
            <w:r w:rsidRPr="002652D2">
              <w:t>identifying and correctly using relevant equipment</w:t>
            </w:r>
          </w:p>
          <w:p w:rsidR="00000000" w:rsidRPr="002652D2" w:rsidP="002652D2">
            <w:pPr>
              <w:pStyle w:val="ListBullet"/>
            </w:pPr>
            <w:r w:rsidRPr="002652D2">
              <w:t>interpreting and applying relevant regulations and instructions</w:t>
            </w:r>
          </w:p>
          <w:p w:rsidR="00000000" w:rsidRPr="002652D2" w:rsidP="002652D2">
            <w:pPr>
              <w:pStyle w:val="ListBullet"/>
            </w:pPr>
            <w:r w:rsidRPr="002652D2">
              <w:t>modifying activities dependent on workplace contingencies, situations and environments</w:t>
            </w:r>
          </w:p>
          <w:p w:rsidR="00000000" w:rsidRPr="002652D2" w:rsidP="002652D2">
            <w:pPr>
              <w:pStyle w:val="ListBullet"/>
            </w:pPr>
            <w:r w:rsidRPr="002652D2">
              <w:t>monitoring and anticipating operational problems, hazards and risks, including security breaches, and tak</w:t>
            </w:r>
            <w:r w:rsidRPr="002652D2">
              <w:t>ing appropriate action</w:t>
            </w:r>
          </w:p>
          <w:p w:rsidR="00000000" w:rsidRPr="002652D2" w:rsidP="002652D2">
            <w:pPr>
              <w:pStyle w:val="ListBullet"/>
            </w:pPr>
            <w:r w:rsidRPr="002652D2">
              <w:t>monitoring work activities in terms of planned schedule</w:t>
            </w:r>
          </w:p>
          <w:p w:rsidR="00000000" w:rsidRPr="002652D2" w:rsidP="002652D2">
            <w:pPr>
              <w:pStyle w:val="ListBullet"/>
            </w:pPr>
            <w:r w:rsidRPr="002652D2">
              <w:t>reading, interpreting and following relevant instructions, procedures, information and signs</w:t>
            </w:r>
          </w:p>
          <w:p w:rsidR="00000000" w:rsidRPr="002652D2" w:rsidP="002652D2">
            <w:pPr>
              <w:pStyle w:val="ListBullet"/>
            </w:pPr>
            <w:r w:rsidRPr="002652D2">
              <w:t>reporting and/or rectifying identified problems, faults or malfunctions promptly, in</w:t>
            </w:r>
            <w:r w:rsidRPr="002652D2">
              <w:t xml:space="preserve"> accordance with regulatory requirements and workplace procedures</w:t>
            </w:r>
          </w:p>
          <w:p w:rsidR="00000000" w:rsidRPr="002652D2" w:rsidP="002652D2">
            <w:pPr>
              <w:pStyle w:val="ListBullet"/>
            </w:pPr>
            <w:r w:rsidRPr="002652D2">
              <w:t>reporting security breaches.</w:t>
            </w:r>
          </w:p>
        </w:tc>
      </w:tr>
    </w:tbl>
    <w:p w:rsidR="00000000" w:rsidRPr="002652D2" w:rsidP="002652D2">
      <w:pPr>
        <w:pStyle w:val="BodyText"/>
      </w:pPr>
    </w:p>
    <w:p w:rsidR="00000000" w:rsidRPr="002652D2" w:rsidP="002652D2">
      <w:pPr>
        <w:pStyle w:val="AllowPageBreak"/>
      </w:pPr>
    </w:p>
    <w:p w:rsidR="00000000" w:rsidRPr="002652D2" w:rsidP="002652D2">
      <w:pPr>
        <w:pStyle w:val="Heading1"/>
      </w:pPr>
      <w:bookmarkStart w:id="13" w:name="O_800037"/>
      <w:bookmarkEnd w:id="13"/>
      <w:r w:rsidRPr="002652D2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941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2D2">
            <w:pPr>
              <w:pStyle w:val="BodyText"/>
              <w:rPr>
                <w:lang w:val="en-NZ"/>
              </w:rPr>
            </w:pPr>
            <w:r w:rsidRPr="002652D2">
              <w:t>Evidence r</w:t>
            </w:r>
            <w:r w:rsidRPr="002652D2">
              <w:t>equired to demonstrate competence in this unit must be relevant to and satisfy all of the requirements of the elements, performance criteria and include knowledge of:</w:t>
            </w:r>
          </w:p>
        </w:tc>
      </w:tr>
      <w:tr w:rsidTr="00E941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2D2" w:rsidP="002652D2">
            <w:pPr>
              <w:pStyle w:val="ListBullet"/>
            </w:pPr>
            <w:r w:rsidRPr="002652D2">
              <w:t>organisational policies and procedures, including those relating to effective monitorin</w:t>
            </w:r>
            <w:r w:rsidRPr="002652D2">
              <w:t>g and reporting of transport operations</w:t>
            </w:r>
          </w:p>
          <w:p w:rsidR="00000000" w:rsidRPr="002652D2" w:rsidP="002652D2">
            <w:pPr>
              <w:pStyle w:val="ListBullet"/>
            </w:pPr>
            <w:r w:rsidRPr="002652D2">
              <w:t>principles of load building, to enable effective and efficient movement of load</w:t>
            </w:r>
          </w:p>
          <w:p w:rsidR="00000000" w:rsidRPr="002652D2" w:rsidP="002652D2">
            <w:pPr>
              <w:pStyle w:val="ListBullet"/>
            </w:pPr>
            <w:r w:rsidRPr="002652D2">
              <w:t>relevant sections of national and state/territory legislation, regulatory requirements, codes of practice and/or guidelines as they rela</w:t>
            </w:r>
            <w:r w:rsidRPr="002652D2">
              <w:t>te to the level and type of transport operations</w:t>
            </w:r>
          </w:p>
          <w:p w:rsidR="00000000" w:rsidRPr="002652D2" w:rsidP="002652D2">
            <w:pPr>
              <w:pStyle w:val="ListBullet"/>
            </w:pPr>
            <w:r w:rsidRPr="002652D2">
              <w:t>relevant work health and safety (WHS)/occupational health and safety (OHS) and environmental procedures and guidelines</w:t>
            </w:r>
          </w:p>
          <w:p w:rsidR="00000000" w:rsidRPr="002652D2" w:rsidP="002652D2">
            <w:pPr>
              <w:pStyle w:val="ListBullet"/>
            </w:pPr>
            <w:r w:rsidRPr="002652D2">
              <w:t>software applications commonly used to assist in transport, route planning and load buil</w:t>
            </w:r>
            <w:r w:rsidRPr="002652D2">
              <w:t>ding to maximise cost efficiency.</w:t>
            </w:r>
          </w:p>
        </w:tc>
      </w:tr>
    </w:tbl>
    <w:p w:rsidR="00E94112" w:rsidP="002652D2">
      <w:pPr>
        <w:pStyle w:val="BodyText"/>
      </w:pPr>
    </w:p>
    <w:p w:rsidR="00E94112" w:rsidP="002652D2">
      <w:pPr>
        <w:pStyle w:val="BodyText"/>
      </w:pPr>
    </w:p>
    <w:p w:rsidR="00000000" w:rsidRPr="002652D2" w:rsidP="002652D2">
      <w:pPr>
        <w:pStyle w:val="Heading1"/>
      </w:pPr>
      <w:bookmarkStart w:id="14" w:name="O_800038"/>
      <w:bookmarkEnd w:id="14"/>
      <w:r w:rsidRPr="002652D2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941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2D2" w:rsidP="002652D2">
            <w:pPr>
              <w:pStyle w:val="BodyText"/>
            </w:pPr>
            <w:r w:rsidRPr="002652D2">
              <w:t xml:space="preserve">As a minimum, assessors must satisfy applicable regulatory requirements, which include requirements in the </w:t>
            </w:r>
            <w:r w:rsidRPr="002652D2">
              <w:rPr>
                <w:rStyle w:val="Emphasis"/>
              </w:rPr>
              <w:t>Standards for Registered Training Organisations</w:t>
            </w:r>
            <w:r w:rsidRPr="002652D2">
              <w:t xml:space="preserve"> current at the time of assessment. </w:t>
            </w:r>
          </w:p>
          <w:p w:rsidR="00000000" w:rsidRPr="002652D2" w:rsidP="002652D2">
            <w:pPr>
              <w:pStyle w:val="BodyText"/>
            </w:pPr>
            <w:r w:rsidRPr="002652D2">
              <w:t xml:space="preserve">As a minimum, assessment must satisfy applicable regulatory requirements, which include requirements in the </w:t>
            </w:r>
            <w:r w:rsidRPr="002652D2">
              <w:rPr>
                <w:rStyle w:val="Emphasis"/>
              </w:rPr>
              <w:t>Standards for Registered Training Organisations</w:t>
            </w:r>
            <w:r w:rsidRPr="002652D2">
              <w:t xml:space="preserve"> current at the time of assessment.</w:t>
            </w:r>
          </w:p>
          <w:p w:rsidR="00000000" w:rsidRPr="002652D2" w:rsidP="002652D2">
            <w:pPr>
              <w:pStyle w:val="BodyText"/>
            </w:pPr>
            <w:r w:rsidRPr="002652D2">
              <w:t>Assessment must occur in wor</w:t>
            </w:r>
            <w:r w:rsidRPr="002652D2">
              <w:t xml:space="preserve">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2652D2" w:rsidP="002652D2">
            <w:pPr>
              <w:pStyle w:val="BodyText"/>
            </w:pPr>
            <w:r w:rsidRPr="002652D2">
              <w:t>Assessment processes and techniques must be appropriate</w:t>
            </w:r>
            <w:r w:rsidRPr="002652D2">
              <w:t xml:space="preserve"> to the language, literacy and numeracy requirements of the work being performed and the needs of the candidate.</w:t>
            </w:r>
          </w:p>
          <w:p w:rsidR="00000000" w:rsidRPr="002652D2" w:rsidP="002652D2">
            <w:pPr>
              <w:pStyle w:val="BodyText"/>
            </w:pPr>
            <w:r w:rsidRPr="002652D2">
              <w:t>Resources for assessment include:</w:t>
            </w:r>
          </w:p>
          <w:p w:rsidR="00000000" w:rsidRPr="002652D2" w:rsidP="002652D2">
            <w:pPr>
              <w:pStyle w:val="ListBullet"/>
            </w:pPr>
            <w:r w:rsidRPr="002652D2">
              <w:t>a range of relevant exercises, case studies and/or simulations</w:t>
            </w:r>
          </w:p>
          <w:p w:rsidR="00000000" w:rsidRPr="002652D2" w:rsidP="002652D2">
            <w:pPr>
              <w:pStyle w:val="ListBullet"/>
            </w:pPr>
            <w:r w:rsidRPr="002652D2">
              <w:t xml:space="preserve">applicable documentation including workplace </w:t>
            </w:r>
            <w:r w:rsidRPr="002652D2">
              <w:t xml:space="preserve">procedures, regulations, codes of practice and operation manuals </w:t>
            </w:r>
          </w:p>
          <w:p w:rsidR="00000000" w:rsidRPr="002652D2" w:rsidP="002652D2">
            <w:pPr>
              <w:pStyle w:val="ListBullet"/>
            </w:pPr>
            <w:r w:rsidRPr="002652D2">
              <w:t>relevant materials, tools, equipment and personal protective equipment currently used in industry.</w:t>
            </w:r>
          </w:p>
        </w:tc>
      </w:tr>
    </w:tbl>
    <w:p w:rsidR="00E94112" w:rsidP="002652D2">
      <w:pPr>
        <w:pStyle w:val="BodyText"/>
      </w:pPr>
    </w:p>
    <w:p w:rsidR="00E94112" w:rsidP="002652D2">
      <w:pPr>
        <w:pStyle w:val="BodyText"/>
      </w:pPr>
    </w:p>
    <w:p w:rsidR="00000000" w:rsidRPr="002652D2" w:rsidP="002652D2">
      <w:pPr>
        <w:pStyle w:val="Heading1"/>
      </w:pPr>
      <w:bookmarkStart w:id="15" w:name="O_800041"/>
      <w:bookmarkEnd w:id="15"/>
      <w:r w:rsidRPr="002652D2">
        <w:t>Links</w:t>
      </w:r>
    </w:p>
    <w:p w:rsidR="00000000" w:rsidRPr="002652D2" w:rsidP="00E94112">
      <w:pPr>
        <w:pStyle w:val="BodyText"/>
      </w:pPr>
      <w:r w:rsidRPr="002652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113E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652D2" w:rsidP="002652D2"/>
    <w:sectPr w:rsidSect="002652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2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2D2" w:rsidRPr="00E94112" w:rsidP="00E941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2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112" w:rsidP="002652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4112" w:rsidP="002652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94112" w:rsidP="002652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2D2" w:rsidP="002652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4112">
      <w:t>Approved</w:t>
    </w:r>
    <w:r w:rsidR="00E941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411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4112">
      <w:rPr>
        <w:noProof/>
      </w:rPr>
      <w:t>4</w:t>
    </w:r>
    <w:r>
      <w:rPr>
        <w:noProof/>
      </w:rPr>
      <w:fldChar w:fldCharType="end"/>
    </w:r>
  </w:p>
  <w:p w:rsidR="002652D2" w:rsidP="002652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41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4112">
      <w:t>Industry Skills Australia</w:t>
    </w:r>
    <w:r w:rsidR="00E94112">
      <w:fldChar w:fldCharType="end"/>
    </w:r>
  </w:p>
  <w:p w:rsidR="002652D2" w:rsidP="002652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2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1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52D2" w:rsidRPr="00E94112" w:rsidP="00E941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2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112" w:rsidRPr="002D2AF8" w:rsidP="002652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TLIP4039 Monitor transport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4112" w:rsidP="002652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2D2" w:rsidRPr="002D2AF8" w:rsidP="002652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4112">
      <w:t>TLIP4039 Monitor transport operations</w:t>
    </w:r>
    <w:r w:rsidR="00E941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4112">
      <w:rPr>
        <w:noProof/>
      </w:rPr>
      <w:t>2 March 2025</w:t>
    </w:r>
    <w:r>
      <w:fldChar w:fldCharType="end"/>
    </w:r>
  </w:p>
  <w:p w:rsidR="002652D2" w:rsidP="002652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D486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E89A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2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52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52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52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52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52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52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52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52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52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52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52D2"/>
  </w:style>
  <w:style w:type="character" w:customStyle="1" w:styleId="Heading1Char">
    <w:name w:val="Heading 1 Char"/>
    <w:basedOn w:val="DefaultParagraphFont"/>
    <w:link w:val="Heading1"/>
    <w:rsid w:val="002652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52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52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52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52D2"/>
    <w:rPr>
      <w:b/>
      <w:spacing w:val="0"/>
    </w:rPr>
  </w:style>
  <w:style w:type="character" w:styleId="Emphasis">
    <w:name w:val="Emphasis"/>
    <w:basedOn w:val="DefaultParagraphFont"/>
    <w:qFormat/>
    <w:rsid w:val="002652D2"/>
    <w:rPr>
      <w:i/>
    </w:rPr>
  </w:style>
  <w:style w:type="paragraph" w:customStyle="1" w:styleId="SuperHeading">
    <w:name w:val="SuperHeading"/>
    <w:basedOn w:val="Normal"/>
    <w:rsid w:val="002652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52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52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52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52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52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52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52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52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52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52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52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52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52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52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52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52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52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52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52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52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52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52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52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52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52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52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52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52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52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52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52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52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52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52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52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52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52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52D2"/>
  </w:style>
  <w:style w:type="paragraph" w:styleId="TableofFigures">
    <w:name w:val="table of figures"/>
    <w:basedOn w:val="Normal"/>
    <w:next w:val="Normal"/>
    <w:semiHidden/>
    <w:rsid w:val="002652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52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52D2"/>
    <w:rPr>
      <w:rFonts w:ascii="Wingdings" w:hAnsi="Wingdings"/>
    </w:rPr>
  </w:style>
  <w:style w:type="paragraph" w:customStyle="1" w:styleId="TableHeading">
    <w:name w:val="Table Heading"/>
    <w:basedOn w:val="HeadingBase"/>
    <w:rsid w:val="002652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52D2"/>
    <w:rPr>
      <w:color w:val="0033CC"/>
      <w:u w:val="none"/>
    </w:rPr>
  </w:style>
  <w:style w:type="paragraph" w:customStyle="1" w:styleId="BodyTextRight">
    <w:name w:val="Body Text Right"/>
    <w:basedOn w:val="BodyText"/>
    <w:rsid w:val="002652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52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52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52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52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52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52D2"/>
    <w:rPr>
      <w:sz w:val="32"/>
    </w:rPr>
  </w:style>
  <w:style w:type="paragraph" w:customStyle="1" w:styleId="HeadingProcedure">
    <w:name w:val="Heading Procedure"/>
    <w:basedOn w:val="HeadingBase"/>
    <w:next w:val="Normal"/>
    <w:rsid w:val="002652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52D2"/>
    <w:pPr>
      <w:spacing w:before="60" w:after="60"/>
    </w:pPr>
  </w:style>
  <w:style w:type="paragraph" w:styleId="ListContinue">
    <w:name w:val="List Continue"/>
    <w:basedOn w:val="List"/>
    <w:rsid w:val="002652D2"/>
    <w:pPr>
      <w:ind w:firstLine="0"/>
    </w:pPr>
  </w:style>
  <w:style w:type="paragraph" w:customStyle="1" w:styleId="ListNote">
    <w:name w:val="List Note"/>
    <w:basedOn w:val="List"/>
    <w:rsid w:val="002652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52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52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52D2"/>
    <w:rPr>
      <w:rFonts w:ascii="Courier New" w:hAnsi="Courier New"/>
    </w:rPr>
  </w:style>
  <w:style w:type="paragraph" w:customStyle="1" w:styleId="NoteBullet">
    <w:name w:val="Note Bullet"/>
    <w:basedOn w:val="Note"/>
    <w:rsid w:val="002652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52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52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52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52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52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52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52D2"/>
    <w:rPr>
      <w:b/>
      <w:smallCaps/>
    </w:rPr>
  </w:style>
  <w:style w:type="paragraph" w:customStyle="1" w:styleId="TableListNumber">
    <w:name w:val="Table List Number"/>
    <w:basedOn w:val="ListNumber"/>
    <w:rsid w:val="002652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52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52D2"/>
    <w:pPr>
      <w:numPr>
        <w:numId w:val="8"/>
      </w:numPr>
    </w:pPr>
  </w:style>
  <w:style w:type="paragraph" w:customStyle="1" w:styleId="ListAlpha2">
    <w:name w:val="List Alpha 2"/>
    <w:basedOn w:val="List2"/>
    <w:rsid w:val="002652D2"/>
    <w:pPr>
      <w:numPr>
        <w:numId w:val="7"/>
      </w:numPr>
    </w:pPr>
  </w:style>
  <w:style w:type="paragraph" w:styleId="List2">
    <w:name w:val="List 2"/>
    <w:basedOn w:val="BodyText"/>
    <w:rsid w:val="002652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52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52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52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52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52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52D2"/>
    <w:pPr>
      <w:numPr>
        <w:numId w:val="3"/>
      </w:numPr>
    </w:pPr>
  </w:style>
  <w:style w:type="paragraph" w:styleId="ListContinue2">
    <w:name w:val="List Continue 2"/>
    <w:basedOn w:val="List2"/>
    <w:rsid w:val="002652D2"/>
    <w:pPr>
      <w:ind w:firstLine="0"/>
    </w:pPr>
  </w:style>
  <w:style w:type="paragraph" w:styleId="ListContinue3">
    <w:name w:val="List Continue 3"/>
    <w:basedOn w:val="List3"/>
    <w:rsid w:val="002652D2"/>
    <w:pPr>
      <w:ind w:left="1021" w:firstLine="0"/>
    </w:pPr>
  </w:style>
  <w:style w:type="paragraph" w:styleId="ListContinue4">
    <w:name w:val="List Continue 4"/>
    <w:basedOn w:val="List4"/>
    <w:rsid w:val="002652D2"/>
    <w:pPr>
      <w:ind w:firstLine="0"/>
    </w:pPr>
  </w:style>
  <w:style w:type="paragraph" w:styleId="ListContinue5">
    <w:name w:val="List Continue 5"/>
    <w:basedOn w:val="List5"/>
    <w:rsid w:val="002652D2"/>
    <w:pPr>
      <w:ind w:firstLine="0"/>
    </w:pPr>
  </w:style>
  <w:style w:type="paragraph" w:styleId="ListNumber3">
    <w:name w:val="List Number 3"/>
    <w:basedOn w:val="List3"/>
    <w:rsid w:val="002652D2"/>
    <w:pPr>
      <w:numPr>
        <w:numId w:val="4"/>
      </w:numPr>
    </w:pPr>
  </w:style>
  <w:style w:type="paragraph" w:styleId="ListNumber4">
    <w:name w:val="List Number 4"/>
    <w:basedOn w:val="List4"/>
    <w:rsid w:val="002652D2"/>
    <w:pPr>
      <w:numPr>
        <w:numId w:val="5"/>
      </w:numPr>
    </w:pPr>
  </w:style>
  <w:style w:type="paragraph" w:styleId="ListNumber5">
    <w:name w:val="List Number 5"/>
    <w:basedOn w:val="List5"/>
    <w:rsid w:val="002652D2"/>
    <w:pPr>
      <w:numPr>
        <w:numId w:val="6"/>
      </w:numPr>
    </w:pPr>
  </w:style>
  <w:style w:type="paragraph" w:styleId="BlockText">
    <w:name w:val="Block Text"/>
    <w:basedOn w:val="Normal"/>
    <w:rsid w:val="002652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52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52D2"/>
    <w:rPr>
      <w:sz w:val="16"/>
      <w:vertAlign w:val="superscript"/>
    </w:rPr>
  </w:style>
  <w:style w:type="character" w:customStyle="1" w:styleId="Symbols">
    <w:name w:val="Symbols"/>
    <w:basedOn w:val="DefaultParagraphFont"/>
    <w:rsid w:val="002652D2"/>
    <w:rPr>
      <w:rFonts w:ascii="Symbol" w:hAnsi="Symbol"/>
    </w:rPr>
  </w:style>
  <w:style w:type="character" w:customStyle="1" w:styleId="MenuOptions">
    <w:name w:val="Menu Options"/>
    <w:basedOn w:val="DefaultParagraphFont"/>
    <w:rsid w:val="002652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52D2"/>
    <w:rPr>
      <w:b/>
    </w:rPr>
  </w:style>
  <w:style w:type="character" w:customStyle="1" w:styleId="Underlined">
    <w:name w:val="Underlined"/>
    <w:basedOn w:val="DefaultParagraphFont"/>
    <w:rsid w:val="002652D2"/>
    <w:rPr>
      <w:u w:val="single"/>
    </w:rPr>
  </w:style>
  <w:style w:type="paragraph" w:customStyle="1" w:styleId="TableBodyTextRight">
    <w:name w:val="Table Body Text Right"/>
    <w:basedOn w:val="TableBodyText"/>
    <w:rsid w:val="002652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52D2"/>
    <w:rPr>
      <w:sz w:val="18"/>
    </w:rPr>
  </w:style>
  <w:style w:type="paragraph" w:customStyle="1" w:styleId="BodySmallRight">
    <w:name w:val="Body Small Right"/>
    <w:basedOn w:val="BodyTextRight"/>
    <w:rsid w:val="002652D2"/>
    <w:rPr>
      <w:sz w:val="18"/>
      <w:szCs w:val="18"/>
    </w:rPr>
  </w:style>
  <w:style w:type="paragraph" w:customStyle="1" w:styleId="MarginEdition">
    <w:name w:val="Margin Edition"/>
    <w:basedOn w:val="MarginNote"/>
    <w:rsid w:val="002652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52D2"/>
    <w:rPr>
      <w:sz w:val="2"/>
      <w:szCs w:val="2"/>
    </w:rPr>
  </w:style>
  <w:style w:type="character" w:customStyle="1" w:styleId="Small">
    <w:name w:val="Small"/>
    <w:basedOn w:val="DefaultParagraphFont"/>
    <w:rsid w:val="002652D2"/>
    <w:rPr>
      <w:sz w:val="16"/>
    </w:rPr>
  </w:style>
  <w:style w:type="paragraph" w:customStyle="1" w:styleId="WideTable">
    <w:name w:val="Wide Table"/>
    <w:basedOn w:val="Normal"/>
    <w:rsid w:val="002652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52D2"/>
  </w:style>
  <w:style w:type="paragraph" w:styleId="Quote">
    <w:name w:val="Quote"/>
    <w:basedOn w:val="Heading1"/>
    <w:link w:val="QuoteChar"/>
    <w:qFormat/>
    <w:rsid w:val="002652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52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52D2"/>
    <w:pPr>
      <w:pageBreakBefore/>
    </w:pPr>
  </w:style>
  <w:style w:type="paragraph" w:customStyle="1" w:styleId="Border">
    <w:name w:val="Border"/>
    <w:basedOn w:val="Normal"/>
    <w:qFormat/>
    <w:rsid w:val="002652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52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2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2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52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52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52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52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52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52D2"/>
    <w:rPr>
      <w:u w:val="single"/>
    </w:rPr>
  </w:style>
  <w:style w:type="character" w:customStyle="1" w:styleId="BoldandItalics">
    <w:name w:val="Bold and Italics"/>
    <w:qFormat/>
    <w:rsid w:val="002652D2"/>
    <w:rPr>
      <w:b/>
      <w:i/>
      <w:u w:val="none"/>
    </w:rPr>
  </w:style>
  <w:style w:type="paragraph" w:styleId="BalloonText">
    <w:name w:val="Balloon Text"/>
    <w:basedOn w:val="Normal"/>
    <w:link w:val="BalloonTextChar"/>
    <w:rsid w:val="002652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52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52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52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52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52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52D2"/>
    <w:pPr>
      <w:spacing w:before="0" w:after="0"/>
    </w:pPr>
  </w:style>
  <w:style w:type="paragraph" w:customStyle="1" w:styleId="BodyTextBold">
    <w:name w:val="Body Text Bold"/>
    <w:basedOn w:val="BodyText"/>
    <w:qFormat/>
    <w:rsid w:val="002652D2"/>
    <w:rPr>
      <w:b/>
    </w:rPr>
  </w:style>
  <w:style w:type="character" w:styleId="Hyperlink">
    <w:name w:val="Hyperlink"/>
    <w:basedOn w:val="DefaultParagraphFont"/>
    <w:uiPriority w:val="99"/>
    <w:unhideWhenUsed/>
    <w:rsid w:val="00E941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956</Words>
  <Characters>6511</Characters>
  <Application>Microsoft Office Word</Application>
  <DocSecurity>0</DocSecurity>
  <Lines>210</Lines>
  <Paragraphs>130</Paragraphs>
  <ScaleCrop>false</ScaleCrop>
  <Company>Author-it Software Corporation Ltd.</Company>
  <LinksUpToDate>false</LinksUpToDate>
  <CharactersWithSpaces>7337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TLIP4039 Monitor transport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2025-03-01T20:09:00Z</dcterms:created>
  <dcterms:modified xsi:type="dcterms:W3CDTF">2025-03-01T20:09:00Z</dcterms:modified>
</cp:coreProperties>
</file>