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309" w:rsidP="00560309">
      <w:pPr>
        <w:pStyle w:val="Title"/>
      </w:pPr>
      <w:r>
        <w:fldChar w:fldCharType="begin"/>
      </w:r>
      <w:r>
        <w:instrText xml:space="preserve"> TITLE   \* MERGEFORMAT </w:instrText>
      </w:r>
      <w:r>
        <w:fldChar w:fldCharType="separate"/>
      </w:r>
      <w:r>
        <w:t>Assessment Requirements for TLIP4038 Monitor a supply chain operation</w:t>
      </w:r>
      <w:r>
        <w:fldChar w:fldCharType="end"/>
      </w:r>
    </w:p>
    <w:p w:rsidR="00560309" w:rsidP="00560309">
      <w:pPr>
        <w:pStyle w:val="Version"/>
        <w:sectPr w:rsidSect="007073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7376" w:rsidP="00707376">
      <w:pPr>
        <w:pStyle w:val="SuperHeading"/>
      </w:pPr>
      <w:r w:rsidRPr="00707376">
        <w:t>Assessment Requirements for TLIP4038 Monitor a supply chain operation</w:t>
      </w:r>
    </w:p>
    <w:p w:rsidR="00000000" w:rsidRPr="00707376" w:rsidP="00707376">
      <w:pPr>
        <w:pStyle w:val="Heading1"/>
      </w:pPr>
      <w:bookmarkStart w:id="1" w:name="O_1067580"/>
      <w:bookmarkEnd w:id="1"/>
      <w:r w:rsidRPr="00707376">
        <w:t>Modification History</w:t>
      </w:r>
    </w:p>
    <w:tbl>
      <w:tblPr>
        <w:tblW w:w="9497" w:type="dxa"/>
        <w:tblLayout w:type="fixed"/>
        <w:tblCellMar>
          <w:left w:w="62" w:type="dxa"/>
          <w:right w:w="62" w:type="dxa"/>
        </w:tblCellMar>
        <w:tblLook w:val="0000"/>
      </w:tblPr>
      <w:tblGrid>
        <w:gridCol w:w="9497"/>
      </w:tblGrid>
      <w:tr w:rsidTr="0070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376" w:rsidP="00707376">
            <w:pPr>
              <w:pStyle w:val="BodyText"/>
            </w:pPr>
            <w:r w:rsidRPr="00707376">
              <w:rPr>
                <w:rStyle w:val="SpecialBold"/>
              </w:rPr>
              <w:t xml:space="preserve">Release 1. </w:t>
            </w:r>
            <w:r w:rsidRPr="00707376">
              <w:t>This is the first release of this unit of competency in the TLI Transport and Logistics Training Package.</w:t>
            </w:r>
          </w:p>
        </w:tc>
      </w:tr>
    </w:tbl>
    <w:p w:rsidR="00000000" w:rsidRPr="00707376" w:rsidP="00707376">
      <w:pPr>
        <w:pStyle w:val="NoPaddingFontSize1"/>
      </w:pPr>
    </w:p>
    <w:p w:rsidR="00000000" w:rsidRPr="00707376" w:rsidP="00707376">
      <w:pPr>
        <w:pStyle w:val="AllowPageBreak"/>
      </w:pPr>
    </w:p>
    <w:p w:rsidR="00000000" w:rsidRPr="00707376" w:rsidP="00707376">
      <w:pPr>
        <w:pStyle w:val="Heading1"/>
      </w:pPr>
      <w:bookmarkStart w:id="2" w:name="O_1067579"/>
      <w:bookmarkEnd w:id="2"/>
      <w:r w:rsidRPr="00707376">
        <w:t>Performance Evidence</w:t>
      </w:r>
    </w:p>
    <w:tbl>
      <w:tblPr>
        <w:tblW w:w="9497" w:type="dxa"/>
        <w:tblLayout w:type="fixed"/>
        <w:tblCellMar>
          <w:left w:w="62" w:type="dxa"/>
          <w:right w:w="62" w:type="dxa"/>
        </w:tblCellMar>
        <w:tblLook w:val="0000"/>
      </w:tblPr>
      <w:tblGrid>
        <w:gridCol w:w="9497"/>
      </w:tblGrid>
      <w:tr w:rsidTr="0070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7376">
            <w:pPr>
              <w:pStyle w:val="BodyText"/>
              <w:rPr>
                <w:lang w:val="en-NZ"/>
              </w:rPr>
            </w:pPr>
            <w:r w:rsidRPr="00707376">
              <w:t>Evidence required to demonstrate competence in this unit must be relevant to and satisfy all the requirements of the elements and performance criteria on at least one occasion and includes</w:t>
            </w:r>
          </w:p>
        </w:tc>
      </w:tr>
      <w:tr w:rsidTr="0070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376" w:rsidP="00707376">
            <w:pPr>
              <w:pStyle w:val="ListBullet"/>
            </w:pPr>
            <w:r w:rsidRPr="00707376">
              <w:t>adapting own competence in response to any c</w:t>
            </w:r>
            <w:r w:rsidRPr="00707376">
              <w:t xml:space="preserve">hanges in activities </w:t>
            </w:r>
          </w:p>
          <w:p w:rsidR="00000000" w:rsidRPr="00707376" w:rsidP="00707376">
            <w:pPr>
              <w:pStyle w:val="ListBullet"/>
            </w:pPr>
            <w:r w:rsidRPr="00707376">
              <w:t>communicating effectively with others</w:t>
            </w:r>
          </w:p>
          <w:p w:rsidR="00000000" w:rsidRPr="00707376" w:rsidP="00707376">
            <w:pPr>
              <w:pStyle w:val="ListBullet"/>
            </w:pPr>
            <w:r w:rsidRPr="00707376">
              <w:t xml:space="preserve">completing relevant documentation </w:t>
            </w:r>
          </w:p>
          <w:p w:rsidR="00000000" w:rsidRPr="00707376" w:rsidP="00707376">
            <w:pPr>
              <w:pStyle w:val="ListBullet"/>
            </w:pPr>
            <w:r w:rsidRPr="00707376">
              <w:t xml:space="preserve">identifying and correctly using relevant equipment </w:t>
            </w:r>
          </w:p>
          <w:p w:rsidR="00000000" w:rsidRPr="00707376" w:rsidP="00707376">
            <w:pPr>
              <w:pStyle w:val="ListBullet"/>
            </w:pPr>
            <w:r w:rsidRPr="00707376">
              <w:t>interpreting and applying relevant regulations and instructions</w:t>
            </w:r>
          </w:p>
          <w:p w:rsidR="00000000" w:rsidRPr="00707376" w:rsidP="00707376">
            <w:pPr>
              <w:pStyle w:val="ListBullet"/>
            </w:pPr>
            <w:r w:rsidRPr="00707376">
              <w:t>modifying activities depending on workplace c</w:t>
            </w:r>
            <w:r w:rsidRPr="00707376">
              <w:t>ontingencies, situations and environments</w:t>
            </w:r>
          </w:p>
          <w:p w:rsidR="00000000" w:rsidRPr="00707376" w:rsidP="00707376">
            <w:pPr>
              <w:pStyle w:val="ListBullet"/>
            </w:pPr>
            <w:r w:rsidRPr="00707376">
              <w:t>monitoring and anticipating operational problems, hazards and risks and taking appropriate action</w:t>
            </w:r>
          </w:p>
          <w:p w:rsidR="00000000" w:rsidRPr="00707376" w:rsidP="00707376">
            <w:pPr>
              <w:pStyle w:val="ListBullet"/>
            </w:pPr>
            <w:r w:rsidRPr="00707376">
              <w:t xml:space="preserve">monitoring sales and payments </w:t>
            </w:r>
          </w:p>
          <w:p w:rsidR="00000000" w:rsidRPr="00707376" w:rsidP="00707376">
            <w:pPr>
              <w:pStyle w:val="ListBullet"/>
            </w:pPr>
            <w:r w:rsidRPr="00707376">
              <w:t>monitoring work activities in terms of planned schedule</w:t>
            </w:r>
          </w:p>
          <w:p w:rsidR="00000000" w:rsidRPr="00707376" w:rsidP="00707376">
            <w:pPr>
              <w:pStyle w:val="ListBullet"/>
            </w:pPr>
            <w:r w:rsidRPr="00707376">
              <w:t xml:space="preserve">reading and interpreting relevant work requirements, policies, procedures and other information </w:t>
            </w:r>
          </w:p>
          <w:p w:rsidR="00000000" w:rsidRPr="00707376" w:rsidP="00707376">
            <w:pPr>
              <w:pStyle w:val="ListBullet"/>
            </w:pPr>
            <w:r w:rsidRPr="00707376">
              <w:t>reporting and/or rectifying identified problems, faults or malfunctions promptly, in accordance with regulatory requirements and workplace procedures.</w:t>
            </w:r>
          </w:p>
        </w:tc>
      </w:tr>
    </w:tbl>
    <w:p w:rsidR="00000000" w:rsidRPr="00707376" w:rsidP="00707376">
      <w:pPr>
        <w:pStyle w:val="NoPaddingFontSize1"/>
      </w:pPr>
    </w:p>
    <w:p w:rsidR="00000000" w:rsidRPr="00707376" w:rsidP="00707376">
      <w:pPr>
        <w:pStyle w:val="AllowPageBreak"/>
      </w:pPr>
    </w:p>
    <w:p w:rsidR="00000000" w:rsidRPr="00707376" w:rsidP="00707376">
      <w:pPr>
        <w:pStyle w:val="Heading1"/>
      </w:pPr>
      <w:bookmarkStart w:id="3" w:name="O_1067578"/>
      <w:bookmarkEnd w:id="3"/>
      <w:r w:rsidRPr="00707376">
        <w:t>Knowledge Evidence</w:t>
      </w:r>
    </w:p>
    <w:tbl>
      <w:tblPr>
        <w:tblW w:w="9497" w:type="dxa"/>
        <w:tblLayout w:type="fixed"/>
        <w:tblCellMar>
          <w:left w:w="62" w:type="dxa"/>
          <w:right w:w="62" w:type="dxa"/>
        </w:tblCellMar>
        <w:tblLook w:val="0000"/>
      </w:tblPr>
      <w:tblGrid>
        <w:gridCol w:w="9497"/>
      </w:tblGrid>
      <w:tr w:rsidTr="0070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7376">
            <w:pPr>
              <w:pStyle w:val="BodyText"/>
              <w:rPr>
                <w:lang w:val="en-NZ"/>
              </w:rPr>
            </w:pPr>
            <w:r w:rsidRPr="00707376">
              <w:t>Evidence required to demonstrate competence in this unit must be relevant to and satisfy all the requirements of the elements and performance criteria and includes knowledge of</w:t>
            </w:r>
          </w:p>
        </w:tc>
      </w:tr>
      <w:tr w:rsidTr="0070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376" w:rsidP="00707376">
            <w:pPr>
              <w:pStyle w:val="ListBullet"/>
            </w:pPr>
            <w:r w:rsidRPr="00707376">
              <w:t>organisational policies and procedures includ</w:t>
            </w:r>
            <w:r w:rsidRPr="00707376">
              <w:t xml:space="preserve">ing those pertaining to supply chain operations compliance monitoring </w:t>
            </w:r>
          </w:p>
          <w:p w:rsidR="00000000" w:rsidRPr="00707376" w:rsidP="00707376">
            <w:pPr>
              <w:pStyle w:val="ListBullet"/>
            </w:pPr>
            <w:r w:rsidRPr="00707376">
              <w:t xml:space="preserve">organisational quality system to enable effective analysis of the supply chain operations </w:t>
            </w:r>
          </w:p>
          <w:p w:rsidR="00000000" w:rsidRPr="00707376" w:rsidP="00707376">
            <w:pPr>
              <w:pStyle w:val="ListBullet"/>
            </w:pPr>
            <w:r w:rsidRPr="00707376">
              <w:t xml:space="preserve">relevant Work, Health and Safety (WHS)/Occupational Health and Safety (OHS) and environmental </w:t>
            </w:r>
            <w:r w:rsidRPr="00707376">
              <w:t>procedures and guidelines</w:t>
            </w:r>
          </w:p>
          <w:p w:rsidR="00000000" w:rsidRPr="00707376" w:rsidP="00707376">
            <w:pPr>
              <w:pStyle w:val="ListBullet"/>
            </w:pPr>
            <w:r w:rsidRPr="00707376">
              <w:t>relevant sections of national and state/territory legislation, regulatory requirements and codes of practice and/or guidelines as they relate to the level and type of supply chain operations</w:t>
            </w:r>
          </w:p>
          <w:p w:rsidR="00000000" w:rsidRPr="00707376" w:rsidP="00707376">
            <w:pPr>
              <w:pStyle w:val="ListBullet"/>
            </w:pPr>
            <w:r w:rsidRPr="00707376">
              <w:t xml:space="preserve">software systems commonly used in industry to enable the operation of efficient and accurate supply chain processes. </w:t>
            </w:r>
          </w:p>
        </w:tc>
      </w:tr>
    </w:tbl>
    <w:p w:rsidR="00000000" w:rsidRPr="00707376" w:rsidP="00707376">
      <w:pPr>
        <w:pStyle w:val="NoPaddingFontSize1"/>
      </w:pPr>
    </w:p>
    <w:p w:rsidR="00000000" w:rsidRPr="00707376" w:rsidP="00707376">
      <w:pPr>
        <w:pStyle w:val="AllowPageBreak"/>
      </w:pPr>
    </w:p>
    <w:p w:rsidR="00000000" w:rsidRPr="00707376" w:rsidP="00707376">
      <w:pPr>
        <w:pStyle w:val="Heading1"/>
      </w:pPr>
      <w:bookmarkStart w:id="4" w:name="O_1067577"/>
      <w:bookmarkEnd w:id="4"/>
      <w:r w:rsidRPr="00707376">
        <w:t>Assessment Conditions</w:t>
      </w:r>
    </w:p>
    <w:tbl>
      <w:tblPr>
        <w:tblW w:w="9497" w:type="dxa"/>
        <w:tblLayout w:type="fixed"/>
        <w:tblCellMar>
          <w:left w:w="62" w:type="dxa"/>
          <w:right w:w="62" w:type="dxa"/>
        </w:tblCellMar>
        <w:tblLook w:val="0000"/>
      </w:tblPr>
      <w:tblGrid>
        <w:gridCol w:w="9497"/>
      </w:tblGrid>
      <w:tr w:rsidTr="0070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376" w:rsidP="00707376">
            <w:pPr>
              <w:pStyle w:val="BodyText"/>
            </w:pPr>
            <w:r w:rsidRPr="00707376">
              <w:t>Assessors must hold credentials specified within the Standards for Registered Training Organisa</w:t>
            </w:r>
            <w:r w:rsidRPr="00707376">
              <w:t xml:space="preserve">tions current at the time of assessment. </w:t>
            </w:r>
          </w:p>
          <w:p w:rsidR="00000000" w:rsidRPr="00707376" w:rsidP="00707376">
            <w:pPr>
              <w:pStyle w:val="BodyText"/>
            </w:pPr>
            <w:r w:rsidRPr="00707376">
              <w:t xml:space="preserve">Assessment must satisfy the Principles of Assessment and Rules of Evidence and all regulatory requirements included within the Standards for Registered Training Organisations current at the time of assessment. </w:t>
            </w:r>
          </w:p>
          <w:p w:rsidR="00000000" w:rsidRPr="00707376" w:rsidP="00707376">
            <w:pPr>
              <w:pStyle w:val="BodyText"/>
            </w:pPr>
            <w:r w:rsidRPr="00707376">
              <w:t>Ass</w:t>
            </w:r>
            <w:r w:rsidRPr="00707376">
              <w:t>essment must occur in workplace operational situations where it is appropriate to do so. Where this is not appropriate, assessment must occur in simulated workplace operational situations that replicate workplace conditions.</w:t>
            </w:r>
          </w:p>
          <w:p w:rsidR="00000000" w:rsidRPr="00707376" w:rsidP="00707376">
            <w:pPr>
              <w:pStyle w:val="BodyText"/>
            </w:pPr>
            <w:r w:rsidRPr="00707376">
              <w:t>Assessment processes and techni</w:t>
            </w:r>
            <w:r w:rsidRPr="00707376">
              <w:t>ques must be appropriate to the language, literacy and numeracy requirements of the work being performed and the needs of the candidate.</w:t>
            </w:r>
          </w:p>
          <w:p w:rsidR="00000000" w:rsidRPr="00707376" w:rsidP="00707376">
            <w:pPr>
              <w:pStyle w:val="BodyText"/>
            </w:pPr>
            <w:r w:rsidRPr="00707376">
              <w:t xml:space="preserve">Resources for assessment must include access to </w:t>
            </w:r>
          </w:p>
          <w:p w:rsidR="00000000" w:rsidRPr="00707376" w:rsidP="00707376">
            <w:pPr>
              <w:pStyle w:val="ListBullet"/>
            </w:pPr>
            <w:r w:rsidRPr="00707376">
              <w:t>a range of exercises, case studies or other simulations</w:t>
            </w:r>
          </w:p>
          <w:p w:rsidR="00000000" w:rsidRPr="00707376" w:rsidP="00707376">
            <w:pPr>
              <w:pStyle w:val="ListBullet"/>
            </w:pPr>
            <w:r w:rsidRPr="00707376">
              <w:t>applicable do</w:t>
            </w:r>
            <w:r w:rsidRPr="00707376">
              <w:t>cumentation including workplace procedures, regulations, codes of practice and operation manuals</w:t>
            </w:r>
          </w:p>
          <w:p w:rsidR="00000000" w:rsidRPr="00707376" w:rsidP="00707376">
            <w:pPr>
              <w:pStyle w:val="ListBullet"/>
            </w:pPr>
            <w:r w:rsidRPr="00707376">
              <w:t>relevant materials, tools, equipment and personal protective equipment currently used in industry.</w:t>
            </w:r>
            <w:r w:rsidRPr="00707376">
              <w:tab/>
            </w:r>
          </w:p>
        </w:tc>
      </w:tr>
    </w:tbl>
    <w:p w:rsidR="00000000" w:rsidRPr="00707376" w:rsidP="00707376">
      <w:pPr>
        <w:pStyle w:val="NoPaddingFontSize1"/>
      </w:pPr>
    </w:p>
    <w:p w:rsidR="00000000" w:rsidRPr="00707376" w:rsidP="00707376">
      <w:pPr>
        <w:pStyle w:val="AllowPageBreak"/>
      </w:pPr>
    </w:p>
    <w:p w:rsidR="00000000" w:rsidRPr="00707376" w:rsidP="00707376">
      <w:pPr>
        <w:pStyle w:val="Heading1"/>
      </w:pPr>
      <w:bookmarkStart w:id="5" w:name="O_1067592"/>
      <w:bookmarkEnd w:id="5"/>
      <w:r w:rsidRPr="00707376">
        <w:t>Links</w:t>
      </w:r>
    </w:p>
    <w:p w:rsidR="00000000" w:rsidRPr="00707376" w:rsidP="00560309">
      <w:pPr>
        <w:pStyle w:val="BodyText"/>
      </w:pPr>
      <w:r w:rsidRPr="0070737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645AA">
        <w:rPr>
          <w:rStyle w:val="Hyperlink"/>
        </w:rPr>
        <w:t>https://vetnet.gov.au/Pages/TrainingDocs.aspx?q=df441c6e-213d-43e3-874c-0b3f7036d851</w:t>
      </w:r>
      <w:r>
        <w:fldChar w:fldCharType="end"/>
      </w:r>
    </w:p>
    <w:p w:rsidR="00000000" w:rsidRPr="00707376" w:rsidP="00707376"/>
    <w:sectPr w:rsidSect="007073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76" w:rsidRPr="00560309" w:rsidP="00560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309" w:rsidP="007073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0309" w:rsidP="0070737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60309" w:rsidP="007073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3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376" w:rsidRPr="00560309" w:rsidP="005603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309" w:rsidRPr="002D2AF8" w:rsidP="00707376">
    <w:pPr>
      <w:pStyle w:val="Header"/>
      <w:framePr w:wrap="around"/>
    </w:pPr>
    <w:r>
      <w:fldChar w:fldCharType="begin"/>
    </w:r>
    <w:r>
      <w:instrText xml:space="preserve"> TITLE   \* MERGEFORMAT </w:instrText>
    </w:r>
    <w:r>
      <w:fldChar w:fldCharType="separate"/>
    </w:r>
    <w:r>
      <w:t>Assessment Requirements for TLIP4038 Monitor a supply chain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560309" w:rsidP="007073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4819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044E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3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376"/>
    <w:pPr>
      <w:spacing w:before="360" w:after="60"/>
      <w:outlineLvl w:val="0"/>
    </w:pPr>
    <w:rPr>
      <w:sz w:val="32"/>
    </w:rPr>
  </w:style>
  <w:style w:type="paragraph" w:styleId="Heading2">
    <w:name w:val="heading 2"/>
    <w:basedOn w:val="HeadingBase"/>
    <w:next w:val="BodyText"/>
    <w:link w:val="Heading2Char"/>
    <w:qFormat/>
    <w:rsid w:val="00707376"/>
    <w:pPr>
      <w:keepLines/>
      <w:spacing w:before="240" w:after="120"/>
      <w:outlineLvl w:val="1"/>
    </w:pPr>
    <w:rPr>
      <w:sz w:val="28"/>
      <w:szCs w:val="40"/>
    </w:rPr>
  </w:style>
  <w:style w:type="paragraph" w:styleId="Heading3">
    <w:name w:val="heading 3"/>
    <w:basedOn w:val="HeadingBase"/>
    <w:next w:val="BodyText"/>
    <w:link w:val="Heading3Char"/>
    <w:qFormat/>
    <w:rsid w:val="00707376"/>
    <w:pPr>
      <w:spacing w:before="180" w:after="120"/>
      <w:outlineLvl w:val="2"/>
    </w:pPr>
    <w:rPr>
      <w:spacing w:val="-10"/>
      <w:kern w:val="32"/>
    </w:rPr>
  </w:style>
  <w:style w:type="paragraph" w:styleId="Heading4">
    <w:name w:val="heading 4"/>
    <w:basedOn w:val="HeadingBase"/>
    <w:next w:val="BodyText"/>
    <w:link w:val="Heading4Char"/>
    <w:qFormat/>
    <w:rsid w:val="00707376"/>
    <w:pPr>
      <w:spacing w:before="160" w:after="120"/>
      <w:outlineLvl w:val="3"/>
    </w:pPr>
    <w:rPr>
      <w:sz w:val="22"/>
    </w:rPr>
  </w:style>
  <w:style w:type="paragraph" w:styleId="Heading5">
    <w:name w:val="heading 5"/>
    <w:basedOn w:val="HeadingBase"/>
    <w:next w:val="Normal"/>
    <w:link w:val="Heading5Char"/>
    <w:qFormat/>
    <w:rsid w:val="00707376"/>
    <w:pPr>
      <w:spacing w:before="80"/>
      <w:outlineLvl w:val="4"/>
    </w:pPr>
    <w:rPr>
      <w:color w:val="918585"/>
      <w:sz w:val="20"/>
    </w:rPr>
  </w:style>
  <w:style w:type="paragraph" w:styleId="Heading6">
    <w:name w:val="heading 6"/>
    <w:basedOn w:val="HeadingBase"/>
    <w:next w:val="Normal"/>
    <w:link w:val="Heading6Char"/>
    <w:qFormat/>
    <w:rsid w:val="00707376"/>
    <w:pPr>
      <w:spacing w:before="60"/>
      <w:outlineLvl w:val="5"/>
    </w:pPr>
    <w:rPr>
      <w:color w:val="918585"/>
      <w:sz w:val="20"/>
    </w:rPr>
  </w:style>
  <w:style w:type="paragraph" w:styleId="Heading7">
    <w:name w:val="heading 7"/>
    <w:basedOn w:val="Normal"/>
    <w:next w:val="Normal"/>
    <w:link w:val="Heading7Char"/>
    <w:qFormat/>
    <w:rsid w:val="00707376"/>
    <w:pPr>
      <w:ind w:left="720"/>
      <w:outlineLvl w:val="6"/>
    </w:pPr>
    <w:rPr>
      <w:i/>
    </w:rPr>
  </w:style>
  <w:style w:type="paragraph" w:styleId="Heading8">
    <w:name w:val="heading 8"/>
    <w:basedOn w:val="Normal"/>
    <w:next w:val="Normal"/>
    <w:link w:val="Heading8Char"/>
    <w:qFormat/>
    <w:rsid w:val="00707376"/>
    <w:pPr>
      <w:ind w:left="720"/>
      <w:outlineLvl w:val="7"/>
    </w:pPr>
    <w:rPr>
      <w:i/>
    </w:rPr>
  </w:style>
  <w:style w:type="paragraph" w:styleId="Heading9">
    <w:name w:val="heading 9"/>
    <w:basedOn w:val="Normal"/>
    <w:next w:val="Normal"/>
    <w:link w:val="Heading9Char"/>
    <w:qFormat/>
    <w:rsid w:val="00707376"/>
    <w:pPr>
      <w:ind w:left="720"/>
      <w:outlineLvl w:val="8"/>
    </w:pPr>
    <w:rPr>
      <w:i/>
    </w:rPr>
  </w:style>
  <w:style w:type="character" w:default="1" w:styleId="DefaultParagraphFont">
    <w:name w:val="Default Paragraph Font"/>
    <w:uiPriority w:val="1"/>
    <w:unhideWhenUsed/>
    <w:rsid w:val="007073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376"/>
  </w:style>
  <w:style w:type="character" w:customStyle="1" w:styleId="Heading1Char">
    <w:name w:val="Heading 1 Char"/>
    <w:basedOn w:val="DefaultParagraphFont"/>
    <w:link w:val="Heading1"/>
    <w:rsid w:val="00707376"/>
    <w:rPr>
      <w:rFonts w:ascii="Times New Roman" w:eastAsia="Times New Roman" w:hAnsi="Times New Roman" w:cs="Times New Roman"/>
      <w:b/>
      <w:sz w:val="32"/>
      <w:szCs w:val="20"/>
      <w:lang w:eastAsia="en-US"/>
    </w:rPr>
  </w:style>
  <w:style w:type="paragraph" w:styleId="BodyText">
    <w:name w:val="Body Text"/>
    <w:basedOn w:val="Normal"/>
    <w:link w:val="BodyTextChar"/>
    <w:rsid w:val="007073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376"/>
    <w:rPr>
      <w:rFonts w:ascii="Times New Roman" w:eastAsia="Times New Roman" w:hAnsi="Times New Roman" w:cs="Times New Roman"/>
      <w:sz w:val="24"/>
      <w:lang w:eastAsia="en-US"/>
    </w:rPr>
  </w:style>
  <w:style w:type="paragraph" w:styleId="ListBullet">
    <w:name w:val="List Bullet"/>
    <w:basedOn w:val="List"/>
    <w:rsid w:val="00707376"/>
    <w:pPr>
      <w:numPr>
        <w:numId w:val="11"/>
      </w:numPr>
      <w:tabs>
        <w:tab w:val="clear" w:pos="340"/>
      </w:tabs>
      <w:spacing w:before="40" w:after="40"/>
    </w:pPr>
  </w:style>
  <w:style w:type="character" w:customStyle="1" w:styleId="SpecialBold">
    <w:name w:val="Special Bold"/>
    <w:basedOn w:val="DefaultParagraphFont"/>
    <w:rsid w:val="00707376"/>
    <w:rPr>
      <w:b/>
      <w:spacing w:val="0"/>
    </w:rPr>
  </w:style>
  <w:style w:type="paragraph" w:customStyle="1" w:styleId="SuperHeading">
    <w:name w:val="SuperHeading"/>
    <w:basedOn w:val="Normal"/>
    <w:rsid w:val="00707376"/>
    <w:pPr>
      <w:spacing w:before="240" w:after="120"/>
      <w:outlineLvl w:val="0"/>
    </w:pPr>
    <w:rPr>
      <w:rFonts w:ascii="Times New Roman" w:hAnsi="Times New Roman"/>
      <w:b/>
      <w:sz w:val="32"/>
    </w:rPr>
  </w:style>
  <w:style w:type="paragraph" w:customStyle="1" w:styleId="AllowPageBreak">
    <w:name w:val="AllowPageBreak"/>
    <w:rsid w:val="007073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73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3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3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3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3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3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3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376"/>
    <w:rPr>
      <w:rFonts w:ascii="Courier New" w:eastAsia="Times New Roman" w:hAnsi="Courier New" w:cs="Times New Roman"/>
      <w:i/>
      <w:szCs w:val="20"/>
      <w:lang w:eastAsia="en-US"/>
    </w:rPr>
  </w:style>
  <w:style w:type="paragraph" w:customStyle="1" w:styleId="HeadingBase">
    <w:name w:val="Heading Base"/>
    <w:rsid w:val="007073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376"/>
    <w:pPr>
      <w:tabs>
        <w:tab w:val="right" w:leader="dot" w:pos="9072"/>
      </w:tabs>
      <w:ind w:left="567"/>
    </w:pPr>
    <w:rPr>
      <w:szCs w:val="22"/>
    </w:rPr>
  </w:style>
  <w:style w:type="paragraph" w:customStyle="1" w:styleId="TOCBase">
    <w:name w:val="TOC Base"/>
    <w:rsid w:val="007073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376"/>
    <w:pPr>
      <w:tabs>
        <w:tab w:val="right" w:leader="dot" w:pos="9072"/>
      </w:tabs>
      <w:spacing w:before="40" w:after="40"/>
      <w:ind w:left="284"/>
    </w:pPr>
    <w:rPr>
      <w:rFonts w:ascii="Times New Roman" w:hAnsi="Times New Roman"/>
    </w:rPr>
  </w:style>
  <w:style w:type="paragraph" w:styleId="TOC1">
    <w:name w:val="toc 1"/>
    <w:basedOn w:val="TOCBase"/>
    <w:next w:val="Normal"/>
    <w:rsid w:val="007073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3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376"/>
    <w:rPr>
      <w:rFonts w:ascii="Times New Roman" w:eastAsia="Times New Roman" w:hAnsi="Times New Roman" w:cs="Times New Roman"/>
      <w:sz w:val="16"/>
      <w:lang w:eastAsia="en-US"/>
    </w:rPr>
  </w:style>
  <w:style w:type="paragraph" w:styleId="Title">
    <w:name w:val="Title"/>
    <w:basedOn w:val="HeadingBase"/>
    <w:link w:val="TitleChar"/>
    <w:qFormat/>
    <w:rsid w:val="00707376"/>
    <w:pPr>
      <w:spacing w:before="5040"/>
      <w:jc w:val="center"/>
    </w:pPr>
    <w:rPr>
      <w:sz w:val="48"/>
      <w:szCs w:val="72"/>
      <w:lang w:val="en-US"/>
    </w:rPr>
  </w:style>
  <w:style w:type="character" w:customStyle="1" w:styleId="TitleChar">
    <w:name w:val="Title Char"/>
    <w:basedOn w:val="DefaultParagraphFont"/>
    <w:link w:val="Title"/>
    <w:rsid w:val="007073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376"/>
    <w:pPr>
      <w:tabs>
        <w:tab w:val="left" w:pos="3600"/>
        <w:tab w:val="left" w:pos="3958"/>
      </w:tabs>
    </w:pPr>
  </w:style>
  <w:style w:type="paragraph" w:styleId="List">
    <w:name w:val="List"/>
    <w:basedOn w:val="BodyText"/>
    <w:next w:val="BodyText"/>
    <w:rsid w:val="00707376"/>
    <w:pPr>
      <w:tabs>
        <w:tab w:val="left" w:pos="340"/>
      </w:tabs>
      <w:spacing w:before="60" w:after="60"/>
      <w:ind w:left="340" w:hanging="340"/>
    </w:pPr>
  </w:style>
  <w:style w:type="paragraph" w:customStyle="1" w:styleId="Note">
    <w:name w:val="Note"/>
    <w:basedOn w:val="BodyText"/>
    <w:rsid w:val="007073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376"/>
    <w:pPr>
      <w:framePr w:wrap="auto" w:hAnchor="text" w:y="6049"/>
    </w:pPr>
    <w:rPr>
      <w:color w:val="000000"/>
      <w:sz w:val="40"/>
    </w:rPr>
  </w:style>
  <w:style w:type="paragraph" w:customStyle="1" w:styleId="TOCTitle">
    <w:name w:val="TOCTitle"/>
    <w:basedOn w:val="Heading1"/>
    <w:rsid w:val="00707376"/>
    <w:pPr>
      <w:spacing w:after="240"/>
      <w:jc w:val="center"/>
      <w:outlineLvl w:val="9"/>
    </w:pPr>
    <w:rPr>
      <w:caps/>
    </w:rPr>
  </w:style>
  <w:style w:type="paragraph" w:customStyle="1" w:styleId="Version">
    <w:name w:val="Version"/>
    <w:rsid w:val="007073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7376"/>
    <w:pPr>
      <w:numPr>
        <w:numId w:val="12"/>
      </w:numPr>
      <w:tabs>
        <w:tab w:val="clear" w:pos="680"/>
      </w:tabs>
    </w:pPr>
  </w:style>
  <w:style w:type="paragraph" w:styleId="Index1">
    <w:name w:val="index 1"/>
    <w:basedOn w:val="Normal"/>
    <w:next w:val="Normal"/>
    <w:semiHidden/>
    <w:rsid w:val="00707376"/>
    <w:pPr>
      <w:keepNext w:val="0"/>
      <w:tabs>
        <w:tab w:val="right" w:pos="4176"/>
      </w:tabs>
      <w:ind w:left="198" w:hanging="198"/>
    </w:pPr>
    <w:rPr>
      <w:rFonts w:ascii="Garamond" w:hAnsi="Garamond"/>
    </w:rPr>
  </w:style>
  <w:style w:type="paragraph" w:styleId="IndexHeading">
    <w:name w:val="index heading"/>
    <w:basedOn w:val="Normal"/>
    <w:next w:val="Index1"/>
    <w:semiHidden/>
    <w:rsid w:val="00707376"/>
    <w:pPr>
      <w:spacing w:before="120" w:after="120"/>
    </w:pPr>
    <w:rPr>
      <w:rFonts w:ascii="Arial" w:hAnsi="Arial"/>
      <w:b/>
      <w:color w:val="918585"/>
      <w:sz w:val="24"/>
    </w:rPr>
  </w:style>
  <w:style w:type="paragraph" w:styleId="Header">
    <w:name w:val="header"/>
    <w:basedOn w:val="Normal"/>
    <w:link w:val="HeaderChar"/>
    <w:rsid w:val="007073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376"/>
    <w:rPr>
      <w:rFonts w:ascii="Times New Roman" w:eastAsia="Times New Roman" w:hAnsi="Times New Roman" w:cs="Times New Roman"/>
      <w:sz w:val="16"/>
      <w:szCs w:val="20"/>
      <w:lang w:val="en-GB" w:eastAsia="en-US"/>
    </w:rPr>
  </w:style>
  <w:style w:type="paragraph" w:customStyle="1" w:styleId="Chapter">
    <w:name w:val="Chapter"/>
    <w:basedOn w:val="Normal"/>
    <w:rsid w:val="00707376"/>
    <w:pPr>
      <w:spacing w:before="240"/>
    </w:pPr>
    <w:rPr>
      <w:rFonts w:ascii="Times New Roman" w:hAnsi="Times New Roman"/>
      <w:smallCaps/>
      <w:spacing w:val="80"/>
      <w:sz w:val="28"/>
    </w:rPr>
  </w:style>
  <w:style w:type="paragraph" w:customStyle="1" w:styleId="InChapter">
    <w:name w:val="InChapter"/>
    <w:basedOn w:val="Heading3"/>
    <w:rsid w:val="00707376"/>
    <w:pPr>
      <w:spacing w:after="240"/>
      <w:outlineLvl w:val="9"/>
    </w:pPr>
    <w:rPr>
      <w:noProof/>
    </w:rPr>
  </w:style>
  <w:style w:type="paragraph" w:styleId="Index2">
    <w:name w:val="index 2"/>
    <w:basedOn w:val="Normal"/>
    <w:next w:val="Normal"/>
    <w:semiHidden/>
    <w:rsid w:val="00707376"/>
    <w:pPr>
      <w:tabs>
        <w:tab w:val="right" w:pos="4176"/>
      </w:tabs>
      <w:ind w:left="568" w:hanging="284"/>
    </w:pPr>
    <w:rPr>
      <w:rFonts w:ascii="Garamond" w:hAnsi="Garamond"/>
    </w:rPr>
  </w:style>
  <w:style w:type="paragraph" w:customStyle="1" w:styleId="Byline">
    <w:name w:val="Byline"/>
    <w:rsid w:val="007073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376"/>
    <w:pPr>
      <w:tabs>
        <w:tab w:val="clear" w:pos="3600"/>
        <w:tab w:val="clear" w:pos="3958"/>
      </w:tabs>
      <w:jc w:val="right"/>
    </w:pPr>
  </w:style>
  <w:style w:type="character" w:styleId="Emphasis">
    <w:name w:val="Emphasis"/>
    <w:basedOn w:val="DefaultParagraphFont"/>
    <w:qFormat/>
    <w:rsid w:val="00707376"/>
    <w:rPr>
      <w:i/>
    </w:rPr>
  </w:style>
  <w:style w:type="paragraph" w:styleId="Caption">
    <w:name w:val="caption"/>
    <w:basedOn w:val="BodyText"/>
    <w:next w:val="Normal"/>
    <w:qFormat/>
    <w:rsid w:val="00707376"/>
    <w:pPr>
      <w:framePr w:w="2268" w:hSpace="181" w:vSpace="181" w:wrap="around" w:vAnchor="text" w:hAnchor="page" w:x="1135" w:y="285" w:anchorLock="1"/>
    </w:pPr>
    <w:rPr>
      <w:i/>
    </w:rPr>
  </w:style>
  <w:style w:type="paragraph" w:customStyle="1" w:styleId="MiniTOCTitle">
    <w:name w:val="MiniTOCTitle"/>
    <w:basedOn w:val="Heading4"/>
    <w:rsid w:val="00707376"/>
    <w:pPr>
      <w:spacing w:before="240"/>
      <w:outlineLvl w:val="9"/>
    </w:pPr>
    <w:rPr>
      <w:noProof/>
      <w:sz w:val="24"/>
    </w:rPr>
  </w:style>
  <w:style w:type="paragraph" w:customStyle="1" w:styleId="MiniTOCItem">
    <w:name w:val="MiniTOCItem"/>
    <w:basedOn w:val="ListBullet"/>
    <w:rsid w:val="00707376"/>
    <w:pPr>
      <w:numPr>
        <w:numId w:val="0"/>
      </w:numPr>
      <w:tabs>
        <w:tab w:val="right" w:leader="dot" w:pos="6521"/>
      </w:tabs>
      <w:spacing w:before="0" w:after="0"/>
    </w:pPr>
  </w:style>
  <w:style w:type="paragraph" w:customStyle="1" w:styleId="TOFTitle">
    <w:name w:val="TOFTitle"/>
    <w:basedOn w:val="TOCTitle"/>
    <w:rsid w:val="00707376"/>
  </w:style>
  <w:style w:type="paragraph" w:styleId="TableofFigures">
    <w:name w:val="table of figures"/>
    <w:basedOn w:val="Normal"/>
    <w:next w:val="Normal"/>
    <w:semiHidden/>
    <w:rsid w:val="00707376"/>
    <w:pPr>
      <w:tabs>
        <w:tab w:val="right" w:leader="dot" w:pos="9072"/>
      </w:tabs>
      <w:ind w:left="970" w:hanging="403"/>
    </w:pPr>
    <w:rPr>
      <w:rFonts w:ascii="Times New Roman" w:hAnsi="Times New Roman"/>
      <w:b/>
    </w:rPr>
  </w:style>
  <w:style w:type="paragraph" w:styleId="ListNumber">
    <w:name w:val="List Number"/>
    <w:basedOn w:val="List"/>
    <w:rsid w:val="00707376"/>
    <w:pPr>
      <w:numPr>
        <w:numId w:val="14"/>
      </w:numPr>
      <w:tabs>
        <w:tab w:val="clear" w:pos="340"/>
      </w:tabs>
    </w:pPr>
  </w:style>
  <w:style w:type="character" w:customStyle="1" w:styleId="WingdingSymbols">
    <w:name w:val="Wingding Symbols"/>
    <w:rsid w:val="00707376"/>
    <w:rPr>
      <w:rFonts w:ascii="Wingdings" w:hAnsi="Wingdings"/>
    </w:rPr>
  </w:style>
  <w:style w:type="paragraph" w:customStyle="1" w:styleId="TableHeading">
    <w:name w:val="Table Heading"/>
    <w:basedOn w:val="HeadingBase"/>
    <w:rsid w:val="00707376"/>
    <w:pPr>
      <w:keepLines/>
      <w:pBdr>
        <w:bottom w:val="single" w:sz="6" w:space="1" w:color="918585"/>
      </w:pBdr>
      <w:spacing w:before="240"/>
    </w:pPr>
  </w:style>
  <w:style w:type="character" w:customStyle="1" w:styleId="HotSpot">
    <w:name w:val="HotSpot"/>
    <w:rsid w:val="00707376"/>
    <w:rPr>
      <w:color w:val="0033CC"/>
      <w:u w:val="none"/>
    </w:rPr>
  </w:style>
  <w:style w:type="paragraph" w:customStyle="1" w:styleId="BodyTextRight">
    <w:name w:val="Body Text Right"/>
    <w:basedOn w:val="BodyText"/>
    <w:rsid w:val="00707376"/>
    <w:pPr>
      <w:spacing w:before="0" w:after="0"/>
      <w:jc w:val="right"/>
    </w:pPr>
  </w:style>
  <w:style w:type="paragraph" w:styleId="Index3">
    <w:name w:val="index 3"/>
    <w:basedOn w:val="ListNumber2"/>
    <w:next w:val="Normal"/>
    <w:semiHidden/>
    <w:rsid w:val="00707376"/>
    <w:pPr>
      <w:numPr>
        <w:numId w:val="0"/>
      </w:numPr>
      <w:tabs>
        <w:tab w:val="right" w:leader="dot" w:pos="4176"/>
      </w:tabs>
    </w:pPr>
  </w:style>
  <w:style w:type="paragraph" w:styleId="ListNumber2">
    <w:name w:val="List Number 2"/>
    <w:basedOn w:val="List2"/>
    <w:rsid w:val="00707376"/>
    <w:pPr>
      <w:numPr>
        <w:numId w:val="9"/>
      </w:numPr>
      <w:tabs>
        <w:tab w:val="clear" w:pos="1060"/>
      </w:tabs>
    </w:pPr>
  </w:style>
  <w:style w:type="paragraph" w:customStyle="1" w:styleId="MarginNote">
    <w:name w:val="Margin Note"/>
    <w:basedOn w:val="BodyText"/>
    <w:rsid w:val="007073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3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3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376"/>
    <w:rPr>
      <w:sz w:val="32"/>
    </w:rPr>
  </w:style>
  <w:style w:type="paragraph" w:customStyle="1" w:styleId="HeadingProcedure">
    <w:name w:val="Heading Procedure"/>
    <w:basedOn w:val="HeadingBase"/>
    <w:next w:val="Normal"/>
    <w:rsid w:val="00707376"/>
    <w:pPr>
      <w:tabs>
        <w:tab w:val="left" w:pos="0"/>
      </w:tabs>
      <w:spacing w:before="120" w:after="60"/>
    </w:pPr>
    <w:rPr>
      <w:i/>
      <w:color w:val="918585"/>
      <w:sz w:val="22"/>
    </w:rPr>
  </w:style>
  <w:style w:type="paragraph" w:customStyle="1" w:styleId="TableBodyText">
    <w:name w:val="Table Body Text"/>
    <w:basedOn w:val="BodyText"/>
    <w:rsid w:val="00707376"/>
    <w:pPr>
      <w:spacing w:before="60" w:after="60"/>
    </w:pPr>
  </w:style>
  <w:style w:type="paragraph" w:styleId="ListContinue">
    <w:name w:val="List Continue"/>
    <w:basedOn w:val="List"/>
    <w:rsid w:val="00707376"/>
    <w:pPr>
      <w:ind w:firstLine="0"/>
    </w:pPr>
  </w:style>
  <w:style w:type="paragraph" w:customStyle="1" w:styleId="ListNote">
    <w:name w:val="List Note"/>
    <w:basedOn w:val="List"/>
    <w:rsid w:val="00707376"/>
    <w:pPr>
      <w:pBdr>
        <w:top w:val="single" w:sz="6" w:space="2" w:color="918585"/>
        <w:bottom w:val="single" w:sz="6" w:space="2" w:color="918585"/>
      </w:pBdr>
      <w:tabs>
        <w:tab w:val="left" w:pos="1021"/>
      </w:tabs>
      <w:ind w:firstLine="0"/>
    </w:pPr>
  </w:style>
  <w:style w:type="paragraph" w:customStyle="1" w:styleId="Warning">
    <w:name w:val="Warning"/>
    <w:basedOn w:val="BodyText"/>
    <w:rsid w:val="00707376"/>
    <w:pPr>
      <w:shd w:val="clear" w:color="auto" w:fill="D9D9D9"/>
      <w:tabs>
        <w:tab w:val="left" w:pos="992"/>
      </w:tabs>
      <w:ind w:left="119" w:right="119"/>
    </w:pPr>
    <w:rPr>
      <w:sz w:val="20"/>
    </w:rPr>
  </w:style>
  <w:style w:type="paragraph" w:customStyle="1" w:styleId="MarginIcons">
    <w:name w:val="Margin Icons"/>
    <w:basedOn w:val="BodyText"/>
    <w:rsid w:val="007073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376"/>
    <w:rPr>
      <w:rFonts w:ascii="Courier New" w:hAnsi="Courier New"/>
    </w:rPr>
  </w:style>
  <w:style w:type="paragraph" w:customStyle="1" w:styleId="NoteBullet">
    <w:name w:val="Note Bullet"/>
    <w:basedOn w:val="Note"/>
    <w:rsid w:val="00707376"/>
    <w:pPr>
      <w:tabs>
        <w:tab w:val="clear" w:pos="680"/>
      </w:tabs>
      <w:spacing w:before="60" w:after="60"/>
    </w:pPr>
  </w:style>
  <w:style w:type="paragraph" w:customStyle="1" w:styleId="SubHeading2">
    <w:name w:val="SubHeading2"/>
    <w:basedOn w:val="HeadingBase"/>
    <w:rsid w:val="00707376"/>
    <w:pPr>
      <w:spacing w:before="240" w:after="60"/>
    </w:pPr>
    <w:rPr>
      <w:sz w:val="20"/>
    </w:rPr>
  </w:style>
  <w:style w:type="paragraph" w:customStyle="1" w:styleId="SubHeading1">
    <w:name w:val="SubHeading1"/>
    <w:basedOn w:val="HeadingBase"/>
    <w:rsid w:val="00707376"/>
    <w:pPr>
      <w:spacing w:before="240" w:after="60"/>
    </w:pPr>
    <w:rPr>
      <w:color w:val="918585"/>
      <w:sz w:val="22"/>
    </w:rPr>
  </w:style>
  <w:style w:type="paragraph" w:customStyle="1" w:styleId="SideHeading">
    <w:name w:val="Side Heading"/>
    <w:basedOn w:val="HeadingBase"/>
    <w:rsid w:val="007073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376"/>
    <w:pPr>
      <w:numPr>
        <w:numId w:val="10"/>
      </w:numPr>
    </w:pPr>
  </w:style>
  <w:style w:type="paragraph" w:styleId="PlainText">
    <w:name w:val="Plain Text"/>
    <w:basedOn w:val="Normal"/>
    <w:link w:val="PlainTextChar"/>
    <w:rsid w:val="00707376"/>
    <w:rPr>
      <w:sz w:val="20"/>
    </w:rPr>
  </w:style>
  <w:style w:type="character" w:customStyle="1" w:styleId="PlainTextChar">
    <w:name w:val="Plain Text Char"/>
    <w:basedOn w:val="DefaultParagraphFont"/>
    <w:link w:val="PlainText"/>
    <w:rsid w:val="00707376"/>
    <w:rPr>
      <w:rFonts w:ascii="Courier New" w:eastAsia="Times New Roman" w:hAnsi="Courier New" w:cs="Times New Roman"/>
      <w:sz w:val="20"/>
      <w:szCs w:val="20"/>
      <w:lang w:eastAsia="en-US"/>
    </w:rPr>
  </w:style>
  <w:style w:type="character" w:customStyle="1" w:styleId="MenuOption">
    <w:name w:val="Menu Option"/>
    <w:basedOn w:val="DefaultParagraphFont"/>
    <w:rsid w:val="00707376"/>
    <w:rPr>
      <w:b/>
      <w:smallCaps/>
    </w:rPr>
  </w:style>
  <w:style w:type="paragraph" w:customStyle="1" w:styleId="TableListNumber">
    <w:name w:val="Table List Number"/>
    <w:basedOn w:val="ListNumber"/>
    <w:rsid w:val="00707376"/>
    <w:pPr>
      <w:numPr>
        <w:numId w:val="0"/>
      </w:numPr>
    </w:pPr>
  </w:style>
  <w:style w:type="paragraph" w:styleId="TOC4">
    <w:name w:val="toc 4"/>
    <w:basedOn w:val="TOCBase"/>
    <w:next w:val="Normal"/>
    <w:semiHidden/>
    <w:rsid w:val="00707376"/>
    <w:pPr>
      <w:tabs>
        <w:tab w:val="right" w:leader="dot" w:pos="9071"/>
      </w:tabs>
      <w:ind w:left="1701"/>
    </w:pPr>
  </w:style>
  <w:style w:type="paragraph" w:customStyle="1" w:styleId="ListAlpha">
    <w:name w:val="List Alpha"/>
    <w:basedOn w:val="List"/>
    <w:rsid w:val="00707376"/>
    <w:pPr>
      <w:numPr>
        <w:numId w:val="8"/>
      </w:numPr>
    </w:pPr>
  </w:style>
  <w:style w:type="paragraph" w:customStyle="1" w:styleId="ListAlpha2">
    <w:name w:val="List Alpha 2"/>
    <w:basedOn w:val="List2"/>
    <w:rsid w:val="00707376"/>
    <w:pPr>
      <w:numPr>
        <w:numId w:val="7"/>
      </w:numPr>
    </w:pPr>
  </w:style>
  <w:style w:type="paragraph" w:styleId="List2">
    <w:name w:val="List 2"/>
    <w:basedOn w:val="BodyText"/>
    <w:rsid w:val="00707376"/>
    <w:pPr>
      <w:tabs>
        <w:tab w:val="left" w:pos="680"/>
      </w:tabs>
      <w:spacing w:before="60" w:after="60"/>
      <w:ind w:left="680" w:hanging="340"/>
    </w:pPr>
  </w:style>
  <w:style w:type="paragraph" w:styleId="List3">
    <w:name w:val="List 3"/>
    <w:basedOn w:val="BodyText"/>
    <w:rsid w:val="00707376"/>
    <w:pPr>
      <w:tabs>
        <w:tab w:val="left" w:pos="1021"/>
      </w:tabs>
      <w:spacing w:before="60" w:after="60"/>
      <w:ind w:left="1020" w:hanging="340"/>
    </w:pPr>
  </w:style>
  <w:style w:type="paragraph" w:styleId="List4">
    <w:name w:val="List 4"/>
    <w:basedOn w:val="BodyText"/>
    <w:rsid w:val="00707376"/>
    <w:pPr>
      <w:tabs>
        <w:tab w:val="left" w:pos="1361"/>
      </w:tabs>
      <w:spacing w:before="60" w:after="60"/>
      <w:ind w:left="1361" w:hanging="340"/>
    </w:pPr>
  </w:style>
  <w:style w:type="paragraph" w:styleId="List5">
    <w:name w:val="List 5"/>
    <w:basedOn w:val="BodyText"/>
    <w:rsid w:val="00707376"/>
    <w:pPr>
      <w:tabs>
        <w:tab w:val="left" w:pos="1701"/>
      </w:tabs>
      <w:spacing w:before="60" w:after="60"/>
      <w:ind w:left="1701" w:hanging="340"/>
    </w:pPr>
  </w:style>
  <w:style w:type="paragraph" w:styleId="ListBullet3">
    <w:name w:val="List Bullet 3"/>
    <w:basedOn w:val="List3"/>
    <w:rsid w:val="00707376"/>
    <w:pPr>
      <w:numPr>
        <w:numId w:val="13"/>
      </w:numPr>
      <w:tabs>
        <w:tab w:val="clear" w:pos="1021"/>
      </w:tabs>
      <w:ind w:left="1037" w:hanging="357"/>
    </w:pPr>
  </w:style>
  <w:style w:type="paragraph" w:styleId="ListBullet4">
    <w:name w:val="List Bullet 4"/>
    <w:basedOn w:val="List4"/>
    <w:rsid w:val="00707376"/>
    <w:pPr>
      <w:numPr>
        <w:numId w:val="2"/>
      </w:numPr>
      <w:tabs>
        <w:tab w:val="clear" w:pos="1361"/>
      </w:tabs>
    </w:pPr>
  </w:style>
  <w:style w:type="paragraph" w:styleId="ListBullet5">
    <w:name w:val="List Bullet 5"/>
    <w:basedOn w:val="List5"/>
    <w:rsid w:val="00707376"/>
    <w:pPr>
      <w:numPr>
        <w:numId w:val="3"/>
      </w:numPr>
    </w:pPr>
  </w:style>
  <w:style w:type="paragraph" w:styleId="ListContinue2">
    <w:name w:val="List Continue 2"/>
    <w:basedOn w:val="List2"/>
    <w:rsid w:val="00707376"/>
    <w:pPr>
      <w:ind w:firstLine="0"/>
    </w:pPr>
  </w:style>
  <w:style w:type="paragraph" w:styleId="ListContinue3">
    <w:name w:val="List Continue 3"/>
    <w:basedOn w:val="List3"/>
    <w:rsid w:val="00707376"/>
    <w:pPr>
      <w:ind w:left="1021" w:firstLine="0"/>
    </w:pPr>
  </w:style>
  <w:style w:type="paragraph" w:styleId="ListContinue4">
    <w:name w:val="List Continue 4"/>
    <w:basedOn w:val="List4"/>
    <w:rsid w:val="00707376"/>
    <w:pPr>
      <w:ind w:firstLine="0"/>
    </w:pPr>
  </w:style>
  <w:style w:type="paragraph" w:styleId="ListContinue5">
    <w:name w:val="List Continue 5"/>
    <w:basedOn w:val="List5"/>
    <w:rsid w:val="00707376"/>
    <w:pPr>
      <w:ind w:firstLine="0"/>
    </w:pPr>
  </w:style>
  <w:style w:type="paragraph" w:styleId="ListNumber3">
    <w:name w:val="List Number 3"/>
    <w:basedOn w:val="List3"/>
    <w:rsid w:val="00707376"/>
    <w:pPr>
      <w:numPr>
        <w:numId w:val="4"/>
      </w:numPr>
    </w:pPr>
  </w:style>
  <w:style w:type="paragraph" w:styleId="ListNumber4">
    <w:name w:val="List Number 4"/>
    <w:basedOn w:val="List4"/>
    <w:rsid w:val="00707376"/>
    <w:pPr>
      <w:numPr>
        <w:numId w:val="5"/>
      </w:numPr>
    </w:pPr>
  </w:style>
  <w:style w:type="paragraph" w:styleId="ListNumber5">
    <w:name w:val="List Number 5"/>
    <w:basedOn w:val="List5"/>
    <w:rsid w:val="00707376"/>
    <w:pPr>
      <w:numPr>
        <w:numId w:val="6"/>
      </w:numPr>
    </w:pPr>
  </w:style>
  <w:style w:type="paragraph" w:styleId="BlockText">
    <w:name w:val="Block Text"/>
    <w:basedOn w:val="Normal"/>
    <w:rsid w:val="00707376"/>
    <w:pPr>
      <w:spacing w:after="120"/>
      <w:ind w:left="1440" w:right="1440"/>
    </w:pPr>
  </w:style>
  <w:style w:type="character" w:customStyle="1" w:styleId="Subscript">
    <w:name w:val="Subscript"/>
    <w:basedOn w:val="DefaultParagraphFont"/>
    <w:rsid w:val="00707376"/>
    <w:rPr>
      <w:sz w:val="16"/>
      <w:vertAlign w:val="subscript"/>
    </w:rPr>
  </w:style>
  <w:style w:type="character" w:customStyle="1" w:styleId="Superscript">
    <w:name w:val="Superscript"/>
    <w:basedOn w:val="DefaultParagraphFont"/>
    <w:rsid w:val="00707376"/>
    <w:rPr>
      <w:sz w:val="16"/>
      <w:vertAlign w:val="superscript"/>
    </w:rPr>
  </w:style>
  <w:style w:type="character" w:customStyle="1" w:styleId="Symbols">
    <w:name w:val="Symbols"/>
    <w:basedOn w:val="DefaultParagraphFont"/>
    <w:rsid w:val="00707376"/>
    <w:rPr>
      <w:rFonts w:ascii="Symbol" w:hAnsi="Symbol"/>
    </w:rPr>
  </w:style>
  <w:style w:type="character" w:customStyle="1" w:styleId="MenuOptions">
    <w:name w:val="Menu Options"/>
    <w:basedOn w:val="DefaultParagraphFont"/>
    <w:rsid w:val="00707376"/>
    <w:rPr>
      <w:rFonts w:ascii="Arial Narrow" w:hAnsi="Arial Narrow"/>
      <w:smallCaps/>
    </w:rPr>
  </w:style>
  <w:style w:type="character" w:customStyle="1" w:styleId="Buttons">
    <w:name w:val="Buttons"/>
    <w:basedOn w:val="DefaultParagraphFont"/>
    <w:rsid w:val="00707376"/>
    <w:rPr>
      <w:b/>
    </w:rPr>
  </w:style>
  <w:style w:type="character" w:customStyle="1" w:styleId="Underlined">
    <w:name w:val="Underlined"/>
    <w:basedOn w:val="DefaultParagraphFont"/>
    <w:rsid w:val="00707376"/>
    <w:rPr>
      <w:u w:val="single"/>
    </w:rPr>
  </w:style>
  <w:style w:type="paragraph" w:customStyle="1" w:styleId="TableBodyTextRight">
    <w:name w:val="Table Body Text Right"/>
    <w:basedOn w:val="TableBodyText"/>
    <w:rsid w:val="00707376"/>
    <w:pPr>
      <w:widowControl w:val="0"/>
      <w:autoSpaceDE w:val="0"/>
      <w:autoSpaceDN w:val="0"/>
      <w:adjustRightInd w:val="0"/>
      <w:jc w:val="right"/>
    </w:pPr>
    <w:rPr>
      <w:rFonts w:cs="Arial"/>
      <w:szCs w:val="18"/>
    </w:rPr>
  </w:style>
  <w:style w:type="paragraph" w:customStyle="1" w:styleId="CopyrightText">
    <w:name w:val="Copyright Text"/>
    <w:basedOn w:val="BodyText"/>
    <w:rsid w:val="00707376"/>
    <w:rPr>
      <w:sz w:val="18"/>
    </w:rPr>
  </w:style>
  <w:style w:type="paragraph" w:customStyle="1" w:styleId="BodySmallRight">
    <w:name w:val="Body Small Right"/>
    <w:basedOn w:val="BodyTextRight"/>
    <w:rsid w:val="00707376"/>
    <w:rPr>
      <w:sz w:val="18"/>
      <w:szCs w:val="18"/>
    </w:rPr>
  </w:style>
  <w:style w:type="paragraph" w:customStyle="1" w:styleId="MarginEdition">
    <w:name w:val="Margin Edition"/>
    <w:basedOn w:val="MarginNote"/>
    <w:rsid w:val="00707376"/>
    <w:pPr>
      <w:spacing w:before="0" w:after="0"/>
    </w:pPr>
    <w:rPr>
      <w:rFonts w:ascii="Times New Roman" w:hAnsi="Times New Roman"/>
      <w:color w:val="999999"/>
    </w:rPr>
  </w:style>
  <w:style w:type="paragraph" w:customStyle="1" w:styleId="Spacer">
    <w:name w:val="Spacer"/>
    <w:basedOn w:val="Normal"/>
    <w:rsid w:val="00707376"/>
    <w:rPr>
      <w:sz w:val="2"/>
      <w:szCs w:val="2"/>
    </w:rPr>
  </w:style>
  <w:style w:type="character" w:customStyle="1" w:styleId="Small">
    <w:name w:val="Small"/>
    <w:basedOn w:val="DefaultParagraphFont"/>
    <w:rsid w:val="00707376"/>
    <w:rPr>
      <w:sz w:val="16"/>
    </w:rPr>
  </w:style>
  <w:style w:type="paragraph" w:customStyle="1" w:styleId="WideTable">
    <w:name w:val="Wide Table"/>
    <w:basedOn w:val="Normal"/>
    <w:rsid w:val="00707376"/>
    <w:pPr>
      <w:ind w:left="-1418"/>
    </w:pPr>
    <w:rPr>
      <w:sz w:val="2"/>
      <w:szCs w:val="2"/>
    </w:rPr>
  </w:style>
  <w:style w:type="character" w:styleId="PageNumber">
    <w:name w:val="page number"/>
    <w:basedOn w:val="DefaultParagraphFont"/>
    <w:rsid w:val="00707376"/>
  </w:style>
  <w:style w:type="paragraph" w:styleId="Quote">
    <w:name w:val="Quote"/>
    <w:basedOn w:val="Heading1"/>
    <w:link w:val="QuoteChar"/>
    <w:qFormat/>
    <w:rsid w:val="00707376"/>
    <w:rPr>
      <w:b w:val="0"/>
      <w:sz w:val="72"/>
      <w:szCs w:val="72"/>
      <w:lang w:val="en-NZ"/>
    </w:rPr>
  </w:style>
  <w:style w:type="character" w:customStyle="1" w:styleId="QuoteChar">
    <w:name w:val="Quote Char"/>
    <w:basedOn w:val="DefaultParagraphFont"/>
    <w:link w:val="Quote"/>
    <w:rsid w:val="007073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376"/>
    <w:pPr>
      <w:pageBreakBefore/>
    </w:pPr>
  </w:style>
  <w:style w:type="paragraph" w:customStyle="1" w:styleId="Border">
    <w:name w:val="Border"/>
    <w:basedOn w:val="Normal"/>
    <w:qFormat/>
    <w:rsid w:val="007073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376"/>
    <w:rPr>
      <w:b/>
      <w:bCs/>
      <w:i/>
      <w:iCs/>
      <w:color w:val="auto"/>
    </w:rPr>
  </w:style>
  <w:style w:type="paragraph" w:styleId="IntenseQuote">
    <w:name w:val="Intense Quote"/>
    <w:basedOn w:val="Normal"/>
    <w:next w:val="Normal"/>
    <w:link w:val="IntenseQuoteChar"/>
    <w:uiPriority w:val="30"/>
    <w:qFormat/>
    <w:rsid w:val="007073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3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376"/>
    <w:rPr>
      <w:smallCaps/>
      <w:color w:val="auto"/>
      <w:u w:val="single"/>
    </w:rPr>
  </w:style>
  <w:style w:type="character" w:styleId="IntenseReference">
    <w:name w:val="Intense Reference"/>
    <w:basedOn w:val="DefaultParagraphFont"/>
    <w:uiPriority w:val="32"/>
    <w:qFormat/>
    <w:rsid w:val="00707376"/>
    <w:rPr>
      <w:b/>
      <w:bCs/>
      <w:smallCaps/>
      <w:color w:val="auto"/>
      <w:spacing w:val="5"/>
      <w:u w:val="single"/>
    </w:rPr>
  </w:style>
  <w:style w:type="paragraph" w:customStyle="1" w:styleId="2ColumnHeading">
    <w:name w:val="2Column Heading"/>
    <w:basedOn w:val="BodyText"/>
    <w:qFormat/>
    <w:rsid w:val="00707376"/>
    <w:pPr>
      <w:spacing w:after="60"/>
      <w:ind w:left="-2268"/>
    </w:pPr>
    <w:rPr>
      <w:b/>
    </w:rPr>
  </w:style>
  <w:style w:type="paragraph" w:customStyle="1" w:styleId="Heading1TOC">
    <w:name w:val="Heading1 TOC"/>
    <w:basedOn w:val="Normal"/>
    <w:qFormat/>
    <w:rsid w:val="00707376"/>
    <w:pPr>
      <w:spacing w:before="240" w:after="120"/>
    </w:pPr>
    <w:rPr>
      <w:rFonts w:ascii="Times New Roman" w:hAnsi="Times New Roman"/>
      <w:b/>
      <w:sz w:val="32"/>
    </w:rPr>
  </w:style>
  <w:style w:type="paragraph" w:customStyle="1" w:styleId="Heading2TOC">
    <w:name w:val="Heading2 TOC"/>
    <w:basedOn w:val="Normal"/>
    <w:qFormat/>
    <w:rsid w:val="00707376"/>
    <w:pPr>
      <w:spacing w:before="240" w:after="60"/>
    </w:pPr>
    <w:rPr>
      <w:rFonts w:ascii="Times New Roman" w:hAnsi="Times New Roman"/>
      <w:b/>
      <w:sz w:val="28"/>
    </w:rPr>
  </w:style>
  <w:style w:type="character" w:customStyle="1" w:styleId="Underline">
    <w:name w:val="Underline"/>
    <w:basedOn w:val="DefaultParagraphFont"/>
    <w:qFormat/>
    <w:rsid w:val="00707376"/>
    <w:rPr>
      <w:u w:val="single"/>
    </w:rPr>
  </w:style>
  <w:style w:type="character" w:customStyle="1" w:styleId="BoldandItalics">
    <w:name w:val="Bold and Italics"/>
    <w:qFormat/>
    <w:rsid w:val="00707376"/>
    <w:rPr>
      <w:b/>
      <w:i/>
      <w:u w:val="none"/>
    </w:rPr>
  </w:style>
  <w:style w:type="paragraph" w:styleId="BalloonText">
    <w:name w:val="Balloon Text"/>
    <w:basedOn w:val="Normal"/>
    <w:link w:val="BalloonTextChar"/>
    <w:rsid w:val="00707376"/>
    <w:rPr>
      <w:rFonts w:ascii="Tahoma" w:hAnsi="Tahoma" w:cs="Tahoma"/>
      <w:sz w:val="16"/>
      <w:szCs w:val="16"/>
    </w:rPr>
  </w:style>
  <w:style w:type="character" w:customStyle="1" w:styleId="BalloonTextChar">
    <w:name w:val="Balloon Text Char"/>
    <w:basedOn w:val="DefaultParagraphFont"/>
    <w:link w:val="BalloonText"/>
    <w:rsid w:val="007073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3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3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376"/>
    <w:rPr>
      <w:b/>
      <w:color w:val="660033"/>
      <w:spacing w:val="0"/>
    </w:rPr>
  </w:style>
  <w:style w:type="paragraph" w:customStyle="1" w:styleId="Nameditemlist">
    <w:name w:val="Named item list"/>
    <w:basedOn w:val="BodyText"/>
    <w:qFormat/>
    <w:rsid w:val="00707376"/>
    <w:pPr>
      <w:tabs>
        <w:tab w:val="left" w:pos="2835"/>
      </w:tabs>
      <w:ind w:left="2835" w:hanging="2835"/>
    </w:pPr>
  </w:style>
  <w:style w:type="paragraph" w:customStyle="1" w:styleId="BodyTextnopadding">
    <w:name w:val="Body Text no padding"/>
    <w:basedOn w:val="BodyText"/>
    <w:qFormat/>
    <w:rsid w:val="00707376"/>
    <w:pPr>
      <w:spacing w:before="0" w:after="0"/>
    </w:pPr>
  </w:style>
  <w:style w:type="paragraph" w:customStyle="1" w:styleId="BodyTextBold">
    <w:name w:val="Body Text Bold"/>
    <w:basedOn w:val="BodyText"/>
    <w:qFormat/>
    <w:rsid w:val="00707376"/>
    <w:rPr>
      <w:b/>
    </w:rPr>
  </w:style>
  <w:style w:type="character" w:styleId="Hyperlink">
    <w:name w:val="Hyperlink"/>
    <w:basedOn w:val="DefaultParagraphFont"/>
    <w:uiPriority w:val="99"/>
    <w:unhideWhenUsed/>
    <w:rsid w:val="005603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3067</Characters>
  <Application>Microsoft Office Word</Application>
  <DocSecurity>0</DocSecurity>
  <Lines>69</Lines>
  <Paragraphs>43</Paragraphs>
  <ScaleCrop>false</ScaleCrop>
  <Company>Author-it Software Corporation Ltd.</Company>
  <LinksUpToDate>false</LinksUpToDate>
  <CharactersWithSpaces>3481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TLIP4038 Monitor a supply chain operation</dc:title>
  <dc:subject>Approved</dc:subject>
  <dc:creator>Australian Industry Standards</dc:creator>
  <cp:keywords>Release: 2</cp:keywords>
  <dc:description>Review Date: 12 April 2008</dc:description>
  <cp:lastModifiedBy>HSD_TPCMSd.prod</cp:lastModifiedBy>
  <cp:revision>3</cp:revision>
  <dcterms:created xsi:type="dcterms:W3CDTF">2021-04-12T02:40:00Z</dcterms:created>
  <dcterms:modified xsi:type="dcterms:W3CDTF">2021-04-12T02:40:00Z</dcterms:modified>
</cp:coreProperties>
</file>