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034" w:rsidP="00281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TLIP4028 Administer international trading accounts</w:t>
      </w:r>
      <w:r>
        <w:fldChar w:fldCharType="end"/>
      </w:r>
    </w:p>
    <w:p w:rsidR="00281034" w:rsidP="00281034">
      <w:pPr>
        <w:pStyle w:val="Version"/>
        <w:sectPr w:rsidSect="00933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713" w:rsidP="00933713">
      <w:pPr>
        <w:pStyle w:val="SuperHeading"/>
      </w:pPr>
      <w:r w:rsidRPr="00933713">
        <w:t>TLIP4028 Administer international trading accounts</w:t>
      </w:r>
    </w:p>
    <w:p w:rsidR="00000000" w:rsidRPr="00933713" w:rsidP="00933713">
      <w:pPr>
        <w:pStyle w:val="Heading1"/>
      </w:pPr>
      <w:bookmarkStart w:id="1" w:name="O_799453"/>
      <w:bookmarkEnd w:id="1"/>
      <w:r w:rsidRPr="00933713">
        <w:t>Modification History</w:t>
      </w:r>
    </w:p>
    <w:p w:rsidR="00281034" w:rsidP="00281034">
      <w:pPr>
        <w:pStyle w:val="BodyText"/>
      </w:pPr>
      <w:r w:rsidRPr="00933713">
        <w:t>Release 1. This is the first release of this unit of competency in the TLI Transport and Logistics Training Package.</w:t>
      </w:r>
    </w:p>
    <w:p w:rsidR="00000000" w:rsidRPr="00933713" w:rsidP="00933713">
      <w:pPr>
        <w:pStyle w:val="Heading1"/>
      </w:pPr>
      <w:bookmarkStart w:id="2" w:name="O_799454"/>
      <w:bookmarkEnd w:id="2"/>
      <w:r w:rsidRPr="00933713">
        <w:t>Application</w:t>
      </w:r>
    </w:p>
    <w:p w:rsidR="00000000" w:rsidRPr="00933713" w:rsidP="00281034">
      <w:pPr>
        <w:pStyle w:val="BodyText"/>
      </w:pPr>
      <w:r w:rsidRPr="00933713">
        <w:t>This unit involves the skills and knowledge required to administer international</w:t>
      </w:r>
      <w:r w:rsidRPr="00933713">
        <w:t xml:space="preserve"> trading accounts in accordance with relevant codes of practice and regulations for the export of freight.</w:t>
      </w:r>
    </w:p>
    <w:p w:rsidR="00000000" w:rsidRPr="00933713" w:rsidP="00281034">
      <w:pPr>
        <w:pStyle w:val="BodyText"/>
      </w:pPr>
      <w:r w:rsidRPr="00933713">
        <w:t>It includes calculating ratings on international movement of goods, negotiating and confirming financial terms of trade with a customer, monitoring a</w:t>
      </w:r>
      <w:r w:rsidRPr="00933713">
        <w:t>nd addressing market changes in international freight forwarding and completing all required documentation.</w:t>
      </w:r>
    </w:p>
    <w:p w:rsidR="00000000" w:rsidRPr="00933713" w:rsidP="00281034">
      <w:pPr>
        <w:pStyle w:val="BodyText"/>
      </w:pPr>
      <w:r w:rsidRPr="00933713">
        <w:t>Work is performed under general supervision.</w:t>
      </w:r>
    </w:p>
    <w:p w:rsidR="00281034" w:rsidP="00281034">
      <w:pPr>
        <w:pStyle w:val="BodyText"/>
      </w:pPr>
      <w:r w:rsidRPr="00933713">
        <w:t>No licensing, legislative or certification requirements apply to this unit at the time of publication.</w:t>
      </w:r>
    </w:p>
    <w:p w:rsidR="00000000" w:rsidRPr="00933713" w:rsidP="00933713">
      <w:pPr>
        <w:pStyle w:val="Heading1"/>
      </w:pPr>
      <w:bookmarkStart w:id="3" w:name="O_799455"/>
      <w:bookmarkEnd w:id="3"/>
      <w:r w:rsidRPr="00933713">
        <w:t>Pre-requisite Unit</w:t>
      </w:r>
    </w:p>
    <w:p w:rsidR="00000000" w:rsidRPr="00933713" w:rsidP="00281034">
      <w:pPr>
        <w:pStyle w:val="BodyText"/>
      </w:pPr>
      <w:r w:rsidRPr="00933713">
        <w:t>Not applicable.</w:t>
      </w:r>
    </w:p>
    <w:p w:rsidR="00000000" w:rsidRPr="00933713" w:rsidP="00933713">
      <w:pPr>
        <w:pStyle w:val="Heading1"/>
      </w:pPr>
      <w:bookmarkStart w:id="4" w:name="O_799456"/>
      <w:bookmarkEnd w:id="4"/>
      <w:r w:rsidRPr="00933713">
        <w:t>Competency Field</w:t>
      </w:r>
    </w:p>
    <w:p w:rsidR="00281034" w:rsidP="00281034">
      <w:pPr>
        <w:pStyle w:val="BodyText"/>
      </w:pPr>
      <w:r w:rsidRPr="00933713">
        <w:t>P – Administration and Finance</w:t>
      </w:r>
    </w:p>
    <w:p w:rsidR="00000000" w:rsidRPr="00933713" w:rsidP="00933713">
      <w:pPr>
        <w:pStyle w:val="Heading1"/>
      </w:pPr>
      <w:bookmarkStart w:id="5" w:name="O_799457"/>
      <w:bookmarkEnd w:id="5"/>
      <w:r w:rsidRPr="00933713">
        <w:t>Unit Sector</w:t>
      </w:r>
    </w:p>
    <w:p w:rsidR="00000000" w:rsidRPr="00933713" w:rsidP="00281034">
      <w:pPr>
        <w:pStyle w:val="BodyText"/>
      </w:pPr>
      <w:r w:rsidRPr="00933713">
        <w:t>Not applicable.</w:t>
      </w:r>
    </w:p>
    <w:p w:rsidR="00000000" w:rsidRPr="00933713" w:rsidP="00933713">
      <w:pPr>
        <w:pStyle w:val="Heading1"/>
      </w:pPr>
      <w:bookmarkStart w:id="6" w:name="O_799458"/>
      <w:bookmarkEnd w:id="6"/>
      <w:r w:rsidRPr="0093371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13" w:rsidP="00933713">
            <w:pPr>
              <w:pStyle w:val="BodyText"/>
            </w:pPr>
            <w:r w:rsidRPr="0093371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rPr>
                <w:rStyle w:val="SpecialBold"/>
              </w:rPr>
              <w:t>PERFORMANCE CRITERIA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Performance criteria describe the performance needed to demonstrate achievement of the element.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13" w:rsidP="00933713">
            <w:pPr>
              <w:pStyle w:val="BodyText"/>
            </w:pPr>
            <w:r w:rsidRPr="0093371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rPr>
                <w:rStyle w:val="SpecialBold"/>
              </w:rPr>
              <w:t xml:space="preserve">Calculate ratings on international </w:t>
            </w:r>
            <w:r w:rsidRPr="00933713">
              <w:rPr>
                <w:rStyle w:val="SpecialBold"/>
              </w:rPr>
              <w:t>movement of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Ratings are calculated for the international movement of</w:t>
            </w:r>
            <w:r w:rsidRPr="00933713">
              <w:t xml:space="preserve"> goods based on the type of transport mode/s, including single or multi-modal and the type and shipping </w:t>
            </w:r>
            <w:r w:rsidRPr="00933713">
              <w:t>requirements for goods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Over-ride discounts and rebates for shipments are identified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International currency rates and exchange regulations are confirmed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Consolidated rate schedule is established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Cost of routing schedule is established using consolidated rate schedule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13" w:rsidP="00933713">
            <w:pPr>
              <w:pStyle w:val="BodyText"/>
            </w:pPr>
            <w:r w:rsidRPr="0093371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rPr>
                <w:rStyle w:val="SpecialBold"/>
              </w:rPr>
              <w:t>Negotiate and confirm financial terms of trade with cust</w:t>
            </w:r>
            <w:r w:rsidRPr="00933713">
              <w:rPr>
                <w:rStyle w:val="SpecialBold"/>
              </w:rPr>
              <w:t>omer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Credit rating for customer is established in accordance with workplace procedures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 xml:space="preserve">Terms of trade, method of payment and currency arrangements are negotiated and confirmed with customer in accordance with workplace procedures </w:t>
            </w:r>
            <w:r w:rsidRPr="00933713">
              <w:t>and code of practice requirements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Payment terms with banks and suppliers are negotiated and confirmed in accordance with workplace procedures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Insurance requirements for security of payment and security of goods in transit are assessed and con</w:t>
            </w:r>
            <w:r w:rsidRPr="00933713">
              <w:t>firmed with customer and agents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13" w:rsidP="00933713">
            <w:pPr>
              <w:pStyle w:val="BodyText"/>
            </w:pPr>
            <w:r w:rsidRPr="0093371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rPr>
                <w:rStyle w:val="SpecialBold"/>
              </w:rPr>
              <w:t>Monitor and address market changes in international freight forwarding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Changes in international markets are constantly monitored in accordance with workplace procedures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Alternative strategies and processes for forwarding goods are generated and confirmed with customers and agents as required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Analyses of future freight forward projections and market trends are undertaken for customers as requested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13" w:rsidP="00933713">
            <w:pPr>
              <w:pStyle w:val="BodyText"/>
            </w:pPr>
            <w:r w:rsidRPr="0093371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Accounts with banks, customers, suppliers, agents and the like are maintained in accordance with workplace procedures and current legislation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Trading accounts in relation to identified performance measures are regularly mo</w:t>
            </w:r>
            <w:r w:rsidRPr="00933713">
              <w:t>nitored and reviewed</w:t>
            </w:r>
          </w:p>
        </w:tc>
      </w:tr>
      <w:tr w:rsidTr="00281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713">
            <w:pPr>
              <w:pStyle w:val="BodyText"/>
              <w:rPr>
                <w:lang w:val="en-NZ"/>
              </w:rPr>
            </w:pPr>
            <w:r w:rsidRPr="0093371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713" w:rsidP="00933713">
            <w:pPr>
              <w:pStyle w:val="BodyText"/>
            </w:pPr>
            <w:r w:rsidRPr="00933713">
              <w:t>Documentation is completed and secured in accordance with workplace requirements</w:t>
            </w:r>
          </w:p>
        </w:tc>
      </w:tr>
    </w:tbl>
    <w:p w:rsidR="00281034" w:rsidP="00933713">
      <w:pPr>
        <w:pStyle w:val="BodyText"/>
      </w:pPr>
    </w:p>
    <w:p w:rsidR="00281034" w:rsidP="00933713">
      <w:pPr>
        <w:pStyle w:val="BodyText"/>
      </w:pPr>
    </w:p>
    <w:p w:rsidR="00000000" w:rsidRPr="00933713" w:rsidP="00933713">
      <w:pPr>
        <w:pStyle w:val="Heading1"/>
      </w:pPr>
      <w:bookmarkStart w:id="7" w:name="O_799459"/>
      <w:bookmarkEnd w:id="7"/>
      <w:r w:rsidRPr="00933713">
        <w:t>Foundation Skills</w:t>
      </w:r>
    </w:p>
    <w:p w:rsidR="00281034" w:rsidP="00281034">
      <w:pPr>
        <w:pStyle w:val="BodyText"/>
      </w:pPr>
      <w:r w:rsidRPr="00933713">
        <w:t xml:space="preserve">Foundation skills essential to performance are explicit in the performance criteria of this unit </w:t>
      </w:r>
      <w:r w:rsidRPr="00933713">
        <w:t>of competency.</w:t>
      </w:r>
    </w:p>
    <w:p w:rsidR="00000000" w:rsidRPr="00933713" w:rsidP="00933713">
      <w:pPr>
        <w:pStyle w:val="Heading1"/>
      </w:pPr>
      <w:bookmarkStart w:id="8" w:name="O_799460"/>
      <w:bookmarkEnd w:id="8"/>
      <w:r w:rsidRPr="00933713">
        <w:t>Range of Conditions</w:t>
      </w:r>
    </w:p>
    <w:p w:rsidR="00000000" w:rsidRPr="00933713" w:rsidP="00281034">
      <w:pPr>
        <w:pStyle w:val="BodyText"/>
      </w:pPr>
      <w:r w:rsidRPr="00933713">
        <w:t>Range is restricted to essential operating conditions and any other variables essential to the work environment.</w:t>
      </w:r>
    </w:p>
    <w:p w:rsidR="00281034" w:rsidP="00281034">
      <w:pPr>
        <w:pStyle w:val="BodyText"/>
      </w:pPr>
      <w:r w:rsidRPr="00933713">
        <w:t>Non-essential conditions can be found in the Companion Volume Implementation Guide.</w:t>
      </w:r>
    </w:p>
    <w:p w:rsidR="00000000" w:rsidRPr="00933713" w:rsidP="00933713">
      <w:pPr>
        <w:pStyle w:val="Heading1"/>
      </w:pPr>
      <w:bookmarkStart w:id="9" w:name="O_799461"/>
      <w:bookmarkEnd w:id="9"/>
      <w:r w:rsidRPr="00933713">
        <w:t>Unit Mapping Information</w:t>
      </w:r>
    </w:p>
    <w:p w:rsidR="00281034" w:rsidP="00281034">
      <w:pPr>
        <w:pStyle w:val="BodyText"/>
      </w:pPr>
      <w:r w:rsidRPr="00933713">
        <w:t>This unit replaces and is equivalent to TLIP4028A Administer international trading accounts.</w:t>
      </w:r>
    </w:p>
    <w:p w:rsidR="00000000" w:rsidRPr="00933713" w:rsidP="00933713">
      <w:pPr>
        <w:pStyle w:val="Heading1"/>
      </w:pPr>
      <w:bookmarkStart w:id="10" w:name="O_799468"/>
      <w:bookmarkEnd w:id="10"/>
      <w:r w:rsidRPr="00933713">
        <w:t>Links</w:t>
      </w:r>
    </w:p>
    <w:p w:rsidR="00000000" w:rsidRPr="00933713" w:rsidP="00281034">
      <w:pPr>
        <w:pStyle w:val="BodyText"/>
      </w:pPr>
      <w:r w:rsidRPr="009337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F1D6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33713" w:rsidP="00933713"/>
    <w:sectPr w:rsidSect="009337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13" w:rsidRPr="00281034" w:rsidP="00281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34" w:rsidP="00933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034" w:rsidP="00933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1034" w:rsidP="00933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713" w:rsidRPr="00281034" w:rsidP="00281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34" w:rsidRPr="002D2AF8" w:rsidP="00933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TLIP4028 Administer international trading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281034" w:rsidP="00933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713"/>
  </w:style>
  <w:style w:type="character" w:customStyle="1" w:styleId="Heading1Char">
    <w:name w:val="Heading 1 Char"/>
    <w:basedOn w:val="DefaultParagraphFont"/>
    <w:link w:val="Heading1"/>
    <w:rsid w:val="00933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7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33713"/>
    <w:rPr>
      <w:b/>
      <w:spacing w:val="0"/>
    </w:rPr>
  </w:style>
  <w:style w:type="paragraph" w:customStyle="1" w:styleId="SuperHeading">
    <w:name w:val="SuperHeading"/>
    <w:basedOn w:val="Normal"/>
    <w:rsid w:val="00933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7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37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3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37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3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7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713"/>
    <w:rPr>
      <w:i/>
    </w:rPr>
  </w:style>
  <w:style w:type="paragraph" w:styleId="Caption">
    <w:name w:val="caption"/>
    <w:basedOn w:val="BodyText"/>
    <w:next w:val="Normal"/>
    <w:qFormat/>
    <w:rsid w:val="00933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713"/>
  </w:style>
  <w:style w:type="paragraph" w:styleId="TableofFigures">
    <w:name w:val="table of figures"/>
    <w:basedOn w:val="Normal"/>
    <w:next w:val="Normal"/>
    <w:semiHidden/>
    <w:rsid w:val="00933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7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3713"/>
    <w:rPr>
      <w:rFonts w:ascii="Wingdings" w:hAnsi="Wingdings"/>
    </w:rPr>
  </w:style>
  <w:style w:type="paragraph" w:customStyle="1" w:styleId="TableHeading">
    <w:name w:val="Table Heading"/>
    <w:basedOn w:val="HeadingBase"/>
    <w:rsid w:val="00933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713"/>
    <w:rPr>
      <w:color w:val="0033CC"/>
      <w:u w:val="none"/>
    </w:rPr>
  </w:style>
  <w:style w:type="paragraph" w:customStyle="1" w:styleId="BodyTextRight">
    <w:name w:val="Body Text Right"/>
    <w:basedOn w:val="BodyText"/>
    <w:rsid w:val="00933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7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713"/>
    <w:rPr>
      <w:sz w:val="32"/>
    </w:rPr>
  </w:style>
  <w:style w:type="paragraph" w:customStyle="1" w:styleId="HeadingProcedure">
    <w:name w:val="Heading Procedure"/>
    <w:basedOn w:val="HeadingBase"/>
    <w:next w:val="Normal"/>
    <w:rsid w:val="00933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713"/>
    <w:pPr>
      <w:spacing w:before="60" w:after="60"/>
    </w:pPr>
  </w:style>
  <w:style w:type="paragraph" w:styleId="ListContinue">
    <w:name w:val="List Continue"/>
    <w:basedOn w:val="List"/>
    <w:rsid w:val="00933713"/>
    <w:pPr>
      <w:ind w:firstLine="0"/>
    </w:pPr>
  </w:style>
  <w:style w:type="paragraph" w:customStyle="1" w:styleId="ListNote">
    <w:name w:val="List Note"/>
    <w:basedOn w:val="List"/>
    <w:rsid w:val="00933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713"/>
    <w:rPr>
      <w:rFonts w:ascii="Courier New" w:hAnsi="Courier New"/>
    </w:rPr>
  </w:style>
  <w:style w:type="paragraph" w:customStyle="1" w:styleId="NoteBullet">
    <w:name w:val="Note Bullet"/>
    <w:basedOn w:val="Note"/>
    <w:rsid w:val="00933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7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3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713"/>
    <w:rPr>
      <w:b/>
      <w:smallCaps/>
    </w:rPr>
  </w:style>
  <w:style w:type="paragraph" w:customStyle="1" w:styleId="TableListNumber">
    <w:name w:val="Table List Number"/>
    <w:basedOn w:val="ListNumber"/>
    <w:rsid w:val="00933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713"/>
    <w:pPr>
      <w:numPr>
        <w:numId w:val="7"/>
      </w:numPr>
    </w:pPr>
  </w:style>
  <w:style w:type="paragraph" w:customStyle="1" w:styleId="ListAlpha2">
    <w:name w:val="List Alpha 2"/>
    <w:basedOn w:val="List2"/>
    <w:rsid w:val="00933713"/>
    <w:pPr>
      <w:numPr>
        <w:numId w:val="6"/>
      </w:numPr>
    </w:pPr>
  </w:style>
  <w:style w:type="paragraph" w:styleId="List2">
    <w:name w:val="List 2"/>
    <w:basedOn w:val="BodyText"/>
    <w:rsid w:val="00933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7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7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3713"/>
    <w:pPr>
      <w:numPr>
        <w:numId w:val="2"/>
      </w:numPr>
    </w:pPr>
  </w:style>
  <w:style w:type="paragraph" w:styleId="ListContinue2">
    <w:name w:val="List Continue 2"/>
    <w:basedOn w:val="List2"/>
    <w:rsid w:val="00933713"/>
    <w:pPr>
      <w:ind w:firstLine="0"/>
    </w:pPr>
  </w:style>
  <w:style w:type="paragraph" w:styleId="ListContinue3">
    <w:name w:val="List Continue 3"/>
    <w:basedOn w:val="List3"/>
    <w:rsid w:val="00933713"/>
    <w:pPr>
      <w:ind w:left="1021" w:firstLine="0"/>
    </w:pPr>
  </w:style>
  <w:style w:type="paragraph" w:styleId="ListContinue4">
    <w:name w:val="List Continue 4"/>
    <w:basedOn w:val="List4"/>
    <w:rsid w:val="00933713"/>
    <w:pPr>
      <w:ind w:firstLine="0"/>
    </w:pPr>
  </w:style>
  <w:style w:type="paragraph" w:styleId="ListContinue5">
    <w:name w:val="List Continue 5"/>
    <w:basedOn w:val="List5"/>
    <w:rsid w:val="00933713"/>
    <w:pPr>
      <w:ind w:firstLine="0"/>
    </w:pPr>
  </w:style>
  <w:style w:type="paragraph" w:styleId="ListNumber3">
    <w:name w:val="List Number 3"/>
    <w:basedOn w:val="List3"/>
    <w:rsid w:val="00933713"/>
    <w:pPr>
      <w:numPr>
        <w:numId w:val="3"/>
      </w:numPr>
    </w:pPr>
  </w:style>
  <w:style w:type="paragraph" w:styleId="ListNumber4">
    <w:name w:val="List Number 4"/>
    <w:basedOn w:val="List4"/>
    <w:rsid w:val="00933713"/>
    <w:pPr>
      <w:numPr>
        <w:numId w:val="4"/>
      </w:numPr>
    </w:pPr>
  </w:style>
  <w:style w:type="paragraph" w:styleId="ListNumber5">
    <w:name w:val="List Number 5"/>
    <w:basedOn w:val="List5"/>
    <w:rsid w:val="00933713"/>
    <w:pPr>
      <w:numPr>
        <w:numId w:val="5"/>
      </w:numPr>
    </w:pPr>
  </w:style>
  <w:style w:type="paragraph" w:styleId="BlockText">
    <w:name w:val="Block Text"/>
    <w:basedOn w:val="Normal"/>
    <w:rsid w:val="00933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713"/>
    <w:rPr>
      <w:sz w:val="16"/>
      <w:vertAlign w:val="superscript"/>
    </w:rPr>
  </w:style>
  <w:style w:type="character" w:customStyle="1" w:styleId="Symbols">
    <w:name w:val="Symbols"/>
    <w:basedOn w:val="DefaultParagraphFont"/>
    <w:rsid w:val="00933713"/>
    <w:rPr>
      <w:rFonts w:ascii="Symbol" w:hAnsi="Symbol"/>
    </w:rPr>
  </w:style>
  <w:style w:type="character" w:customStyle="1" w:styleId="MenuOptions">
    <w:name w:val="Menu Options"/>
    <w:basedOn w:val="DefaultParagraphFont"/>
    <w:rsid w:val="00933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713"/>
    <w:rPr>
      <w:b/>
    </w:rPr>
  </w:style>
  <w:style w:type="character" w:customStyle="1" w:styleId="Underlined">
    <w:name w:val="Underlined"/>
    <w:basedOn w:val="DefaultParagraphFont"/>
    <w:rsid w:val="00933713"/>
    <w:rPr>
      <w:u w:val="single"/>
    </w:rPr>
  </w:style>
  <w:style w:type="paragraph" w:customStyle="1" w:styleId="TableBodyTextRight">
    <w:name w:val="Table Body Text Right"/>
    <w:basedOn w:val="TableBodyText"/>
    <w:rsid w:val="00933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713"/>
    <w:rPr>
      <w:sz w:val="18"/>
    </w:rPr>
  </w:style>
  <w:style w:type="paragraph" w:customStyle="1" w:styleId="BodySmallRight">
    <w:name w:val="Body Small Right"/>
    <w:basedOn w:val="BodyTextRight"/>
    <w:rsid w:val="00933713"/>
    <w:rPr>
      <w:sz w:val="18"/>
      <w:szCs w:val="18"/>
    </w:rPr>
  </w:style>
  <w:style w:type="paragraph" w:customStyle="1" w:styleId="MarginEdition">
    <w:name w:val="Margin Edition"/>
    <w:basedOn w:val="MarginNote"/>
    <w:rsid w:val="00933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713"/>
    <w:rPr>
      <w:sz w:val="2"/>
      <w:szCs w:val="2"/>
    </w:rPr>
  </w:style>
  <w:style w:type="character" w:customStyle="1" w:styleId="Small">
    <w:name w:val="Small"/>
    <w:basedOn w:val="DefaultParagraphFont"/>
    <w:rsid w:val="00933713"/>
    <w:rPr>
      <w:sz w:val="16"/>
    </w:rPr>
  </w:style>
  <w:style w:type="paragraph" w:customStyle="1" w:styleId="WideTable">
    <w:name w:val="Wide Table"/>
    <w:basedOn w:val="Normal"/>
    <w:rsid w:val="00933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713"/>
  </w:style>
  <w:style w:type="paragraph" w:styleId="Quote">
    <w:name w:val="Quote"/>
    <w:basedOn w:val="Heading1"/>
    <w:link w:val="QuoteChar"/>
    <w:qFormat/>
    <w:rsid w:val="00933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713"/>
    <w:pPr>
      <w:pageBreakBefore/>
    </w:pPr>
  </w:style>
  <w:style w:type="paragraph" w:customStyle="1" w:styleId="Border">
    <w:name w:val="Border"/>
    <w:basedOn w:val="Normal"/>
    <w:qFormat/>
    <w:rsid w:val="00933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713"/>
    <w:rPr>
      <w:u w:val="single"/>
    </w:rPr>
  </w:style>
  <w:style w:type="character" w:customStyle="1" w:styleId="BoldandItalics">
    <w:name w:val="Bold and Italics"/>
    <w:qFormat/>
    <w:rsid w:val="00933713"/>
    <w:rPr>
      <w:b/>
      <w:i/>
      <w:u w:val="none"/>
    </w:rPr>
  </w:style>
  <w:style w:type="paragraph" w:styleId="BalloonText">
    <w:name w:val="Balloon Text"/>
    <w:basedOn w:val="Normal"/>
    <w:link w:val="BalloonTextChar"/>
    <w:rsid w:val="00933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713"/>
    <w:pPr>
      <w:spacing w:before="0" w:after="0"/>
    </w:pPr>
  </w:style>
  <w:style w:type="paragraph" w:customStyle="1" w:styleId="BodyTextBold">
    <w:name w:val="Body Text Bold"/>
    <w:basedOn w:val="BodyText"/>
    <w:qFormat/>
    <w:rsid w:val="00933713"/>
    <w:rPr>
      <w:b/>
    </w:rPr>
  </w:style>
  <w:style w:type="character" w:styleId="Hyperlink">
    <w:name w:val="Hyperlink"/>
    <w:basedOn w:val="DefaultParagraphFont"/>
    <w:uiPriority w:val="99"/>
    <w:unhideWhenUsed/>
    <w:rsid w:val="00281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3333</Characters>
  <Application>Microsoft Office Word</Application>
  <DocSecurity>0</DocSecurity>
  <Lines>144</Lines>
  <Paragraphs>81</Paragraphs>
  <ScaleCrop>false</ScaleCrop>
  <Company>Author-it Software Corporation Ltd.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TLIP4028 Administer international trading accounts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2021-04-12T02:53:00Z</dcterms:created>
  <dcterms:modified xsi:type="dcterms:W3CDTF">2021-04-12T02:53:00Z</dcterms:modified>
</cp:coreProperties>
</file>