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2329" w:rsidP="009F2329">
      <w:pPr>
        <w:pStyle w:val="Title"/>
      </w:pPr>
      <w:r>
        <w:fldChar w:fldCharType="begin"/>
      </w:r>
      <w:r>
        <w:instrText xml:space="preserve"> TITLE   \* MERGEFORMAT </w:instrText>
      </w:r>
      <w:r>
        <w:fldChar w:fldCharType="separate"/>
      </w:r>
      <w:r>
        <w:t>Assessment Requirements for TLIP4028 Administer international trading accounts</w:t>
      </w:r>
      <w:r>
        <w:fldChar w:fldCharType="end"/>
      </w:r>
    </w:p>
    <w:p w:rsidR="009F2329" w:rsidP="009F2329">
      <w:pPr>
        <w:pStyle w:val="Version"/>
        <w:sectPr w:rsidSect="00F13C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3C62" w:rsidP="00F13C62">
      <w:pPr>
        <w:pStyle w:val="SuperHeading"/>
      </w:pPr>
      <w:r w:rsidRPr="00F13C62">
        <w:t>Assessment Requirements for TLIP4</w:t>
      </w:r>
      <w:r w:rsidRPr="00F13C62">
        <w:t>028 Administer international trading accounts</w:t>
      </w:r>
    </w:p>
    <w:p w:rsidR="00000000" w:rsidRPr="00F13C62" w:rsidP="00F13C62">
      <w:pPr>
        <w:pStyle w:val="Heading1"/>
      </w:pPr>
      <w:bookmarkStart w:id="1" w:name="O_799463"/>
      <w:bookmarkEnd w:id="1"/>
      <w:r w:rsidRPr="00F13C62">
        <w:t>Modification History</w:t>
      </w:r>
    </w:p>
    <w:p w:rsidR="009F2329" w:rsidP="009F2329">
      <w:pPr>
        <w:pStyle w:val="BodyText"/>
      </w:pPr>
      <w:r w:rsidRPr="00F13C62">
        <w:t>Release 1. This is the first release of this unit of competency in the TLI Transport and Logistics Training Package.</w:t>
      </w:r>
    </w:p>
    <w:p w:rsidR="00000000" w:rsidRPr="00F13C62" w:rsidP="00F13C62">
      <w:pPr>
        <w:pStyle w:val="Heading1"/>
      </w:pPr>
      <w:bookmarkStart w:id="2" w:name="O_799464"/>
      <w:bookmarkEnd w:id="2"/>
      <w:r w:rsidRPr="00F13C62">
        <w:t>Performance Evidence</w:t>
      </w:r>
    </w:p>
    <w:tbl>
      <w:tblPr>
        <w:tblW w:w="0" w:type="auto"/>
        <w:tblCellMar>
          <w:left w:w="62" w:type="dxa"/>
          <w:right w:w="62" w:type="dxa"/>
        </w:tblCellMar>
        <w:tblLook w:val="0000"/>
      </w:tblPr>
      <w:tblGrid>
        <w:gridCol w:w="9196"/>
      </w:tblGrid>
      <w:tr w:rsidTr="009F2329">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F13C62">
            <w:pPr>
              <w:pStyle w:val="BodyText"/>
              <w:rPr>
                <w:lang w:val="en-NZ"/>
              </w:rPr>
            </w:pPr>
            <w:r w:rsidRPr="00F13C62">
              <w:t>Evidence required to demonstrate competence in this unit must be relevant to and satisfy all of the requirements of the elements and performance criteria on at least one occasion and include:</w:t>
            </w:r>
          </w:p>
        </w:tc>
      </w:tr>
      <w:tr w:rsidTr="009F2329">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F13C62" w:rsidP="00F13C62">
            <w:pPr>
              <w:pStyle w:val="ListBullet"/>
            </w:pPr>
            <w:r w:rsidRPr="00F13C62">
              <w:t>applying relevant legislation and workplace procedures</w:t>
            </w:r>
          </w:p>
          <w:p w:rsidR="00000000" w:rsidRPr="00F13C62" w:rsidP="00F13C62">
            <w:pPr>
              <w:pStyle w:val="ListBullet"/>
            </w:pPr>
            <w:r w:rsidRPr="00F13C62">
              <w:t>communi</w:t>
            </w:r>
            <w:r w:rsidRPr="00F13C62">
              <w:t xml:space="preserve">cating effectively with others </w:t>
            </w:r>
          </w:p>
          <w:p w:rsidR="00000000" w:rsidRPr="00F13C62" w:rsidP="00F13C62">
            <w:pPr>
              <w:pStyle w:val="ListBullet"/>
            </w:pPr>
            <w:r w:rsidRPr="00F13C62">
              <w:t xml:space="preserve">implementing contingency plans </w:t>
            </w:r>
          </w:p>
          <w:p w:rsidR="00000000" w:rsidRPr="00F13C62" w:rsidP="00F13C62">
            <w:pPr>
              <w:pStyle w:val="ListBullet"/>
            </w:pPr>
            <w:r w:rsidRPr="00F13C62">
              <w:t>monitoring work activities in terms of planned schedule</w:t>
            </w:r>
          </w:p>
          <w:p w:rsidR="00000000" w:rsidRPr="00F13C62" w:rsidP="00F13C62">
            <w:pPr>
              <w:pStyle w:val="ListBullet"/>
            </w:pPr>
            <w:r w:rsidRPr="00F13C62">
              <w:t>negotiating contract requirements and issues related to international trading accounts</w:t>
            </w:r>
          </w:p>
          <w:p w:rsidR="00000000" w:rsidRPr="00F13C62" w:rsidP="00F13C62">
            <w:pPr>
              <w:pStyle w:val="ListBullet"/>
            </w:pPr>
            <w:r w:rsidRPr="00F13C62">
              <w:t xml:space="preserve">operating electronic communications equipment to </w:t>
            </w:r>
            <w:r w:rsidRPr="00F13C62">
              <w:t>required protocol</w:t>
            </w:r>
          </w:p>
          <w:p w:rsidR="00000000" w:rsidRPr="00F13C62" w:rsidP="00F13C62">
            <w:pPr>
              <w:pStyle w:val="ListBullet"/>
            </w:pPr>
            <w:r w:rsidRPr="00F13C62">
              <w:t xml:space="preserve">reading and interpreting relevant instructions, procedures, information and labels </w:t>
            </w:r>
          </w:p>
          <w:p w:rsidR="00000000" w:rsidRPr="00F13C62" w:rsidP="00F13C62">
            <w:pPr>
              <w:pStyle w:val="ListBullet"/>
            </w:pPr>
            <w:r w:rsidRPr="00F13C62">
              <w:t>selecting and using relevant computerised systems and equipment for calculations and document generation</w:t>
            </w:r>
          </w:p>
          <w:p w:rsidR="00000000" w:rsidRPr="00F13C62" w:rsidP="00F13C62">
            <w:pPr>
              <w:pStyle w:val="ListBullet"/>
            </w:pPr>
            <w:r w:rsidRPr="00F13C62">
              <w:t xml:space="preserve">working collaboratively with others </w:t>
            </w:r>
          </w:p>
          <w:p w:rsidR="00000000" w:rsidRPr="00F13C62" w:rsidP="00F13C62">
            <w:pPr>
              <w:pStyle w:val="ListBullet"/>
            </w:pPr>
            <w:r w:rsidRPr="00F13C62">
              <w:t>working systematically with required attention to detail.</w:t>
            </w:r>
          </w:p>
        </w:tc>
      </w:tr>
    </w:tbl>
    <w:p w:rsidR="00000000" w:rsidRPr="00F13C62" w:rsidP="00F13C62">
      <w:pPr>
        <w:pStyle w:val="BodyText"/>
      </w:pPr>
    </w:p>
    <w:p w:rsidR="00000000" w:rsidRPr="00F13C62" w:rsidP="00F13C62">
      <w:pPr>
        <w:pStyle w:val="AllowPageBreak"/>
      </w:pPr>
    </w:p>
    <w:p w:rsidR="00000000" w:rsidRPr="00F13C62" w:rsidP="00F13C62">
      <w:pPr>
        <w:pStyle w:val="Heading1"/>
      </w:pPr>
      <w:bookmarkStart w:id="3" w:name="O_799465"/>
      <w:bookmarkEnd w:id="3"/>
      <w:r w:rsidRPr="00F13C62">
        <w:t>Knowledge Evidence</w:t>
      </w:r>
    </w:p>
    <w:tbl>
      <w:tblPr>
        <w:tblW w:w="0" w:type="auto"/>
        <w:tblCellMar>
          <w:left w:w="62" w:type="dxa"/>
          <w:right w:w="62" w:type="dxa"/>
        </w:tblCellMar>
        <w:tblLook w:val="0000"/>
      </w:tblPr>
      <w:tblGrid>
        <w:gridCol w:w="9196"/>
      </w:tblGrid>
      <w:tr w:rsidTr="009F2329">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F13C62">
            <w:pPr>
              <w:pStyle w:val="BodyText"/>
              <w:rPr>
                <w:lang w:val="en-NZ"/>
              </w:rPr>
            </w:pPr>
            <w:r w:rsidRPr="00F13C62">
              <w:t>Evidence required to demonstrate competence in this unit must be relevant to and satisfy all of the requirements of the elements and performance criteria and in</w:t>
            </w:r>
            <w:r w:rsidRPr="00F13C62">
              <w:t>clude knowledge of:</w:t>
            </w:r>
          </w:p>
        </w:tc>
      </w:tr>
      <w:tr w:rsidTr="009F2329">
        <w:tblPrEx>
          <w:tblW w:w="0" w:type="auto"/>
          <w:tblCellMar>
            <w:left w:w="62" w:type="dxa"/>
            <w:right w:w="62" w:type="dxa"/>
          </w:tblCellMar>
          <w:tblLook w:val="0000"/>
        </w:tblPrEx>
        <w:trPr>
          <w:trHeight w:val="1418"/>
        </w:trPr>
        <w:tc>
          <w:tcPr>
            <w:tcW w:w="0" w:type="auto"/>
            <w:tcBorders>
              <w:top w:val="nil"/>
              <w:left w:val="nil"/>
              <w:bottom w:val="nil"/>
              <w:right w:val="nil"/>
            </w:tcBorders>
            <w:tcMar>
              <w:top w:w="0" w:type="dxa"/>
              <w:left w:w="62" w:type="dxa"/>
              <w:bottom w:w="0" w:type="dxa"/>
              <w:right w:w="62" w:type="dxa"/>
            </w:tcMar>
          </w:tcPr>
          <w:p w:rsidR="00000000" w:rsidRPr="00F13C62" w:rsidP="00F13C62">
            <w:pPr>
              <w:pStyle w:val="ListBullet"/>
            </w:pPr>
            <w:r w:rsidRPr="00F13C62">
              <w:t>aspects of contract law relevant for administering international trading accounts</w:t>
            </w:r>
          </w:p>
          <w:p w:rsidR="00000000" w:rsidRPr="00F13C62" w:rsidP="00F13C62">
            <w:pPr>
              <w:pStyle w:val="ListBullet"/>
            </w:pPr>
            <w:r w:rsidRPr="00F13C62">
              <w:t>banking procedures and exchange rates</w:t>
            </w:r>
          </w:p>
          <w:p w:rsidR="00000000" w:rsidRPr="00F13C62" w:rsidP="00F13C62">
            <w:pPr>
              <w:pStyle w:val="ListBullet"/>
            </w:pPr>
            <w:r w:rsidRPr="00F13C62">
              <w:t>contacts and sources of information and documentation needed for administering international trading accounts</w:t>
            </w:r>
          </w:p>
          <w:p w:rsidR="00000000" w:rsidRPr="00F13C62" w:rsidP="00F13C62">
            <w:pPr>
              <w:pStyle w:val="ListBullet"/>
            </w:pPr>
            <w:r w:rsidRPr="00F13C62">
              <w:t>customer service policies and procedures</w:t>
            </w:r>
          </w:p>
          <w:p w:rsidR="00000000" w:rsidRPr="00F13C62" w:rsidP="00F13C62">
            <w:pPr>
              <w:pStyle w:val="ListBullet"/>
            </w:pPr>
            <w:r w:rsidRPr="00F13C62">
              <w:t>documentation requirements of international and domestic banks, governments, clients, suppliers and agents</w:t>
            </w:r>
          </w:p>
          <w:p w:rsidR="00000000" w:rsidRPr="00F13C62" w:rsidP="00F13C62">
            <w:pPr>
              <w:pStyle w:val="ListBullet"/>
            </w:pPr>
            <w:r w:rsidRPr="00F13C62">
              <w:t>international legislation regarding carriage of goods</w:t>
            </w:r>
          </w:p>
          <w:p w:rsidR="00000000" w:rsidRPr="00F13C62" w:rsidP="00F13C62">
            <w:pPr>
              <w:pStyle w:val="ListBullet"/>
            </w:pPr>
            <w:r w:rsidRPr="00F13C62">
              <w:t>operational procedures for document control</w:t>
            </w:r>
          </w:p>
          <w:p w:rsidR="00000000" w:rsidRPr="00F13C62" w:rsidP="00F13C62">
            <w:pPr>
              <w:pStyle w:val="ListBullet"/>
            </w:pPr>
            <w:r w:rsidRPr="00F13C62">
              <w:t>payment te</w:t>
            </w:r>
            <w:r w:rsidRPr="00F13C62">
              <w:t>rms and procedures for method of international payments</w:t>
            </w:r>
          </w:p>
          <w:p w:rsidR="00000000" w:rsidRPr="00F13C62" w:rsidP="00F13C62">
            <w:pPr>
              <w:pStyle w:val="ListBullet"/>
            </w:pPr>
            <w:r w:rsidRPr="00F13C62">
              <w:t>relevant agreements, codes of practice and legislative requirements including international trade and freight regulations</w:t>
            </w:r>
          </w:p>
          <w:p w:rsidR="00000000" w:rsidRPr="00F13C62" w:rsidP="00F13C62">
            <w:pPr>
              <w:pStyle w:val="ListBullet"/>
            </w:pPr>
            <w:r w:rsidRPr="00F13C62">
              <w:t>typical problems that can occur and appropriate action that can be taken to pr</w:t>
            </w:r>
            <w:r w:rsidRPr="00F13C62">
              <w:t>event or solve them</w:t>
            </w:r>
          </w:p>
          <w:p w:rsidR="00000000" w:rsidRPr="00F13C62" w:rsidP="00F13C62">
            <w:pPr>
              <w:pStyle w:val="ListBullet"/>
            </w:pPr>
            <w:r w:rsidRPr="00F13C62">
              <w:t>workplace procedures for administering international trading accounts.</w:t>
            </w:r>
          </w:p>
        </w:tc>
      </w:tr>
    </w:tbl>
    <w:p w:rsidR="00000000" w:rsidRPr="00F13C62" w:rsidP="00F13C62">
      <w:pPr>
        <w:pStyle w:val="BodyText"/>
      </w:pPr>
    </w:p>
    <w:p w:rsidR="00000000" w:rsidRPr="00F13C62" w:rsidP="00F13C62">
      <w:pPr>
        <w:pStyle w:val="AllowPageBreak"/>
      </w:pPr>
    </w:p>
    <w:p w:rsidR="00000000" w:rsidRPr="00F13C62" w:rsidP="00F13C62">
      <w:pPr>
        <w:pStyle w:val="Heading1"/>
      </w:pPr>
      <w:bookmarkStart w:id="4" w:name="O_799466"/>
      <w:bookmarkEnd w:id="4"/>
      <w:r w:rsidRPr="00F13C62">
        <w:t>Assessment Conditions</w:t>
      </w:r>
    </w:p>
    <w:tbl>
      <w:tblPr>
        <w:tblW w:w="0" w:type="auto"/>
        <w:tblCellMar>
          <w:left w:w="62" w:type="dxa"/>
          <w:right w:w="62" w:type="dxa"/>
        </w:tblCellMar>
        <w:tblLook w:val="0000"/>
      </w:tblPr>
      <w:tblGrid>
        <w:gridCol w:w="9196"/>
      </w:tblGrid>
      <w:tr w:rsidTr="009F23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13C62" w:rsidP="00F13C62">
            <w:pPr>
              <w:pStyle w:val="BodyText"/>
            </w:pPr>
            <w:r w:rsidRPr="00F13C62">
              <w:t xml:space="preserve">As a minimum, assessors must satisfy applicable regulatory requirements, which include requirements in the </w:t>
            </w:r>
            <w:r w:rsidRPr="00F13C62">
              <w:rPr>
                <w:rStyle w:val="Emphasis"/>
              </w:rPr>
              <w:t>Standards for Reg</w:t>
            </w:r>
            <w:r w:rsidRPr="00F13C62">
              <w:rPr>
                <w:rStyle w:val="Emphasis"/>
              </w:rPr>
              <w:t>istered Training Organisations</w:t>
            </w:r>
            <w:r w:rsidRPr="00F13C62">
              <w:t xml:space="preserve"> current at the time of assessment. </w:t>
            </w:r>
          </w:p>
          <w:p w:rsidR="00000000" w:rsidRPr="00F13C62" w:rsidP="00F13C62">
            <w:pPr>
              <w:pStyle w:val="BodyText"/>
            </w:pPr>
            <w:r w:rsidRPr="00F13C62">
              <w:t xml:space="preserve">As a minimum, assessment must satisfy applicable regulatory requirements, which include requirements in the </w:t>
            </w:r>
            <w:r w:rsidRPr="00F13C62">
              <w:rPr>
                <w:rStyle w:val="Emphasis"/>
              </w:rPr>
              <w:t>Standards for Registered Training Organisations</w:t>
            </w:r>
            <w:r w:rsidRPr="00F13C62">
              <w:t xml:space="preserve"> current at the time of assessment.</w:t>
            </w:r>
          </w:p>
          <w:p w:rsidR="00000000" w:rsidRPr="00F13C62" w:rsidP="00F13C62">
            <w:pPr>
              <w:pStyle w:val="BodyText"/>
            </w:pPr>
            <w:r w:rsidRPr="00F13C62">
              <w:t>Assessment must occur in workplace operational situations where it is appropriate to do so; where this is not appropriate, assessment must occur in simulated workplace operational situations that replicate workplace cond</w:t>
            </w:r>
            <w:r w:rsidRPr="00F13C62">
              <w:t xml:space="preserve">itions. </w:t>
            </w:r>
          </w:p>
          <w:p w:rsidR="00000000" w:rsidRPr="00F13C62" w:rsidP="00F13C62">
            <w:pPr>
              <w:pStyle w:val="BodyText"/>
            </w:pPr>
            <w:r w:rsidRPr="00F13C62">
              <w:t>Assessment processes and techniques must be appropriate to the language, literacy and numeracy requirements of the work being performed and the needs of the candidate.</w:t>
            </w:r>
          </w:p>
          <w:p w:rsidR="00000000" w:rsidRPr="00F13C62" w:rsidP="00F13C62">
            <w:pPr>
              <w:pStyle w:val="BodyText"/>
            </w:pPr>
            <w:r w:rsidRPr="00F13C62">
              <w:t>Resources for assessment include:</w:t>
            </w:r>
          </w:p>
          <w:p w:rsidR="00000000" w:rsidRPr="00F13C62" w:rsidP="00F13C62">
            <w:pPr>
              <w:pStyle w:val="ListBullet"/>
            </w:pPr>
            <w:r w:rsidRPr="00F13C62">
              <w:t xml:space="preserve">a range of relevant exercises, case studies </w:t>
            </w:r>
            <w:r w:rsidRPr="00F13C62">
              <w:t>and/or simulations</w:t>
            </w:r>
          </w:p>
          <w:p w:rsidR="00000000" w:rsidRPr="00F13C62" w:rsidP="00F13C62">
            <w:pPr>
              <w:pStyle w:val="ListBullet"/>
            </w:pPr>
            <w:r w:rsidRPr="00F13C62">
              <w:t xml:space="preserve">applicable documentation including workplace procedures, regulations, codes of practice and operation manuals </w:t>
            </w:r>
          </w:p>
          <w:p w:rsidR="00000000" w:rsidRPr="00F13C62" w:rsidP="00F13C62">
            <w:pPr>
              <w:pStyle w:val="ListBullet"/>
            </w:pPr>
            <w:r w:rsidRPr="00F13C62">
              <w:t>relevant materials, tools, equipment and personal protective equipment currently used in industry.</w:t>
            </w:r>
          </w:p>
        </w:tc>
      </w:tr>
    </w:tbl>
    <w:p w:rsidR="009F2329" w:rsidP="00F13C62">
      <w:pPr>
        <w:pStyle w:val="BodyText"/>
      </w:pPr>
    </w:p>
    <w:p w:rsidR="009F2329" w:rsidP="00F13C62">
      <w:pPr>
        <w:pStyle w:val="BodyText"/>
      </w:pPr>
    </w:p>
    <w:p w:rsidR="00000000" w:rsidRPr="00F13C62" w:rsidP="00F13C62">
      <w:pPr>
        <w:pStyle w:val="Heading1"/>
      </w:pPr>
      <w:bookmarkStart w:id="5" w:name="O_799469"/>
      <w:bookmarkEnd w:id="5"/>
      <w:r w:rsidRPr="00F13C62">
        <w:t>Links</w:t>
      </w:r>
    </w:p>
    <w:p w:rsidR="00000000" w:rsidRPr="00F13C62" w:rsidP="009F2329">
      <w:pPr>
        <w:pStyle w:val="BodyText"/>
      </w:pPr>
      <w:r w:rsidRPr="00F13C62">
        <w:t>C</w:t>
      </w:r>
      <w:r w:rsidRPr="00F13C62">
        <w:t xml:space="preserve">ompanion Volume implementation guides are found in VETNet - </w:t>
      </w:r>
      <w:r>
        <w:fldChar w:fldCharType="begin"/>
      </w:r>
      <w:r>
        <w:instrText xml:space="preserve"> HYPERLINK "https://vetnet.gov.au/Pages/TrainingDocs.aspx?q=df441c6e-213d-43e3-874c-0b3f7036d851" </w:instrText>
      </w:r>
      <w:r>
        <w:fldChar w:fldCharType="separate"/>
      </w:r>
      <w:r w:rsidRPr="00EB5DAD">
        <w:rPr>
          <w:rStyle w:val="Hyperlink"/>
        </w:rPr>
        <w:t>https://vetnet.gov.au/Pages/TrainingDocs.aspx?q=df441c6e-213d-43e3-874c-0b3f7036d851</w:t>
      </w:r>
      <w:r>
        <w:fldChar w:fldCharType="end"/>
      </w:r>
    </w:p>
    <w:p w:rsidR="00000000" w:rsidRPr="00F13C62" w:rsidP="00F13C62"/>
    <w:sectPr w:rsidSect="00F13C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C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C62" w:rsidRPr="009F2329" w:rsidP="009F23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C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329" w:rsidP="00F13C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F2329" w:rsidP="00F13C6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F2329" w:rsidP="00F13C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C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3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3C62" w:rsidRPr="009F2329" w:rsidP="009F23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C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329" w:rsidRPr="002D2AF8" w:rsidP="00F13C62">
    <w:pPr>
      <w:pStyle w:val="Header"/>
      <w:framePr w:wrap="around"/>
    </w:pPr>
    <w:r>
      <w:fldChar w:fldCharType="begin"/>
    </w:r>
    <w:r>
      <w:instrText xml:space="preserve"> TITLE   \* MERGEFORMAT </w:instrText>
    </w:r>
    <w:r>
      <w:fldChar w:fldCharType="separate"/>
    </w:r>
    <w:r>
      <w:t>Assessment Requirements for TLIP4028 Administer international trading accounts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9F2329" w:rsidP="00F13C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4410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A2D7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3C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3C62"/>
    <w:pPr>
      <w:spacing w:before="360" w:after="60"/>
      <w:outlineLvl w:val="0"/>
    </w:pPr>
    <w:rPr>
      <w:sz w:val="32"/>
    </w:rPr>
  </w:style>
  <w:style w:type="paragraph" w:styleId="Heading2">
    <w:name w:val="heading 2"/>
    <w:basedOn w:val="HeadingBase"/>
    <w:next w:val="BodyText"/>
    <w:link w:val="Heading2Char"/>
    <w:qFormat/>
    <w:rsid w:val="00F13C62"/>
    <w:pPr>
      <w:keepLines/>
      <w:spacing w:before="240" w:after="120"/>
      <w:outlineLvl w:val="1"/>
    </w:pPr>
    <w:rPr>
      <w:sz w:val="28"/>
      <w:szCs w:val="40"/>
    </w:rPr>
  </w:style>
  <w:style w:type="paragraph" w:styleId="Heading3">
    <w:name w:val="heading 3"/>
    <w:basedOn w:val="HeadingBase"/>
    <w:next w:val="BodyText"/>
    <w:link w:val="Heading3Char"/>
    <w:qFormat/>
    <w:rsid w:val="00F13C62"/>
    <w:pPr>
      <w:spacing w:before="180" w:after="120"/>
      <w:outlineLvl w:val="2"/>
    </w:pPr>
    <w:rPr>
      <w:spacing w:val="-10"/>
      <w:kern w:val="32"/>
    </w:rPr>
  </w:style>
  <w:style w:type="paragraph" w:styleId="Heading4">
    <w:name w:val="heading 4"/>
    <w:basedOn w:val="HeadingBase"/>
    <w:next w:val="BodyText"/>
    <w:link w:val="Heading4Char"/>
    <w:qFormat/>
    <w:rsid w:val="00F13C62"/>
    <w:pPr>
      <w:spacing w:before="160" w:after="120"/>
      <w:outlineLvl w:val="3"/>
    </w:pPr>
    <w:rPr>
      <w:sz w:val="22"/>
    </w:rPr>
  </w:style>
  <w:style w:type="paragraph" w:styleId="Heading5">
    <w:name w:val="heading 5"/>
    <w:basedOn w:val="HeadingBase"/>
    <w:next w:val="Normal"/>
    <w:link w:val="Heading5Char"/>
    <w:qFormat/>
    <w:rsid w:val="00F13C62"/>
    <w:pPr>
      <w:spacing w:before="80"/>
      <w:outlineLvl w:val="4"/>
    </w:pPr>
    <w:rPr>
      <w:color w:val="918585"/>
      <w:sz w:val="20"/>
    </w:rPr>
  </w:style>
  <w:style w:type="paragraph" w:styleId="Heading6">
    <w:name w:val="heading 6"/>
    <w:basedOn w:val="HeadingBase"/>
    <w:next w:val="Normal"/>
    <w:link w:val="Heading6Char"/>
    <w:qFormat/>
    <w:rsid w:val="00F13C62"/>
    <w:pPr>
      <w:spacing w:before="60"/>
      <w:outlineLvl w:val="5"/>
    </w:pPr>
    <w:rPr>
      <w:color w:val="918585"/>
      <w:sz w:val="20"/>
    </w:rPr>
  </w:style>
  <w:style w:type="paragraph" w:styleId="Heading7">
    <w:name w:val="heading 7"/>
    <w:basedOn w:val="Normal"/>
    <w:next w:val="Normal"/>
    <w:link w:val="Heading7Char"/>
    <w:qFormat/>
    <w:rsid w:val="00F13C62"/>
    <w:pPr>
      <w:ind w:left="720"/>
      <w:outlineLvl w:val="6"/>
    </w:pPr>
    <w:rPr>
      <w:i/>
    </w:rPr>
  </w:style>
  <w:style w:type="paragraph" w:styleId="Heading8">
    <w:name w:val="heading 8"/>
    <w:basedOn w:val="Normal"/>
    <w:next w:val="Normal"/>
    <w:link w:val="Heading8Char"/>
    <w:qFormat/>
    <w:rsid w:val="00F13C62"/>
    <w:pPr>
      <w:ind w:left="720"/>
      <w:outlineLvl w:val="7"/>
    </w:pPr>
    <w:rPr>
      <w:i/>
    </w:rPr>
  </w:style>
  <w:style w:type="paragraph" w:styleId="Heading9">
    <w:name w:val="heading 9"/>
    <w:basedOn w:val="Normal"/>
    <w:next w:val="Normal"/>
    <w:link w:val="Heading9Char"/>
    <w:qFormat/>
    <w:rsid w:val="00F13C62"/>
    <w:pPr>
      <w:ind w:left="720"/>
      <w:outlineLvl w:val="8"/>
    </w:pPr>
    <w:rPr>
      <w:i/>
    </w:rPr>
  </w:style>
  <w:style w:type="character" w:default="1" w:styleId="DefaultParagraphFont">
    <w:name w:val="Default Paragraph Font"/>
    <w:uiPriority w:val="1"/>
    <w:unhideWhenUsed/>
    <w:rsid w:val="00F13C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3C62"/>
  </w:style>
  <w:style w:type="character" w:customStyle="1" w:styleId="Heading1Char">
    <w:name w:val="Heading 1 Char"/>
    <w:basedOn w:val="DefaultParagraphFont"/>
    <w:link w:val="Heading1"/>
    <w:rsid w:val="00F13C62"/>
    <w:rPr>
      <w:rFonts w:ascii="Times New Roman" w:eastAsia="Times New Roman" w:hAnsi="Times New Roman" w:cs="Times New Roman"/>
      <w:b/>
      <w:sz w:val="32"/>
      <w:szCs w:val="20"/>
      <w:lang w:eastAsia="en-US"/>
    </w:rPr>
  </w:style>
  <w:style w:type="paragraph" w:styleId="BodyText">
    <w:name w:val="Body Text"/>
    <w:basedOn w:val="Normal"/>
    <w:link w:val="BodyTextChar"/>
    <w:rsid w:val="00F13C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3C62"/>
    <w:rPr>
      <w:rFonts w:ascii="Times New Roman" w:eastAsia="Times New Roman" w:hAnsi="Times New Roman" w:cs="Times New Roman"/>
      <w:sz w:val="24"/>
      <w:lang w:eastAsia="en-US"/>
    </w:rPr>
  </w:style>
  <w:style w:type="paragraph" w:styleId="ListBullet">
    <w:name w:val="List Bullet"/>
    <w:basedOn w:val="List"/>
    <w:rsid w:val="00F13C62"/>
    <w:pPr>
      <w:numPr>
        <w:numId w:val="11"/>
      </w:numPr>
      <w:tabs>
        <w:tab w:val="clear" w:pos="340"/>
      </w:tabs>
      <w:spacing w:before="40" w:after="40"/>
    </w:pPr>
  </w:style>
  <w:style w:type="character" w:styleId="Emphasis">
    <w:name w:val="Emphasis"/>
    <w:basedOn w:val="DefaultParagraphFont"/>
    <w:qFormat/>
    <w:rsid w:val="00F13C62"/>
    <w:rPr>
      <w:i/>
    </w:rPr>
  </w:style>
  <w:style w:type="paragraph" w:customStyle="1" w:styleId="SuperHeading">
    <w:name w:val="SuperHeading"/>
    <w:basedOn w:val="Normal"/>
    <w:rsid w:val="00F13C62"/>
    <w:pPr>
      <w:spacing w:before="240" w:after="120"/>
      <w:outlineLvl w:val="0"/>
    </w:pPr>
    <w:rPr>
      <w:rFonts w:ascii="Times New Roman" w:hAnsi="Times New Roman"/>
      <w:b/>
      <w:sz w:val="32"/>
    </w:rPr>
  </w:style>
  <w:style w:type="paragraph" w:customStyle="1" w:styleId="AllowPageBreak">
    <w:name w:val="AllowPageBreak"/>
    <w:rsid w:val="00F13C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3C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3C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3C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3C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3C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3C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3C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3C62"/>
    <w:rPr>
      <w:rFonts w:ascii="Courier New" w:eastAsia="Times New Roman" w:hAnsi="Courier New" w:cs="Times New Roman"/>
      <w:i/>
      <w:szCs w:val="20"/>
      <w:lang w:eastAsia="en-US"/>
    </w:rPr>
  </w:style>
  <w:style w:type="paragraph" w:customStyle="1" w:styleId="HeadingBase">
    <w:name w:val="Heading Base"/>
    <w:rsid w:val="00F13C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3C62"/>
    <w:pPr>
      <w:tabs>
        <w:tab w:val="right" w:leader="dot" w:pos="9072"/>
      </w:tabs>
      <w:ind w:left="567"/>
    </w:pPr>
    <w:rPr>
      <w:szCs w:val="22"/>
    </w:rPr>
  </w:style>
  <w:style w:type="paragraph" w:customStyle="1" w:styleId="TOCBase">
    <w:name w:val="TOC Base"/>
    <w:rsid w:val="00F13C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3C62"/>
    <w:pPr>
      <w:tabs>
        <w:tab w:val="right" w:leader="dot" w:pos="9072"/>
      </w:tabs>
      <w:spacing w:before="40" w:after="40"/>
      <w:ind w:left="284"/>
    </w:pPr>
    <w:rPr>
      <w:rFonts w:ascii="Times New Roman" w:hAnsi="Times New Roman"/>
    </w:rPr>
  </w:style>
  <w:style w:type="paragraph" w:styleId="TOC1">
    <w:name w:val="toc 1"/>
    <w:basedOn w:val="TOCBase"/>
    <w:next w:val="Normal"/>
    <w:rsid w:val="00F13C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3C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3C62"/>
    <w:rPr>
      <w:rFonts w:ascii="Times New Roman" w:eastAsia="Times New Roman" w:hAnsi="Times New Roman" w:cs="Times New Roman"/>
      <w:sz w:val="16"/>
      <w:lang w:eastAsia="en-US"/>
    </w:rPr>
  </w:style>
  <w:style w:type="paragraph" w:styleId="Title">
    <w:name w:val="Title"/>
    <w:basedOn w:val="HeadingBase"/>
    <w:link w:val="TitleChar"/>
    <w:qFormat/>
    <w:rsid w:val="00F13C62"/>
    <w:pPr>
      <w:spacing w:before="5040"/>
      <w:jc w:val="center"/>
    </w:pPr>
    <w:rPr>
      <w:sz w:val="48"/>
      <w:szCs w:val="72"/>
      <w:lang w:val="en-US"/>
    </w:rPr>
  </w:style>
  <w:style w:type="character" w:customStyle="1" w:styleId="TitleChar">
    <w:name w:val="Title Char"/>
    <w:basedOn w:val="DefaultParagraphFont"/>
    <w:link w:val="Title"/>
    <w:rsid w:val="00F13C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3C62"/>
    <w:pPr>
      <w:tabs>
        <w:tab w:val="left" w:pos="3600"/>
        <w:tab w:val="left" w:pos="3958"/>
      </w:tabs>
    </w:pPr>
  </w:style>
  <w:style w:type="paragraph" w:styleId="List">
    <w:name w:val="List"/>
    <w:basedOn w:val="BodyText"/>
    <w:next w:val="BodyText"/>
    <w:rsid w:val="00F13C62"/>
    <w:pPr>
      <w:tabs>
        <w:tab w:val="left" w:pos="340"/>
      </w:tabs>
      <w:spacing w:before="60" w:after="60"/>
      <w:ind w:left="340" w:hanging="340"/>
    </w:pPr>
  </w:style>
  <w:style w:type="paragraph" w:customStyle="1" w:styleId="Note">
    <w:name w:val="Note"/>
    <w:basedOn w:val="BodyText"/>
    <w:rsid w:val="00F13C6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13C62"/>
    <w:rPr>
      <w:b/>
      <w:spacing w:val="0"/>
    </w:rPr>
  </w:style>
  <w:style w:type="paragraph" w:customStyle="1" w:styleId="SuperTitle">
    <w:name w:val="SuperTitle"/>
    <w:basedOn w:val="Title"/>
    <w:rsid w:val="00F13C62"/>
    <w:pPr>
      <w:framePr w:wrap="auto" w:hAnchor="text" w:y="6049"/>
    </w:pPr>
    <w:rPr>
      <w:color w:val="000000"/>
      <w:sz w:val="40"/>
    </w:rPr>
  </w:style>
  <w:style w:type="paragraph" w:customStyle="1" w:styleId="TOCTitle">
    <w:name w:val="TOCTitle"/>
    <w:basedOn w:val="Heading1"/>
    <w:rsid w:val="00F13C62"/>
    <w:pPr>
      <w:spacing w:after="240"/>
      <w:jc w:val="center"/>
      <w:outlineLvl w:val="9"/>
    </w:pPr>
    <w:rPr>
      <w:caps/>
    </w:rPr>
  </w:style>
  <w:style w:type="paragraph" w:customStyle="1" w:styleId="Version">
    <w:name w:val="Version"/>
    <w:rsid w:val="00F13C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3C62"/>
    <w:pPr>
      <w:numPr>
        <w:numId w:val="12"/>
      </w:numPr>
      <w:tabs>
        <w:tab w:val="clear" w:pos="680"/>
      </w:tabs>
    </w:pPr>
  </w:style>
  <w:style w:type="paragraph" w:styleId="Index1">
    <w:name w:val="index 1"/>
    <w:basedOn w:val="Normal"/>
    <w:next w:val="Normal"/>
    <w:semiHidden/>
    <w:rsid w:val="00F13C62"/>
    <w:pPr>
      <w:keepNext w:val="0"/>
      <w:tabs>
        <w:tab w:val="right" w:pos="4176"/>
      </w:tabs>
      <w:ind w:left="198" w:hanging="198"/>
    </w:pPr>
    <w:rPr>
      <w:rFonts w:ascii="Garamond" w:hAnsi="Garamond"/>
    </w:rPr>
  </w:style>
  <w:style w:type="paragraph" w:styleId="IndexHeading">
    <w:name w:val="index heading"/>
    <w:basedOn w:val="Normal"/>
    <w:next w:val="Index1"/>
    <w:semiHidden/>
    <w:rsid w:val="00F13C62"/>
    <w:pPr>
      <w:spacing w:before="120" w:after="120"/>
    </w:pPr>
    <w:rPr>
      <w:rFonts w:ascii="Arial" w:hAnsi="Arial"/>
      <w:b/>
      <w:color w:val="918585"/>
      <w:sz w:val="24"/>
    </w:rPr>
  </w:style>
  <w:style w:type="paragraph" w:styleId="Header">
    <w:name w:val="header"/>
    <w:basedOn w:val="Normal"/>
    <w:link w:val="HeaderChar"/>
    <w:rsid w:val="00F13C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3C62"/>
    <w:rPr>
      <w:rFonts w:ascii="Times New Roman" w:eastAsia="Times New Roman" w:hAnsi="Times New Roman" w:cs="Times New Roman"/>
      <w:sz w:val="16"/>
      <w:szCs w:val="20"/>
      <w:lang w:val="en-GB" w:eastAsia="en-US"/>
    </w:rPr>
  </w:style>
  <w:style w:type="paragraph" w:customStyle="1" w:styleId="Chapter">
    <w:name w:val="Chapter"/>
    <w:basedOn w:val="Normal"/>
    <w:rsid w:val="00F13C62"/>
    <w:pPr>
      <w:spacing w:before="240"/>
    </w:pPr>
    <w:rPr>
      <w:rFonts w:ascii="Times New Roman" w:hAnsi="Times New Roman"/>
      <w:smallCaps/>
      <w:spacing w:val="80"/>
      <w:sz w:val="28"/>
    </w:rPr>
  </w:style>
  <w:style w:type="paragraph" w:customStyle="1" w:styleId="InChapter">
    <w:name w:val="InChapter"/>
    <w:basedOn w:val="Heading3"/>
    <w:rsid w:val="00F13C62"/>
    <w:pPr>
      <w:spacing w:after="240"/>
      <w:outlineLvl w:val="9"/>
    </w:pPr>
    <w:rPr>
      <w:noProof/>
    </w:rPr>
  </w:style>
  <w:style w:type="paragraph" w:styleId="Index2">
    <w:name w:val="index 2"/>
    <w:basedOn w:val="Normal"/>
    <w:next w:val="Normal"/>
    <w:semiHidden/>
    <w:rsid w:val="00F13C62"/>
    <w:pPr>
      <w:tabs>
        <w:tab w:val="right" w:pos="4176"/>
      </w:tabs>
      <w:ind w:left="568" w:hanging="284"/>
    </w:pPr>
    <w:rPr>
      <w:rFonts w:ascii="Garamond" w:hAnsi="Garamond"/>
    </w:rPr>
  </w:style>
  <w:style w:type="paragraph" w:customStyle="1" w:styleId="Byline">
    <w:name w:val="Byline"/>
    <w:rsid w:val="00F13C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3C62"/>
    <w:pPr>
      <w:tabs>
        <w:tab w:val="clear" w:pos="3600"/>
        <w:tab w:val="clear" w:pos="3958"/>
      </w:tabs>
      <w:jc w:val="right"/>
    </w:pPr>
  </w:style>
  <w:style w:type="paragraph" w:styleId="Caption">
    <w:name w:val="caption"/>
    <w:basedOn w:val="BodyText"/>
    <w:next w:val="Normal"/>
    <w:qFormat/>
    <w:rsid w:val="00F13C62"/>
    <w:pPr>
      <w:framePr w:w="2268" w:hSpace="181" w:vSpace="181" w:wrap="around" w:vAnchor="text" w:hAnchor="page" w:x="1135" w:y="285" w:anchorLock="1"/>
    </w:pPr>
    <w:rPr>
      <w:i/>
    </w:rPr>
  </w:style>
  <w:style w:type="paragraph" w:customStyle="1" w:styleId="MiniTOCTitle">
    <w:name w:val="MiniTOCTitle"/>
    <w:basedOn w:val="Heading4"/>
    <w:rsid w:val="00F13C62"/>
    <w:pPr>
      <w:spacing w:before="240"/>
      <w:outlineLvl w:val="9"/>
    </w:pPr>
    <w:rPr>
      <w:noProof/>
      <w:sz w:val="24"/>
    </w:rPr>
  </w:style>
  <w:style w:type="paragraph" w:customStyle="1" w:styleId="MiniTOCItem">
    <w:name w:val="MiniTOCItem"/>
    <w:basedOn w:val="ListBullet"/>
    <w:rsid w:val="00F13C62"/>
    <w:pPr>
      <w:numPr>
        <w:numId w:val="0"/>
      </w:numPr>
      <w:tabs>
        <w:tab w:val="right" w:leader="dot" w:pos="6521"/>
      </w:tabs>
      <w:spacing w:before="0" w:after="0"/>
    </w:pPr>
  </w:style>
  <w:style w:type="paragraph" w:customStyle="1" w:styleId="TOFTitle">
    <w:name w:val="TOFTitle"/>
    <w:basedOn w:val="TOCTitle"/>
    <w:rsid w:val="00F13C62"/>
  </w:style>
  <w:style w:type="paragraph" w:styleId="TableofFigures">
    <w:name w:val="table of figures"/>
    <w:basedOn w:val="Normal"/>
    <w:next w:val="Normal"/>
    <w:semiHidden/>
    <w:rsid w:val="00F13C62"/>
    <w:pPr>
      <w:tabs>
        <w:tab w:val="right" w:leader="dot" w:pos="9072"/>
      </w:tabs>
      <w:ind w:left="970" w:hanging="403"/>
    </w:pPr>
    <w:rPr>
      <w:rFonts w:ascii="Times New Roman" w:hAnsi="Times New Roman"/>
      <w:b/>
    </w:rPr>
  </w:style>
  <w:style w:type="paragraph" w:styleId="ListNumber">
    <w:name w:val="List Number"/>
    <w:basedOn w:val="List"/>
    <w:rsid w:val="00F13C62"/>
    <w:pPr>
      <w:numPr>
        <w:numId w:val="14"/>
      </w:numPr>
      <w:tabs>
        <w:tab w:val="clear" w:pos="340"/>
      </w:tabs>
    </w:pPr>
  </w:style>
  <w:style w:type="character" w:customStyle="1" w:styleId="WingdingSymbols">
    <w:name w:val="Wingding Symbols"/>
    <w:rsid w:val="00F13C62"/>
    <w:rPr>
      <w:rFonts w:ascii="Wingdings" w:hAnsi="Wingdings"/>
    </w:rPr>
  </w:style>
  <w:style w:type="paragraph" w:customStyle="1" w:styleId="TableHeading">
    <w:name w:val="Table Heading"/>
    <w:basedOn w:val="HeadingBase"/>
    <w:rsid w:val="00F13C62"/>
    <w:pPr>
      <w:keepLines/>
      <w:pBdr>
        <w:bottom w:val="single" w:sz="6" w:space="1" w:color="918585"/>
      </w:pBdr>
      <w:spacing w:before="240"/>
    </w:pPr>
  </w:style>
  <w:style w:type="character" w:customStyle="1" w:styleId="HotSpot">
    <w:name w:val="HotSpot"/>
    <w:rsid w:val="00F13C62"/>
    <w:rPr>
      <w:color w:val="0033CC"/>
      <w:u w:val="none"/>
    </w:rPr>
  </w:style>
  <w:style w:type="paragraph" w:customStyle="1" w:styleId="BodyTextRight">
    <w:name w:val="Body Text Right"/>
    <w:basedOn w:val="BodyText"/>
    <w:rsid w:val="00F13C62"/>
    <w:pPr>
      <w:spacing w:before="0" w:after="0"/>
      <w:jc w:val="right"/>
    </w:pPr>
  </w:style>
  <w:style w:type="paragraph" w:styleId="Index3">
    <w:name w:val="index 3"/>
    <w:basedOn w:val="ListNumber2"/>
    <w:next w:val="Normal"/>
    <w:semiHidden/>
    <w:rsid w:val="00F13C62"/>
    <w:pPr>
      <w:numPr>
        <w:numId w:val="0"/>
      </w:numPr>
      <w:tabs>
        <w:tab w:val="right" w:leader="dot" w:pos="4176"/>
      </w:tabs>
    </w:pPr>
  </w:style>
  <w:style w:type="paragraph" w:styleId="ListNumber2">
    <w:name w:val="List Number 2"/>
    <w:basedOn w:val="List2"/>
    <w:rsid w:val="00F13C62"/>
    <w:pPr>
      <w:numPr>
        <w:numId w:val="9"/>
      </w:numPr>
      <w:tabs>
        <w:tab w:val="clear" w:pos="1060"/>
      </w:tabs>
    </w:pPr>
  </w:style>
  <w:style w:type="paragraph" w:customStyle="1" w:styleId="MarginNote">
    <w:name w:val="Margin Note"/>
    <w:basedOn w:val="BodyText"/>
    <w:rsid w:val="00F13C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3C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3C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3C62"/>
    <w:rPr>
      <w:sz w:val="32"/>
    </w:rPr>
  </w:style>
  <w:style w:type="paragraph" w:customStyle="1" w:styleId="HeadingProcedure">
    <w:name w:val="Heading Procedure"/>
    <w:basedOn w:val="HeadingBase"/>
    <w:next w:val="Normal"/>
    <w:rsid w:val="00F13C62"/>
    <w:pPr>
      <w:tabs>
        <w:tab w:val="left" w:pos="0"/>
      </w:tabs>
      <w:spacing w:before="120" w:after="60"/>
    </w:pPr>
    <w:rPr>
      <w:i/>
      <w:color w:val="918585"/>
      <w:sz w:val="22"/>
    </w:rPr>
  </w:style>
  <w:style w:type="paragraph" w:customStyle="1" w:styleId="TableBodyText">
    <w:name w:val="Table Body Text"/>
    <w:basedOn w:val="BodyText"/>
    <w:rsid w:val="00F13C62"/>
    <w:pPr>
      <w:spacing w:before="60" w:after="60"/>
    </w:pPr>
  </w:style>
  <w:style w:type="paragraph" w:styleId="ListContinue">
    <w:name w:val="List Continue"/>
    <w:basedOn w:val="List"/>
    <w:rsid w:val="00F13C62"/>
    <w:pPr>
      <w:ind w:firstLine="0"/>
    </w:pPr>
  </w:style>
  <w:style w:type="paragraph" w:customStyle="1" w:styleId="ListNote">
    <w:name w:val="List Note"/>
    <w:basedOn w:val="List"/>
    <w:rsid w:val="00F13C62"/>
    <w:pPr>
      <w:pBdr>
        <w:top w:val="single" w:sz="6" w:space="2" w:color="918585"/>
        <w:bottom w:val="single" w:sz="6" w:space="2" w:color="918585"/>
      </w:pBdr>
      <w:tabs>
        <w:tab w:val="left" w:pos="1021"/>
      </w:tabs>
      <w:ind w:firstLine="0"/>
    </w:pPr>
  </w:style>
  <w:style w:type="paragraph" w:customStyle="1" w:styleId="Warning">
    <w:name w:val="Warning"/>
    <w:basedOn w:val="BodyText"/>
    <w:rsid w:val="00F13C62"/>
    <w:pPr>
      <w:shd w:val="clear" w:color="auto" w:fill="D9D9D9"/>
      <w:tabs>
        <w:tab w:val="left" w:pos="992"/>
      </w:tabs>
      <w:ind w:left="119" w:right="119"/>
    </w:pPr>
    <w:rPr>
      <w:sz w:val="20"/>
    </w:rPr>
  </w:style>
  <w:style w:type="paragraph" w:customStyle="1" w:styleId="MarginIcons">
    <w:name w:val="Margin Icons"/>
    <w:basedOn w:val="BodyText"/>
    <w:rsid w:val="00F13C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3C62"/>
    <w:rPr>
      <w:rFonts w:ascii="Courier New" w:hAnsi="Courier New"/>
    </w:rPr>
  </w:style>
  <w:style w:type="paragraph" w:customStyle="1" w:styleId="NoteBullet">
    <w:name w:val="Note Bullet"/>
    <w:basedOn w:val="Note"/>
    <w:rsid w:val="00F13C62"/>
    <w:pPr>
      <w:tabs>
        <w:tab w:val="clear" w:pos="680"/>
      </w:tabs>
      <w:spacing w:before="60" w:after="60"/>
    </w:pPr>
  </w:style>
  <w:style w:type="paragraph" w:customStyle="1" w:styleId="SubHeading2">
    <w:name w:val="SubHeading2"/>
    <w:basedOn w:val="HeadingBase"/>
    <w:rsid w:val="00F13C62"/>
    <w:pPr>
      <w:spacing w:before="240" w:after="60"/>
    </w:pPr>
    <w:rPr>
      <w:sz w:val="20"/>
    </w:rPr>
  </w:style>
  <w:style w:type="paragraph" w:customStyle="1" w:styleId="SubHeading1">
    <w:name w:val="SubHeading1"/>
    <w:basedOn w:val="HeadingBase"/>
    <w:rsid w:val="00F13C62"/>
    <w:pPr>
      <w:spacing w:before="240" w:after="60"/>
    </w:pPr>
    <w:rPr>
      <w:color w:val="918585"/>
      <w:sz w:val="22"/>
    </w:rPr>
  </w:style>
  <w:style w:type="paragraph" w:customStyle="1" w:styleId="SideHeading">
    <w:name w:val="Side Heading"/>
    <w:basedOn w:val="HeadingBase"/>
    <w:rsid w:val="00F13C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3C62"/>
    <w:pPr>
      <w:numPr>
        <w:numId w:val="10"/>
      </w:numPr>
    </w:pPr>
  </w:style>
  <w:style w:type="paragraph" w:styleId="PlainText">
    <w:name w:val="Plain Text"/>
    <w:basedOn w:val="Normal"/>
    <w:link w:val="PlainTextChar"/>
    <w:rsid w:val="00F13C62"/>
    <w:rPr>
      <w:sz w:val="20"/>
    </w:rPr>
  </w:style>
  <w:style w:type="character" w:customStyle="1" w:styleId="PlainTextChar">
    <w:name w:val="Plain Text Char"/>
    <w:basedOn w:val="DefaultParagraphFont"/>
    <w:link w:val="PlainText"/>
    <w:rsid w:val="00F13C62"/>
    <w:rPr>
      <w:rFonts w:ascii="Courier New" w:eastAsia="Times New Roman" w:hAnsi="Courier New" w:cs="Times New Roman"/>
      <w:sz w:val="20"/>
      <w:szCs w:val="20"/>
      <w:lang w:eastAsia="en-US"/>
    </w:rPr>
  </w:style>
  <w:style w:type="character" w:customStyle="1" w:styleId="MenuOption">
    <w:name w:val="Menu Option"/>
    <w:basedOn w:val="DefaultParagraphFont"/>
    <w:rsid w:val="00F13C62"/>
    <w:rPr>
      <w:b/>
      <w:smallCaps/>
    </w:rPr>
  </w:style>
  <w:style w:type="paragraph" w:customStyle="1" w:styleId="TableListNumber">
    <w:name w:val="Table List Number"/>
    <w:basedOn w:val="ListNumber"/>
    <w:rsid w:val="00F13C62"/>
    <w:pPr>
      <w:numPr>
        <w:numId w:val="0"/>
      </w:numPr>
    </w:pPr>
  </w:style>
  <w:style w:type="paragraph" w:styleId="TOC4">
    <w:name w:val="toc 4"/>
    <w:basedOn w:val="TOCBase"/>
    <w:next w:val="Normal"/>
    <w:semiHidden/>
    <w:rsid w:val="00F13C62"/>
    <w:pPr>
      <w:tabs>
        <w:tab w:val="right" w:leader="dot" w:pos="9071"/>
      </w:tabs>
      <w:ind w:left="1701"/>
    </w:pPr>
  </w:style>
  <w:style w:type="paragraph" w:customStyle="1" w:styleId="ListAlpha">
    <w:name w:val="List Alpha"/>
    <w:basedOn w:val="List"/>
    <w:rsid w:val="00F13C62"/>
    <w:pPr>
      <w:numPr>
        <w:numId w:val="8"/>
      </w:numPr>
    </w:pPr>
  </w:style>
  <w:style w:type="paragraph" w:customStyle="1" w:styleId="ListAlpha2">
    <w:name w:val="List Alpha 2"/>
    <w:basedOn w:val="List2"/>
    <w:rsid w:val="00F13C62"/>
    <w:pPr>
      <w:numPr>
        <w:numId w:val="7"/>
      </w:numPr>
    </w:pPr>
  </w:style>
  <w:style w:type="paragraph" w:styleId="List2">
    <w:name w:val="List 2"/>
    <w:basedOn w:val="BodyText"/>
    <w:rsid w:val="00F13C62"/>
    <w:pPr>
      <w:tabs>
        <w:tab w:val="left" w:pos="680"/>
      </w:tabs>
      <w:spacing w:before="60" w:after="60"/>
      <w:ind w:left="680" w:hanging="340"/>
    </w:pPr>
  </w:style>
  <w:style w:type="paragraph" w:styleId="List3">
    <w:name w:val="List 3"/>
    <w:basedOn w:val="BodyText"/>
    <w:rsid w:val="00F13C62"/>
    <w:pPr>
      <w:tabs>
        <w:tab w:val="left" w:pos="1021"/>
      </w:tabs>
      <w:spacing w:before="60" w:after="60"/>
      <w:ind w:left="1020" w:hanging="340"/>
    </w:pPr>
  </w:style>
  <w:style w:type="paragraph" w:styleId="List4">
    <w:name w:val="List 4"/>
    <w:basedOn w:val="BodyText"/>
    <w:rsid w:val="00F13C62"/>
    <w:pPr>
      <w:tabs>
        <w:tab w:val="left" w:pos="1361"/>
      </w:tabs>
      <w:spacing w:before="60" w:after="60"/>
      <w:ind w:left="1361" w:hanging="340"/>
    </w:pPr>
  </w:style>
  <w:style w:type="paragraph" w:styleId="List5">
    <w:name w:val="List 5"/>
    <w:basedOn w:val="BodyText"/>
    <w:rsid w:val="00F13C62"/>
    <w:pPr>
      <w:tabs>
        <w:tab w:val="left" w:pos="1701"/>
      </w:tabs>
      <w:spacing w:before="60" w:after="60"/>
      <w:ind w:left="1701" w:hanging="340"/>
    </w:pPr>
  </w:style>
  <w:style w:type="paragraph" w:styleId="ListBullet3">
    <w:name w:val="List Bullet 3"/>
    <w:basedOn w:val="List3"/>
    <w:rsid w:val="00F13C62"/>
    <w:pPr>
      <w:numPr>
        <w:numId w:val="13"/>
      </w:numPr>
      <w:tabs>
        <w:tab w:val="clear" w:pos="1021"/>
      </w:tabs>
      <w:ind w:left="1037" w:hanging="357"/>
    </w:pPr>
  </w:style>
  <w:style w:type="paragraph" w:styleId="ListBullet4">
    <w:name w:val="List Bullet 4"/>
    <w:basedOn w:val="List4"/>
    <w:rsid w:val="00F13C62"/>
    <w:pPr>
      <w:numPr>
        <w:numId w:val="2"/>
      </w:numPr>
      <w:tabs>
        <w:tab w:val="clear" w:pos="1361"/>
      </w:tabs>
    </w:pPr>
  </w:style>
  <w:style w:type="paragraph" w:styleId="ListBullet5">
    <w:name w:val="List Bullet 5"/>
    <w:basedOn w:val="List5"/>
    <w:rsid w:val="00F13C62"/>
    <w:pPr>
      <w:numPr>
        <w:numId w:val="3"/>
      </w:numPr>
    </w:pPr>
  </w:style>
  <w:style w:type="paragraph" w:styleId="ListContinue2">
    <w:name w:val="List Continue 2"/>
    <w:basedOn w:val="List2"/>
    <w:rsid w:val="00F13C62"/>
    <w:pPr>
      <w:ind w:firstLine="0"/>
    </w:pPr>
  </w:style>
  <w:style w:type="paragraph" w:styleId="ListContinue3">
    <w:name w:val="List Continue 3"/>
    <w:basedOn w:val="List3"/>
    <w:rsid w:val="00F13C62"/>
    <w:pPr>
      <w:ind w:left="1021" w:firstLine="0"/>
    </w:pPr>
  </w:style>
  <w:style w:type="paragraph" w:styleId="ListContinue4">
    <w:name w:val="List Continue 4"/>
    <w:basedOn w:val="List4"/>
    <w:rsid w:val="00F13C62"/>
    <w:pPr>
      <w:ind w:firstLine="0"/>
    </w:pPr>
  </w:style>
  <w:style w:type="paragraph" w:styleId="ListContinue5">
    <w:name w:val="List Continue 5"/>
    <w:basedOn w:val="List5"/>
    <w:rsid w:val="00F13C62"/>
    <w:pPr>
      <w:ind w:firstLine="0"/>
    </w:pPr>
  </w:style>
  <w:style w:type="paragraph" w:styleId="ListNumber3">
    <w:name w:val="List Number 3"/>
    <w:basedOn w:val="List3"/>
    <w:rsid w:val="00F13C62"/>
    <w:pPr>
      <w:numPr>
        <w:numId w:val="4"/>
      </w:numPr>
    </w:pPr>
  </w:style>
  <w:style w:type="paragraph" w:styleId="ListNumber4">
    <w:name w:val="List Number 4"/>
    <w:basedOn w:val="List4"/>
    <w:rsid w:val="00F13C62"/>
    <w:pPr>
      <w:numPr>
        <w:numId w:val="5"/>
      </w:numPr>
    </w:pPr>
  </w:style>
  <w:style w:type="paragraph" w:styleId="ListNumber5">
    <w:name w:val="List Number 5"/>
    <w:basedOn w:val="List5"/>
    <w:rsid w:val="00F13C62"/>
    <w:pPr>
      <w:numPr>
        <w:numId w:val="6"/>
      </w:numPr>
    </w:pPr>
  </w:style>
  <w:style w:type="paragraph" w:styleId="BlockText">
    <w:name w:val="Block Text"/>
    <w:basedOn w:val="Normal"/>
    <w:rsid w:val="00F13C62"/>
    <w:pPr>
      <w:spacing w:after="120"/>
      <w:ind w:left="1440" w:right="1440"/>
    </w:pPr>
  </w:style>
  <w:style w:type="character" w:customStyle="1" w:styleId="Subscript">
    <w:name w:val="Subscript"/>
    <w:basedOn w:val="DefaultParagraphFont"/>
    <w:rsid w:val="00F13C62"/>
    <w:rPr>
      <w:sz w:val="16"/>
      <w:vertAlign w:val="subscript"/>
    </w:rPr>
  </w:style>
  <w:style w:type="character" w:customStyle="1" w:styleId="Superscript">
    <w:name w:val="Superscript"/>
    <w:basedOn w:val="DefaultParagraphFont"/>
    <w:rsid w:val="00F13C62"/>
    <w:rPr>
      <w:sz w:val="16"/>
      <w:vertAlign w:val="superscript"/>
    </w:rPr>
  </w:style>
  <w:style w:type="character" w:customStyle="1" w:styleId="Symbols">
    <w:name w:val="Symbols"/>
    <w:basedOn w:val="DefaultParagraphFont"/>
    <w:rsid w:val="00F13C62"/>
    <w:rPr>
      <w:rFonts w:ascii="Symbol" w:hAnsi="Symbol"/>
    </w:rPr>
  </w:style>
  <w:style w:type="character" w:customStyle="1" w:styleId="MenuOptions">
    <w:name w:val="Menu Options"/>
    <w:basedOn w:val="DefaultParagraphFont"/>
    <w:rsid w:val="00F13C62"/>
    <w:rPr>
      <w:rFonts w:ascii="Arial Narrow" w:hAnsi="Arial Narrow"/>
      <w:smallCaps/>
    </w:rPr>
  </w:style>
  <w:style w:type="character" w:customStyle="1" w:styleId="Buttons">
    <w:name w:val="Buttons"/>
    <w:basedOn w:val="DefaultParagraphFont"/>
    <w:rsid w:val="00F13C62"/>
    <w:rPr>
      <w:b/>
    </w:rPr>
  </w:style>
  <w:style w:type="character" w:customStyle="1" w:styleId="Underlined">
    <w:name w:val="Underlined"/>
    <w:basedOn w:val="DefaultParagraphFont"/>
    <w:rsid w:val="00F13C62"/>
    <w:rPr>
      <w:u w:val="single"/>
    </w:rPr>
  </w:style>
  <w:style w:type="paragraph" w:customStyle="1" w:styleId="TableBodyTextRight">
    <w:name w:val="Table Body Text Right"/>
    <w:basedOn w:val="TableBodyText"/>
    <w:rsid w:val="00F13C62"/>
    <w:pPr>
      <w:widowControl w:val="0"/>
      <w:autoSpaceDE w:val="0"/>
      <w:autoSpaceDN w:val="0"/>
      <w:adjustRightInd w:val="0"/>
      <w:jc w:val="right"/>
    </w:pPr>
    <w:rPr>
      <w:rFonts w:cs="Arial"/>
      <w:szCs w:val="18"/>
    </w:rPr>
  </w:style>
  <w:style w:type="paragraph" w:customStyle="1" w:styleId="CopyrightText">
    <w:name w:val="Copyright Text"/>
    <w:basedOn w:val="BodyText"/>
    <w:rsid w:val="00F13C62"/>
    <w:rPr>
      <w:sz w:val="18"/>
    </w:rPr>
  </w:style>
  <w:style w:type="paragraph" w:customStyle="1" w:styleId="BodySmallRight">
    <w:name w:val="Body Small Right"/>
    <w:basedOn w:val="BodyTextRight"/>
    <w:rsid w:val="00F13C62"/>
    <w:rPr>
      <w:sz w:val="18"/>
      <w:szCs w:val="18"/>
    </w:rPr>
  </w:style>
  <w:style w:type="paragraph" w:customStyle="1" w:styleId="MarginEdition">
    <w:name w:val="Margin Edition"/>
    <w:basedOn w:val="MarginNote"/>
    <w:rsid w:val="00F13C62"/>
    <w:pPr>
      <w:spacing w:before="0" w:after="0"/>
    </w:pPr>
    <w:rPr>
      <w:rFonts w:ascii="Times New Roman" w:hAnsi="Times New Roman"/>
      <w:color w:val="999999"/>
    </w:rPr>
  </w:style>
  <w:style w:type="paragraph" w:customStyle="1" w:styleId="Spacer">
    <w:name w:val="Spacer"/>
    <w:basedOn w:val="Normal"/>
    <w:rsid w:val="00F13C62"/>
    <w:rPr>
      <w:sz w:val="2"/>
      <w:szCs w:val="2"/>
    </w:rPr>
  </w:style>
  <w:style w:type="character" w:customStyle="1" w:styleId="Small">
    <w:name w:val="Small"/>
    <w:basedOn w:val="DefaultParagraphFont"/>
    <w:rsid w:val="00F13C62"/>
    <w:rPr>
      <w:sz w:val="16"/>
    </w:rPr>
  </w:style>
  <w:style w:type="paragraph" w:customStyle="1" w:styleId="WideTable">
    <w:name w:val="Wide Table"/>
    <w:basedOn w:val="Normal"/>
    <w:rsid w:val="00F13C62"/>
    <w:pPr>
      <w:ind w:left="-1418"/>
    </w:pPr>
    <w:rPr>
      <w:sz w:val="2"/>
      <w:szCs w:val="2"/>
    </w:rPr>
  </w:style>
  <w:style w:type="character" w:styleId="PageNumber">
    <w:name w:val="page number"/>
    <w:basedOn w:val="DefaultParagraphFont"/>
    <w:rsid w:val="00F13C62"/>
  </w:style>
  <w:style w:type="paragraph" w:styleId="Quote">
    <w:name w:val="Quote"/>
    <w:basedOn w:val="Heading1"/>
    <w:link w:val="QuoteChar"/>
    <w:qFormat/>
    <w:rsid w:val="00F13C62"/>
    <w:rPr>
      <w:b w:val="0"/>
      <w:sz w:val="72"/>
      <w:szCs w:val="72"/>
      <w:lang w:val="en-NZ"/>
    </w:rPr>
  </w:style>
  <w:style w:type="character" w:customStyle="1" w:styleId="QuoteChar">
    <w:name w:val="Quote Char"/>
    <w:basedOn w:val="DefaultParagraphFont"/>
    <w:link w:val="Quote"/>
    <w:rsid w:val="00F13C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3C62"/>
    <w:pPr>
      <w:pageBreakBefore/>
    </w:pPr>
  </w:style>
  <w:style w:type="paragraph" w:customStyle="1" w:styleId="Border">
    <w:name w:val="Border"/>
    <w:basedOn w:val="Normal"/>
    <w:qFormat/>
    <w:rsid w:val="00F13C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3C62"/>
    <w:rPr>
      <w:b/>
      <w:bCs/>
      <w:i/>
      <w:iCs/>
      <w:color w:val="auto"/>
    </w:rPr>
  </w:style>
  <w:style w:type="paragraph" w:styleId="IntenseQuote">
    <w:name w:val="Intense Quote"/>
    <w:basedOn w:val="Normal"/>
    <w:next w:val="Normal"/>
    <w:link w:val="IntenseQuoteChar"/>
    <w:uiPriority w:val="30"/>
    <w:qFormat/>
    <w:rsid w:val="00F13C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3C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3C62"/>
    <w:rPr>
      <w:smallCaps/>
      <w:color w:val="auto"/>
      <w:u w:val="single"/>
    </w:rPr>
  </w:style>
  <w:style w:type="character" w:styleId="IntenseReference">
    <w:name w:val="Intense Reference"/>
    <w:basedOn w:val="DefaultParagraphFont"/>
    <w:uiPriority w:val="32"/>
    <w:qFormat/>
    <w:rsid w:val="00F13C62"/>
    <w:rPr>
      <w:b/>
      <w:bCs/>
      <w:smallCaps/>
      <w:color w:val="auto"/>
      <w:spacing w:val="5"/>
      <w:u w:val="single"/>
    </w:rPr>
  </w:style>
  <w:style w:type="paragraph" w:customStyle="1" w:styleId="2ColumnHeading">
    <w:name w:val="2Column Heading"/>
    <w:basedOn w:val="BodyText"/>
    <w:qFormat/>
    <w:rsid w:val="00F13C62"/>
    <w:pPr>
      <w:spacing w:after="60"/>
      <w:ind w:left="-2268"/>
    </w:pPr>
    <w:rPr>
      <w:b/>
    </w:rPr>
  </w:style>
  <w:style w:type="paragraph" w:customStyle="1" w:styleId="Heading1TOC">
    <w:name w:val="Heading1 TOC"/>
    <w:basedOn w:val="Normal"/>
    <w:qFormat/>
    <w:rsid w:val="00F13C62"/>
    <w:pPr>
      <w:spacing w:before="240" w:after="120"/>
    </w:pPr>
    <w:rPr>
      <w:rFonts w:ascii="Times New Roman" w:hAnsi="Times New Roman"/>
      <w:b/>
      <w:sz w:val="32"/>
    </w:rPr>
  </w:style>
  <w:style w:type="paragraph" w:customStyle="1" w:styleId="Heading2TOC">
    <w:name w:val="Heading2 TOC"/>
    <w:basedOn w:val="Normal"/>
    <w:qFormat/>
    <w:rsid w:val="00F13C62"/>
    <w:pPr>
      <w:spacing w:before="240" w:after="60"/>
    </w:pPr>
    <w:rPr>
      <w:rFonts w:ascii="Times New Roman" w:hAnsi="Times New Roman"/>
      <w:b/>
      <w:sz w:val="28"/>
    </w:rPr>
  </w:style>
  <w:style w:type="character" w:customStyle="1" w:styleId="Underline">
    <w:name w:val="Underline"/>
    <w:basedOn w:val="DefaultParagraphFont"/>
    <w:qFormat/>
    <w:rsid w:val="00F13C62"/>
    <w:rPr>
      <w:u w:val="single"/>
    </w:rPr>
  </w:style>
  <w:style w:type="character" w:customStyle="1" w:styleId="BoldandItalics">
    <w:name w:val="Bold and Italics"/>
    <w:qFormat/>
    <w:rsid w:val="00F13C62"/>
    <w:rPr>
      <w:b/>
      <w:i/>
      <w:u w:val="none"/>
    </w:rPr>
  </w:style>
  <w:style w:type="paragraph" w:styleId="BalloonText">
    <w:name w:val="Balloon Text"/>
    <w:basedOn w:val="Normal"/>
    <w:link w:val="BalloonTextChar"/>
    <w:rsid w:val="00F13C62"/>
    <w:rPr>
      <w:rFonts w:ascii="Tahoma" w:hAnsi="Tahoma" w:cs="Tahoma"/>
      <w:sz w:val="16"/>
      <w:szCs w:val="16"/>
    </w:rPr>
  </w:style>
  <w:style w:type="character" w:customStyle="1" w:styleId="BalloonTextChar">
    <w:name w:val="Balloon Text Char"/>
    <w:basedOn w:val="DefaultParagraphFont"/>
    <w:link w:val="BalloonText"/>
    <w:rsid w:val="00F13C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3C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3C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3C62"/>
    <w:rPr>
      <w:b/>
      <w:color w:val="660033"/>
      <w:spacing w:val="0"/>
    </w:rPr>
  </w:style>
  <w:style w:type="paragraph" w:customStyle="1" w:styleId="Nameditemlist">
    <w:name w:val="Named item list"/>
    <w:basedOn w:val="BodyText"/>
    <w:qFormat/>
    <w:rsid w:val="00F13C62"/>
    <w:pPr>
      <w:tabs>
        <w:tab w:val="left" w:pos="2835"/>
      </w:tabs>
      <w:ind w:left="2835" w:hanging="2835"/>
    </w:pPr>
  </w:style>
  <w:style w:type="paragraph" w:customStyle="1" w:styleId="BodyTextnopadding">
    <w:name w:val="Body Text no padding"/>
    <w:basedOn w:val="BodyText"/>
    <w:qFormat/>
    <w:rsid w:val="00F13C62"/>
    <w:pPr>
      <w:spacing w:before="0" w:after="0"/>
    </w:pPr>
  </w:style>
  <w:style w:type="paragraph" w:customStyle="1" w:styleId="BodyTextBold">
    <w:name w:val="Body Text Bold"/>
    <w:basedOn w:val="BodyText"/>
    <w:qFormat/>
    <w:rsid w:val="00F13C62"/>
    <w:rPr>
      <w:b/>
    </w:rPr>
  </w:style>
  <w:style w:type="character" w:styleId="Hyperlink">
    <w:name w:val="Hyperlink"/>
    <w:basedOn w:val="DefaultParagraphFont"/>
    <w:uiPriority w:val="99"/>
    <w:unhideWhenUsed/>
    <w:rsid w:val="009F23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454</Words>
  <Characters>3160</Characters>
  <Application>Microsoft Office Word</Application>
  <DocSecurity>0</DocSecurity>
  <Lines>63</Lines>
  <Paragraphs>48</Paragraphs>
  <ScaleCrop>false</ScaleCrop>
  <Company>Author-it Software Corporation Ltd.</Company>
  <LinksUpToDate>false</LinksUpToDate>
  <CharactersWithSpaces>3566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TLIP4028 Administer international trading accounts</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2021-04-12T02:31:00Z</dcterms:created>
  <dcterms:modified xsi:type="dcterms:W3CDTF">2021-04-12T02:31:00Z</dcterms:modified>
</cp:coreProperties>
</file>