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8BD" w:rsidP="00356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TLIP3034 Advise on and construct fares for customers</w:t>
      </w:r>
      <w:r>
        <w:fldChar w:fldCharType="end"/>
      </w:r>
    </w:p>
    <w:p w:rsidR="003568BD" w:rsidP="003568BD">
      <w:pPr>
        <w:pStyle w:val="Version"/>
        <w:sectPr w:rsidSect="004D7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379" w:rsidP="004D7379">
      <w:pPr>
        <w:pStyle w:val="SuperHeading"/>
      </w:pPr>
      <w:r w:rsidRPr="004D7379">
        <w:t>TLIP3034 Advise on and construct fares for customers</w:t>
      </w:r>
    </w:p>
    <w:p w:rsidR="00000000" w:rsidRPr="004D7379" w:rsidP="004D7379">
      <w:pPr>
        <w:pStyle w:val="Heading1"/>
      </w:pPr>
      <w:bookmarkStart w:id="1" w:name="O_753328"/>
      <w:bookmarkEnd w:id="1"/>
      <w:r w:rsidRPr="004D7379">
        <w:t>Modification History</w:t>
      </w:r>
    </w:p>
    <w:p w:rsidR="003568BD" w:rsidP="003568BD">
      <w:pPr>
        <w:pStyle w:val="BodyText"/>
      </w:pPr>
      <w:r w:rsidRPr="004D7379">
        <w:t>Release 1. This is the first release of this unit of competency in the TLI Transport and Logistics Training Package.</w:t>
      </w:r>
    </w:p>
    <w:p w:rsidR="00000000" w:rsidRPr="004D7379" w:rsidP="004D7379">
      <w:pPr>
        <w:pStyle w:val="Heading1"/>
      </w:pPr>
      <w:bookmarkStart w:id="2" w:name="O_753329"/>
      <w:bookmarkEnd w:id="2"/>
      <w:r w:rsidRPr="004D737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379" w:rsidP="004D7379">
            <w:pPr>
              <w:pStyle w:val="BodyText"/>
            </w:pPr>
            <w:r w:rsidRPr="004D7379">
              <w:t xml:space="preserve">This unit involves the skills and knowledge required to advise on and construct </w:t>
            </w:r>
            <w:r w:rsidRPr="004D7379">
              <w:t>fares for customers in accordance with regulatory and workplace requirements.</w:t>
            </w:r>
          </w:p>
          <w:p w:rsidR="00000000" w:rsidRPr="004D7379" w:rsidP="004D7379">
            <w:pPr>
              <w:pStyle w:val="BodyText"/>
            </w:pPr>
            <w:r w:rsidRPr="004D7379">
              <w:t>It includes advising on air, coach, ferry, tram, bus and rail fares; constructing fares and itineraries; and issuing documents.</w:t>
            </w:r>
          </w:p>
          <w:p w:rsidR="00000000" w:rsidRPr="004D7379" w:rsidP="004D7379">
            <w:pPr>
              <w:pStyle w:val="BodyText"/>
            </w:pPr>
            <w:r w:rsidRPr="004D7379">
              <w:t>While work is performed individually, it will gene</w:t>
            </w:r>
            <w:r w:rsidRPr="004D7379">
              <w:t>rally be undertaken within a team environment. It involves the application of tourist industry regulatory requirements and workplace procedures when advising on and constructing fares for customers in the transport and allied industries.</w:t>
            </w:r>
          </w:p>
          <w:p w:rsidR="00000000" w:rsidRPr="004D7379" w:rsidP="004D7379">
            <w:pPr>
              <w:pStyle w:val="BodyText"/>
            </w:pPr>
            <w:r w:rsidRPr="004D7379">
              <w:t>In providing advic</w:t>
            </w:r>
            <w:r w:rsidRPr="004D7379">
              <w:t>e to suit customer needs, the following types of fares must be considered:</w:t>
            </w:r>
          </w:p>
          <w:p w:rsidR="00000000" w:rsidRPr="004D7379" w:rsidP="004D7379">
            <w:pPr>
              <w:pStyle w:val="ListBullet"/>
            </w:pPr>
            <w:r w:rsidRPr="004D7379">
              <w:t>constructed fares</w:t>
            </w:r>
          </w:p>
          <w:p w:rsidR="00000000" w:rsidRPr="004D7379" w:rsidP="004D7379">
            <w:pPr>
              <w:pStyle w:val="ListBullet"/>
            </w:pPr>
            <w:r w:rsidRPr="004D7379">
              <w:t>net fares</w:t>
            </w:r>
          </w:p>
          <w:p w:rsidR="00000000" w:rsidRPr="004D7379" w:rsidP="004D7379">
            <w:pPr>
              <w:pStyle w:val="ListBullet"/>
            </w:pPr>
            <w:r w:rsidRPr="004D7379">
              <w:t>promotional fares</w:t>
            </w:r>
          </w:p>
          <w:p w:rsidR="00000000" w:rsidRPr="004D7379" w:rsidP="004D7379">
            <w:pPr>
              <w:pStyle w:val="ListBullet"/>
            </w:pPr>
            <w:r w:rsidRPr="004D7379">
              <w:t>published fares.</w:t>
            </w:r>
          </w:p>
          <w:p w:rsidR="00000000" w:rsidRPr="004D7379" w:rsidP="004D7379">
            <w:pPr>
              <w:pStyle w:val="BodyText"/>
            </w:pPr>
            <w:r w:rsidRPr="004D7379">
              <w:t>No licensing, legislative or certification requirements apply to this unit at the time of publication.</w:t>
            </w:r>
          </w:p>
        </w:tc>
      </w:tr>
    </w:tbl>
    <w:p w:rsidR="003568BD" w:rsidP="004D7379">
      <w:pPr>
        <w:pStyle w:val="BodyText"/>
      </w:pPr>
    </w:p>
    <w:p w:rsidR="003568BD" w:rsidP="004D7379">
      <w:pPr>
        <w:pStyle w:val="BodyText"/>
      </w:pPr>
    </w:p>
    <w:p w:rsidR="00000000" w:rsidRPr="004D7379" w:rsidP="004D7379">
      <w:pPr>
        <w:pStyle w:val="Heading1"/>
      </w:pPr>
      <w:bookmarkStart w:id="3" w:name="O_753330"/>
      <w:bookmarkEnd w:id="3"/>
      <w:r w:rsidRPr="004D7379">
        <w:t>Pre-requisite Unit</w:t>
      </w:r>
    </w:p>
    <w:p w:rsidR="003568BD" w:rsidP="003568BD">
      <w:pPr>
        <w:pStyle w:val="BodyText"/>
      </w:pPr>
      <w:r w:rsidRPr="004D7379">
        <w:t>Not applicable.</w:t>
      </w:r>
    </w:p>
    <w:p w:rsidR="00000000" w:rsidRPr="004D7379" w:rsidP="004D7379">
      <w:pPr>
        <w:pStyle w:val="Heading1"/>
      </w:pPr>
      <w:bookmarkStart w:id="4" w:name="O_753331"/>
      <w:bookmarkEnd w:id="4"/>
      <w:r w:rsidRPr="004D7379">
        <w:t>Competency Field</w:t>
      </w:r>
    </w:p>
    <w:p w:rsidR="003568BD" w:rsidP="003568BD">
      <w:pPr>
        <w:pStyle w:val="BodyText"/>
      </w:pPr>
      <w:r w:rsidRPr="004D7379">
        <w:t>P – Administration and Finance</w:t>
      </w:r>
    </w:p>
    <w:p w:rsidR="00000000" w:rsidRPr="004D7379" w:rsidP="004D7379">
      <w:pPr>
        <w:pStyle w:val="Heading1"/>
      </w:pPr>
      <w:bookmarkStart w:id="5" w:name="O_753332"/>
      <w:bookmarkEnd w:id="5"/>
      <w:r w:rsidRPr="004D7379">
        <w:t>Unit Sector</w:t>
      </w:r>
    </w:p>
    <w:p w:rsidR="003568BD" w:rsidP="003568BD">
      <w:pPr>
        <w:pStyle w:val="BodyText"/>
      </w:pPr>
      <w:r w:rsidRPr="004D7379">
        <w:t>Not applicable.</w:t>
      </w:r>
    </w:p>
    <w:p w:rsidR="00000000" w:rsidRPr="004D7379" w:rsidP="004D7379">
      <w:pPr>
        <w:pStyle w:val="Heading1"/>
      </w:pPr>
      <w:bookmarkStart w:id="6" w:name="O_753333"/>
      <w:bookmarkEnd w:id="6"/>
      <w:r w:rsidRPr="004D73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6"/>
        <w:gridCol w:w="1825"/>
        <w:gridCol w:w="552"/>
        <w:gridCol w:w="6543"/>
      </w:tblGrid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Perfor</w:t>
            </w:r>
            <w:r w:rsidRPr="004D7379">
              <w:t>mance criteria describe the performance needed to demonstrate achievement of the element.</w:t>
            </w:r>
          </w:p>
        </w:tc>
      </w:tr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379" w:rsidP="004D7379">
            <w:pPr>
              <w:pStyle w:val="BodyText"/>
            </w:pPr>
            <w:r w:rsidRPr="004D737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rPr>
                <w:rStyle w:val="SpecialBold"/>
              </w:rPr>
              <w:t>Advise on fares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Transport provider information is correctly interpreted to provide accurate information on fare details and conditions</w:t>
            </w:r>
          </w:p>
        </w:tc>
      </w:tr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Customers are clearly advised on features of the fares most appropriate to their needs</w:t>
            </w:r>
          </w:p>
        </w:tc>
      </w:tr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Accurate fare quotations are provided to customers in accordance with workplace policy and guidelines</w:t>
            </w:r>
          </w:p>
        </w:tc>
      </w:tr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379" w:rsidP="004D7379">
            <w:pPr>
              <w:pStyle w:val="BodyText"/>
            </w:pPr>
            <w:r w:rsidRPr="004D737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rPr>
                <w:rStyle w:val="SpecialBold"/>
              </w:rPr>
              <w:t>Construct fares and itineraries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Fares are accurately constructed using standard industry techniques, providing the best fare and maximum travel benefits for the customer</w:t>
            </w:r>
          </w:p>
        </w:tc>
      </w:tr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Appropriate travel schedules are used to create the optimum itinerary for customers</w:t>
            </w:r>
          </w:p>
        </w:tc>
      </w:tr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379" w:rsidP="004D7379">
            <w:pPr>
              <w:pStyle w:val="BodyText"/>
            </w:pPr>
            <w:r w:rsidRPr="004D737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rPr>
                <w:rStyle w:val="SpecialBold"/>
              </w:rPr>
              <w:t>Issue documents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Documents are correctly issued and all details are accurately recorded in accordance with workplace and regulatory requirements</w:t>
            </w:r>
          </w:p>
        </w:tc>
      </w:tr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Coupons/tickets are processed in accordance with workplace and industry guidelines</w:t>
            </w:r>
          </w:p>
        </w:tc>
      </w:tr>
      <w:tr w:rsidTr="003568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379">
            <w:pPr>
              <w:pStyle w:val="BodyText"/>
              <w:rPr>
                <w:lang w:val="en-NZ"/>
              </w:rPr>
            </w:pPr>
            <w:r w:rsidRPr="004D737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379" w:rsidP="004D7379">
            <w:pPr>
              <w:pStyle w:val="BodyText"/>
            </w:pPr>
            <w:r w:rsidRPr="004D7379">
              <w:t>Refunds are processed where req</w:t>
            </w:r>
            <w:r w:rsidRPr="004D7379">
              <w:t>uired in accordance with workplace and industry guidelines</w:t>
            </w:r>
          </w:p>
        </w:tc>
      </w:tr>
    </w:tbl>
    <w:p w:rsidR="003568BD" w:rsidP="004D7379">
      <w:pPr>
        <w:pStyle w:val="BodyText"/>
      </w:pPr>
    </w:p>
    <w:p w:rsidR="003568BD" w:rsidP="004D7379">
      <w:pPr>
        <w:pStyle w:val="BodyText"/>
      </w:pPr>
    </w:p>
    <w:p w:rsidR="00000000" w:rsidRPr="004D7379" w:rsidP="004D7379">
      <w:pPr>
        <w:pStyle w:val="Heading1"/>
      </w:pPr>
      <w:bookmarkStart w:id="7" w:name="O_753334"/>
      <w:bookmarkEnd w:id="7"/>
      <w:r w:rsidRPr="004D7379">
        <w:t>Foundation Skills</w:t>
      </w:r>
    </w:p>
    <w:p w:rsidR="003568BD" w:rsidP="003568BD">
      <w:pPr>
        <w:pStyle w:val="BodyText"/>
      </w:pPr>
      <w:r w:rsidRPr="004D7379">
        <w:t>Foundation skills essential to performance are explicit in the performance criteria of this unit of competency.</w:t>
      </w:r>
    </w:p>
    <w:p w:rsidR="00000000" w:rsidRPr="004D7379" w:rsidP="004D7379">
      <w:pPr>
        <w:pStyle w:val="Heading1"/>
      </w:pPr>
      <w:bookmarkStart w:id="8" w:name="O_753335"/>
      <w:bookmarkEnd w:id="8"/>
      <w:r w:rsidRPr="004D7379">
        <w:t>Range of Conditions</w:t>
      </w:r>
    </w:p>
    <w:p w:rsidR="00000000" w:rsidRPr="004D7379" w:rsidP="003568BD">
      <w:pPr>
        <w:pStyle w:val="BodyText"/>
      </w:pPr>
      <w:r w:rsidRPr="004D7379">
        <w:t>Range is restricted to essential operating conditions and any other variables essential to the work environment.</w:t>
      </w:r>
    </w:p>
    <w:p w:rsidR="003568BD" w:rsidP="003568BD">
      <w:pPr>
        <w:pStyle w:val="BodyText"/>
      </w:pPr>
      <w:r w:rsidRPr="004D7379">
        <w:t>Non-essential conditions can be found in the Companion Volume Implementation Guide.</w:t>
      </w:r>
    </w:p>
    <w:p w:rsidR="00000000" w:rsidRPr="004D7379" w:rsidP="004D7379">
      <w:pPr>
        <w:pStyle w:val="Heading1"/>
      </w:pPr>
      <w:bookmarkStart w:id="9" w:name="O_753336"/>
      <w:bookmarkEnd w:id="9"/>
      <w:r w:rsidRPr="004D7379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D73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379" w:rsidP="004D7379">
            <w:pPr>
              <w:pStyle w:val="BodyText"/>
            </w:pPr>
            <w:r w:rsidRPr="004D7379">
              <w:t>This unit replac</w:t>
            </w:r>
            <w:r w:rsidRPr="004D7379">
              <w:t>es and is equivalent to TLIP3034A Advise on and construct fares for customers.</w:t>
            </w:r>
          </w:p>
        </w:tc>
      </w:tr>
    </w:tbl>
    <w:p w:rsidR="003568BD" w:rsidP="004D7379">
      <w:pPr>
        <w:pStyle w:val="BodyText"/>
      </w:pPr>
    </w:p>
    <w:p w:rsidR="003568BD" w:rsidP="004D7379">
      <w:pPr>
        <w:pStyle w:val="BodyText"/>
      </w:pPr>
    </w:p>
    <w:p w:rsidR="00000000" w:rsidRPr="004D7379" w:rsidP="004D7379">
      <w:pPr>
        <w:pStyle w:val="Heading1"/>
      </w:pPr>
      <w:bookmarkStart w:id="10" w:name="O_753343"/>
      <w:bookmarkEnd w:id="10"/>
      <w:r w:rsidRPr="004D7379">
        <w:t>Links</w:t>
      </w:r>
    </w:p>
    <w:p w:rsidR="00000000" w:rsidRPr="004D7379" w:rsidP="003568BD">
      <w:pPr>
        <w:pStyle w:val="BodyText"/>
      </w:pPr>
      <w:r w:rsidRPr="004D73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045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D7379" w:rsidP="004D7379"/>
    <w:sectPr w:rsidSect="004D73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379" w:rsidRPr="003568BD" w:rsidP="00356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BD" w:rsidP="004D7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8BD" w:rsidP="004D7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68BD" w:rsidP="004D7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379" w:rsidRPr="003568BD" w:rsidP="00356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BD" w:rsidRPr="002D2AF8" w:rsidP="004D7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TLIP3034 Advise on and construct fares for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3568BD" w:rsidP="004D7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429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EA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379"/>
  </w:style>
  <w:style w:type="character" w:customStyle="1" w:styleId="Heading1Char">
    <w:name w:val="Heading 1 Char"/>
    <w:basedOn w:val="DefaultParagraphFont"/>
    <w:link w:val="Heading1"/>
    <w:rsid w:val="004D7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3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3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379"/>
    <w:rPr>
      <w:b/>
      <w:spacing w:val="0"/>
    </w:rPr>
  </w:style>
  <w:style w:type="paragraph" w:customStyle="1" w:styleId="SuperHeading">
    <w:name w:val="SuperHeading"/>
    <w:basedOn w:val="Normal"/>
    <w:rsid w:val="004D7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3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3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3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379"/>
    <w:rPr>
      <w:i/>
    </w:rPr>
  </w:style>
  <w:style w:type="paragraph" w:styleId="Caption">
    <w:name w:val="caption"/>
    <w:basedOn w:val="BodyText"/>
    <w:next w:val="Normal"/>
    <w:qFormat/>
    <w:rsid w:val="004D7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379"/>
  </w:style>
  <w:style w:type="paragraph" w:styleId="TableofFigures">
    <w:name w:val="table of figures"/>
    <w:basedOn w:val="Normal"/>
    <w:next w:val="Normal"/>
    <w:semiHidden/>
    <w:rsid w:val="004D7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3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7379"/>
    <w:rPr>
      <w:rFonts w:ascii="Wingdings" w:hAnsi="Wingdings"/>
    </w:rPr>
  </w:style>
  <w:style w:type="paragraph" w:customStyle="1" w:styleId="TableHeading">
    <w:name w:val="Table Heading"/>
    <w:basedOn w:val="HeadingBase"/>
    <w:rsid w:val="004D7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379"/>
    <w:rPr>
      <w:color w:val="0033CC"/>
      <w:u w:val="none"/>
    </w:rPr>
  </w:style>
  <w:style w:type="paragraph" w:customStyle="1" w:styleId="BodyTextRight">
    <w:name w:val="Body Text Right"/>
    <w:basedOn w:val="BodyText"/>
    <w:rsid w:val="004D7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3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379"/>
    <w:rPr>
      <w:sz w:val="32"/>
    </w:rPr>
  </w:style>
  <w:style w:type="paragraph" w:customStyle="1" w:styleId="HeadingProcedure">
    <w:name w:val="Heading Procedure"/>
    <w:basedOn w:val="HeadingBase"/>
    <w:next w:val="Normal"/>
    <w:rsid w:val="004D7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379"/>
    <w:pPr>
      <w:spacing w:before="60" w:after="60"/>
    </w:pPr>
  </w:style>
  <w:style w:type="paragraph" w:styleId="ListContinue">
    <w:name w:val="List Continue"/>
    <w:basedOn w:val="List"/>
    <w:rsid w:val="004D7379"/>
    <w:pPr>
      <w:ind w:firstLine="0"/>
    </w:pPr>
  </w:style>
  <w:style w:type="paragraph" w:customStyle="1" w:styleId="ListNote">
    <w:name w:val="List Note"/>
    <w:basedOn w:val="List"/>
    <w:rsid w:val="004D7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379"/>
    <w:rPr>
      <w:rFonts w:ascii="Courier New" w:hAnsi="Courier New"/>
    </w:rPr>
  </w:style>
  <w:style w:type="paragraph" w:customStyle="1" w:styleId="NoteBullet">
    <w:name w:val="Note Bullet"/>
    <w:basedOn w:val="Note"/>
    <w:rsid w:val="004D7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3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379"/>
    <w:rPr>
      <w:b/>
      <w:smallCaps/>
    </w:rPr>
  </w:style>
  <w:style w:type="paragraph" w:customStyle="1" w:styleId="TableListNumber">
    <w:name w:val="Table List Number"/>
    <w:basedOn w:val="ListNumber"/>
    <w:rsid w:val="004D7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379"/>
    <w:pPr>
      <w:numPr>
        <w:numId w:val="8"/>
      </w:numPr>
    </w:pPr>
  </w:style>
  <w:style w:type="paragraph" w:customStyle="1" w:styleId="ListAlpha2">
    <w:name w:val="List Alpha 2"/>
    <w:basedOn w:val="List2"/>
    <w:rsid w:val="004D7379"/>
    <w:pPr>
      <w:numPr>
        <w:numId w:val="7"/>
      </w:numPr>
    </w:pPr>
  </w:style>
  <w:style w:type="paragraph" w:styleId="List2">
    <w:name w:val="List 2"/>
    <w:basedOn w:val="BodyText"/>
    <w:rsid w:val="004D7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3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3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379"/>
    <w:pPr>
      <w:numPr>
        <w:numId w:val="3"/>
      </w:numPr>
    </w:pPr>
  </w:style>
  <w:style w:type="paragraph" w:styleId="ListContinue2">
    <w:name w:val="List Continue 2"/>
    <w:basedOn w:val="List2"/>
    <w:rsid w:val="004D7379"/>
    <w:pPr>
      <w:ind w:firstLine="0"/>
    </w:pPr>
  </w:style>
  <w:style w:type="paragraph" w:styleId="ListContinue3">
    <w:name w:val="List Continue 3"/>
    <w:basedOn w:val="List3"/>
    <w:rsid w:val="004D7379"/>
    <w:pPr>
      <w:ind w:left="1021" w:firstLine="0"/>
    </w:pPr>
  </w:style>
  <w:style w:type="paragraph" w:styleId="ListContinue4">
    <w:name w:val="List Continue 4"/>
    <w:basedOn w:val="List4"/>
    <w:rsid w:val="004D7379"/>
    <w:pPr>
      <w:ind w:firstLine="0"/>
    </w:pPr>
  </w:style>
  <w:style w:type="paragraph" w:styleId="ListContinue5">
    <w:name w:val="List Continue 5"/>
    <w:basedOn w:val="List5"/>
    <w:rsid w:val="004D7379"/>
    <w:pPr>
      <w:ind w:firstLine="0"/>
    </w:pPr>
  </w:style>
  <w:style w:type="paragraph" w:styleId="ListNumber3">
    <w:name w:val="List Number 3"/>
    <w:basedOn w:val="List3"/>
    <w:rsid w:val="004D7379"/>
    <w:pPr>
      <w:numPr>
        <w:numId w:val="4"/>
      </w:numPr>
    </w:pPr>
  </w:style>
  <w:style w:type="paragraph" w:styleId="ListNumber4">
    <w:name w:val="List Number 4"/>
    <w:basedOn w:val="List4"/>
    <w:rsid w:val="004D7379"/>
    <w:pPr>
      <w:numPr>
        <w:numId w:val="5"/>
      </w:numPr>
    </w:pPr>
  </w:style>
  <w:style w:type="paragraph" w:styleId="ListNumber5">
    <w:name w:val="List Number 5"/>
    <w:basedOn w:val="List5"/>
    <w:rsid w:val="004D7379"/>
    <w:pPr>
      <w:numPr>
        <w:numId w:val="6"/>
      </w:numPr>
    </w:pPr>
  </w:style>
  <w:style w:type="paragraph" w:styleId="BlockText">
    <w:name w:val="Block Text"/>
    <w:basedOn w:val="Normal"/>
    <w:rsid w:val="004D7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379"/>
    <w:rPr>
      <w:sz w:val="16"/>
      <w:vertAlign w:val="superscript"/>
    </w:rPr>
  </w:style>
  <w:style w:type="character" w:customStyle="1" w:styleId="Symbols">
    <w:name w:val="Symbols"/>
    <w:basedOn w:val="DefaultParagraphFont"/>
    <w:rsid w:val="004D7379"/>
    <w:rPr>
      <w:rFonts w:ascii="Symbol" w:hAnsi="Symbol"/>
    </w:rPr>
  </w:style>
  <w:style w:type="character" w:customStyle="1" w:styleId="MenuOptions">
    <w:name w:val="Menu Options"/>
    <w:basedOn w:val="DefaultParagraphFont"/>
    <w:rsid w:val="004D7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379"/>
    <w:rPr>
      <w:b/>
    </w:rPr>
  </w:style>
  <w:style w:type="character" w:customStyle="1" w:styleId="Underlined">
    <w:name w:val="Underlined"/>
    <w:basedOn w:val="DefaultParagraphFont"/>
    <w:rsid w:val="004D7379"/>
    <w:rPr>
      <w:u w:val="single"/>
    </w:rPr>
  </w:style>
  <w:style w:type="paragraph" w:customStyle="1" w:styleId="TableBodyTextRight">
    <w:name w:val="Table Body Text Right"/>
    <w:basedOn w:val="TableBodyText"/>
    <w:rsid w:val="004D7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379"/>
    <w:rPr>
      <w:sz w:val="18"/>
    </w:rPr>
  </w:style>
  <w:style w:type="paragraph" w:customStyle="1" w:styleId="BodySmallRight">
    <w:name w:val="Body Small Right"/>
    <w:basedOn w:val="BodyTextRight"/>
    <w:rsid w:val="004D7379"/>
    <w:rPr>
      <w:sz w:val="18"/>
      <w:szCs w:val="18"/>
    </w:rPr>
  </w:style>
  <w:style w:type="paragraph" w:customStyle="1" w:styleId="MarginEdition">
    <w:name w:val="Margin Edition"/>
    <w:basedOn w:val="MarginNote"/>
    <w:rsid w:val="004D7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379"/>
    <w:rPr>
      <w:sz w:val="2"/>
      <w:szCs w:val="2"/>
    </w:rPr>
  </w:style>
  <w:style w:type="character" w:customStyle="1" w:styleId="Small">
    <w:name w:val="Small"/>
    <w:basedOn w:val="DefaultParagraphFont"/>
    <w:rsid w:val="004D7379"/>
    <w:rPr>
      <w:sz w:val="16"/>
    </w:rPr>
  </w:style>
  <w:style w:type="paragraph" w:customStyle="1" w:styleId="WideTable">
    <w:name w:val="Wide Table"/>
    <w:basedOn w:val="Normal"/>
    <w:rsid w:val="004D7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379"/>
  </w:style>
  <w:style w:type="paragraph" w:styleId="Quote">
    <w:name w:val="Quote"/>
    <w:basedOn w:val="Heading1"/>
    <w:link w:val="QuoteChar"/>
    <w:qFormat/>
    <w:rsid w:val="004D7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379"/>
    <w:pPr>
      <w:pageBreakBefore/>
    </w:pPr>
  </w:style>
  <w:style w:type="paragraph" w:customStyle="1" w:styleId="Border">
    <w:name w:val="Border"/>
    <w:basedOn w:val="Normal"/>
    <w:qFormat/>
    <w:rsid w:val="004D7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379"/>
    <w:rPr>
      <w:u w:val="single"/>
    </w:rPr>
  </w:style>
  <w:style w:type="character" w:customStyle="1" w:styleId="BoldandItalics">
    <w:name w:val="Bold and Italics"/>
    <w:qFormat/>
    <w:rsid w:val="004D7379"/>
    <w:rPr>
      <w:b/>
      <w:i/>
      <w:u w:val="none"/>
    </w:rPr>
  </w:style>
  <w:style w:type="paragraph" w:styleId="BalloonText">
    <w:name w:val="Balloon Text"/>
    <w:basedOn w:val="Normal"/>
    <w:link w:val="BalloonTextChar"/>
    <w:rsid w:val="004D7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379"/>
    <w:pPr>
      <w:spacing w:before="0" w:after="0"/>
    </w:pPr>
  </w:style>
  <w:style w:type="paragraph" w:customStyle="1" w:styleId="BodyTextBold">
    <w:name w:val="Body Text Bold"/>
    <w:basedOn w:val="BodyText"/>
    <w:qFormat/>
    <w:rsid w:val="004D7379"/>
    <w:rPr>
      <w:b/>
    </w:rPr>
  </w:style>
  <w:style w:type="character" w:styleId="Hyperlink">
    <w:name w:val="Hyperlink"/>
    <w:basedOn w:val="DefaultParagraphFont"/>
    <w:uiPriority w:val="99"/>
    <w:unhideWhenUsed/>
    <w:rsid w:val="00356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2700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TLIP3034 Advise on and construct fares for customers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2022-04-27T02:12:00Z</dcterms:created>
  <dcterms:modified xsi:type="dcterms:W3CDTF">2022-04-27T02:12:00Z</dcterms:modified>
</cp:coreProperties>
</file>