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26D" w:rsidP="009622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TLIP3027 Organise freight invoicing and payment</w:t>
      </w:r>
      <w:r>
        <w:fldChar w:fldCharType="end"/>
      </w:r>
    </w:p>
    <w:p w:rsidR="0096226D" w:rsidP="0096226D">
      <w:pPr>
        <w:pStyle w:val="Version"/>
        <w:sectPr w:rsidSect="00DA2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FF3" w:rsidP="00DA2FF3">
      <w:pPr>
        <w:pStyle w:val="SuperHeading"/>
      </w:pPr>
      <w:r w:rsidRPr="00DA2FF3">
        <w:t>TLIP3027 Organise freight invoicing and payment</w:t>
      </w:r>
    </w:p>
    <w:p w:rsidR="00000000" w:rsidRPr="00DA2FF3" w:rsidP="00DA2FF3">
      <w:pPr>
        <w:pStyle w:val="Heading1"/>
      </w:pPr>
      <w:bookmarkStart w:id="1" w:name="O_799415"/>
      <w:bookmarkEnd w:id="1"/>
      <w:r w:rsidRPr="00DA2FF3">
        <w:t>Modification History</w:t>
      </w:r>
    </w:p>
    <w:p w:rsidR="0096226D" w:rsidP="0096226D">
      <w:pPr>
        <w:pStyle w:val="BodyText"/>
      </w:pPr>
      <w:r w:rsidRPr="00DA2FF3">
        <w:t>Release 1. This is the first release of this unit of competency in the TLI Transport and Logistics Training Package.</w:t>
      </w:r>
    </w:p>
    <w:p w:rsidR="00000000" w:rsidRPr="00DA2FF3" w:rsidP="00DA2FF3">
      <w:pPr>
        <w:pStyle w:val="Heading1"/>
      </w:pPr>
      <w:bookmarkStart w:id="2" w:name="O_799416"/>
      <w:bookmarkEnd w:id="2"/>
      <w:r w:rsidRPr="00DA2FF3">
        <w:t>Application</w:t>
      </w:r>
    </w:p>
    <w:p w:rsidR="00000000" w:rsidRPr="00DA2FF3" w:rsidP="0096226D">
      <w:pPr>
        <w:pStyle w:val="BodyText"/>
      </w:pPr>
      <w:r w:rsidRPr="00DA2FF3">
        <w:t>This unit involves the skills and knowledge required to organise freight invoici</w:t>
      </w:r>
      <w:r w:rsidRPr="00DA2FF3">
        <w:t xml:space="preserve">ng and payment. </w:t>
      </w:r>
    </w:p>
    <w:p w:rsidR="00000000" w:rsidRPr="00DA2FF3" w:rsidP="0096226D">
      <w:pPr>
        <w:pStyle w:val="BodyText"/>
      </w:pPr>
      <w:r w:rsidRPr="00DA2FF3">
        <w:t xml:space="preserve">It includes preparing invoices, coordinating documentation and processing payments. </w:t>
      </w:r>
    </w:p>
    <w:p w:rsidR="00000000" w:rsidRPr="00DA2FF3" w:rsidP="0096226D">
      <w:pPr>
        <w:pStyle w:val="BodyText"/>
      </w:pPr>
      <w:r w:rsidRPr="00DA2FF3">
        <w:t>Work involves discretion and judgment for self and others in organising freight invoicing and payment. It is performed under limited or minimum supervisio</w:t>
      </w:r>
      <w:r w:rsidRPr="00DA2FF3">
        <w:t>n with general guidance on progress and outcomes.</w:t>
      </w:r>
    </w:p>
    <w:p w:rsidR="0096226D" w:rsidP="0096226D">
      <w:pPr>
        <w:pStyle w:val="BodyText"/>
      </w:pPr>
      <w:r w:rsidRPr="00DA2FF3">
        <w:t>No licensing, legislative or certification requirements apply to this unit at the time of publication.</w:t>
      </w:r>
    </w:p>
    <w:p w:rsidR="00000000" w:rsidRPr="00DA2FF3" w:rsidP="00DA2FF3">
      <w:pPr>
        <w:pStyle w:val="Heading1"/>
      </w:pPr>
      <w:bookmarkStart w:id="3" w:name="O_799417"/>
      <w:bookmarkEnd w:id="3"/>
      <w:r w:rsidRPr="00DA2FF3">
        <w:t>Pre-requisite Unit</w:t>
      </w:r>
    </w:p>
    <w:p w:rsidR="00000000" w:rsidRPr="00DA2FF3" w:rsidP="0096226D">
      <w:pPr>
        <w:pStyle w:val="BodyText"/>
      </w:pPr>
      <w:r w:rsidRPr="00DA2FF3">
        <w:t>Not applicable.</w:t>
      </w:r>
    </w:p>
    <w:p w:rsidR="00000000" w:rsidRPr="00DA2FF3" w:rsidP="00DA2FF3">
      <w:pPr>
        <w:pStyle w:val="Heading1"/>
      </w:pPr>
      <w:bookmarkStart w:id="4" w:name="O_799418"/>
      <w:bookmarkEnd w:id="4"/>
      <w:r w:rsidRPr="00DA2FF3">
        <w:t>Competency Field</w:t>
      </w:r>
    </w:p>
    <w:p w:rsidR="0096226D" w:rsidP="0096226D">
      <w:pPr>
        <w:pStyle w:val="BodyText"/>
      </w:pPr>
      <w:r w:rsidRPr="00DA2FF3">
        <w:t>P – Administrati</w:t>
      </w:r>
      <w:r w:rsidRPr="00DA2FF3">
        <w:t>on and Finance</w:t>
      </w:r>
    </w:p>
    <w:p w:rsidR="00000000" w:rsidRPr="00DA2FF3" w:rsidP="00DA2FF3">
      <w:pPr>
        <w:pStyle w:val="Heading1"/>
      </w:pPr>
      <w:bookmarkStart w:id="5" w:name="O_799419"/>
      <w:bookmarkEnd w:id="5"/>
      <w:r w:rsidRPr="00DA2FF3">
        <w:t>Unit Sector</w:t>
      </w:r>
    </w:p>
    <w:p w:rsidR="00000000" w:rsidRPr="00DA2FF3" w:rsidP="0096226D">
      <w:pPr>
        <w:pStyle w:val="BodyText"/>
      </w:pPr>
      <w:r w:rsidRPr="00DA2FF3">
        <w:t>Not applicable.</w:t>
      </w:r>
    </w:p>
    <w:p w:rsidR="00000000" w:rsidRPr="00DA2FF3" w:rsidP="00DA2FF3">
      <w:pPr>
        <w:pStyle w:val="Heading1"/>
      </w:pPr>
      <w:bookmarkStart w:id="6" w:name="O_799420"/>
      <w:bookmarkEnd w:id="6"/>
      <w:r w:rsidRPr="00DA2FF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FF3" w:rsidP="00DA2FF3">
            <w:pPr>
              <w:pStyle w:val="BodyText"/>
            </w:pPr>
            <w:r w:rsidRPr="00DA2FF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rPr>
                <w:rStyle w:val="SpecialBold"/>
              </w:rPr>
              <w:t>PERFORMANCE CRITERIA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Performance criteria describe the performance needed to demonstrate achievement of the element.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FF3" w:rsidP="00DA2FF3">
            <w:pPr>
              <w:pStyle w:val="BodyText"/>
            </w:pPr>
            <w:r w:rsidRPr="00DA2FF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rPr>
                <w:rStyle w:val="SpecialBold"/>
              </w:rPr>
              <w:t>Prepare invoices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Purchase order or documentation regarding request for invoice is registered, validated and filed appropriately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Payment method, timing and, as required, currency and exchange rates, are noted on the documentation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Invoice documents that commit the business to providing goods and services are registered and sourced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Invoice is raised listing items in a fu</w:t>
            </w:r>
            <w:r w:rsidRPr="00DA2FF3">
              <w:t>ll, clear, legible and unambiguous description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Invoice original is checked and authorised by a signatory at an appropriate level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Required documentation is forwarded to business or organisation requesting invoice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Invoice details are recorded and filed in accordance with workplace policy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FF3" w:rsidP="00DA2FF3">
            <w:pPr>
              <w:pStyle w:val="BodyText"/>
            </w:pPr>
            <w:r w:rsidRPr="00DA2FF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rPr>
                <w:rStyle w:val="SpecialBold"/>
              </w:rPr>
              <w:t>Coordinate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Chart of accounts is checked at the end of the agreed period to verify payment or outstanding debt/s against invoice/s raised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Debtor ledger is produced from balance sheet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Follow-up contacts of outstanding account/s are made in accordance with workplace policy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Monthly statements are cross-checked at required intervals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Reminder notices are forwarded to customer</w:t>
            </w:r>
            <w:r w:rsidRPr="00DA2FF3">
              <w:t>s in accordance with workplace policy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FF3" w:rsidP="00DA2FF3">
            <w:pPr>
              <w:pStyle w:val="BodyText"/>
            </w:pPr>
            <w:r w:rsidRPr="00DA2FF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rPr>
                <w:rStyle w:val="SpecialBold"/>
              </w:rPr>
              <w:t>Process payments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Workplace policy and contractual requirements are followed when making payments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Records of payments and required government returns are completed and filed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Payments received are registered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Receipts and corresponding documents are attached to payments and are filed appropriately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Receipts are forwarded to customers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FF3" w:rsidP="00DA2FF3">
            <w:pPr>
              <w:pStyle w:val="BodyText"/>
            </w:pPr>
            <w:r w:rsidRPr="00DA2FF3">
              <w:t>Files are retained in accordance with archival regulations for audit purposes</w:t>
            </w:r>
          </w:p>
        </w:tc>
      </w:tr>
    </w:tbl>
    <w:p w:rsidR="0096226D" w:rsidP="00DA2FF3">
      <w:pPr>
        <w:pStyle w:val="BodyText"/>
      </w:pPr>
    </w:p>
    <w:p w:rsidR="0096226D" w:rsidP="00DA2FF3">
      <w:pPr>
        <w:pStyle w:val="BodyText"/>
      </w:pPr>
    </w:p>
    <w:p w:rsidR="00000000" w:rsidRPr="00DA2FF3" w:rsidP="00DA2FF3">
      <w:pPr>
        <w:pStyle w:val="Heading1"/>
      </w:pPr>
      <w:bookmarkStart w:id="7" w:name="O_799421"/>
      <w:bookmarkEnd w:id="7"/>
      <w:r w:rsidRPr="00DA2FF3">
        <w:t>Foundation Skills</w:t>
      </w:r>
    </w:p>
    <w:p w:rsidR="0096226D" w:rsidP="0096226D">
      <w:pPr>
        <w:pStyle w:val="BodyText"/>
      </w:pPr>
      <w:r w:rsidRPr="00DA2FF3">
        <w:t>Foundation skills essential to performance are explicit in the performance criteria of this unit of competency.</w:t>
      </w:r>
    </w:p>
    <w:p w:rsidR="00000000" w:rsidRPr="00DA2FF3" w:rsidP="00DA2FF3">
      <w:pPr>
        <w:pStyle w:val="Heading1"/>
      </w:pPr>
      <w:bookmarkStart w:id="8" w:name="O_799422"/>
      <w:bookmarkEnd w:id="8"/>
      <w:r w:rsidRPr="00DA2FF3">
        <w:t>Range of Conditions</w:t>
      </w:r>
    </w:p>
    <w:p w:rsidR="00000000" w:rsidRPr="00DA2FF3" w:rsidP="0096226D">
      <w:pPr>
        <w:pStyle w:val="BodyText"/>
      </w:pPr>
      <w:r w:rsidRPr="00DA2FF3">
        <w:t>Range is restricted to essential operating conditions and any other variables essential to the work environment.</w:t>
      </w:r>
    </w:p>
    <w:p w:rsidR="0096226D" w:rsidP="0096226D">
      <w:pPr>
        <w:pStyle w:val="BodyText"/>
      </w:pPr>
      <w:r w:rsidRPr="00DA2FF3">
        <w:t>Non-essential conditions can be found in the Companion Volume Implementation Guide.</w:t>
      </w:r>
    </w:p>
    <w:p w:rsidR="00000000" w:rsidRPr="00DA2FF3" w:rsidP="00DA2FF3">
      <w:pPr>
        <w:pStyle w:val="Heading1"/>
      </w:pPr>
      <w:bookmarkStart w:id="9" w:name="O_799423"/>
      <w:bookmarkEnd w:id="9"/>
      <w:r w:rsidRPr="00DA2FF3">
        <w:t>Unit Mapping Informat</w:t>
      </w:r>
      <w:r w:rsidRPr="00DA2FF3">
        <w:t>ion</w:t>
      </w:r>
    </w:p>
    <w:p w:rsidR="0096226D" w:rsidP="0096226D">
      <w:pPr>
        <w:pStyle w:val="BodyText"/>
      </w:pPr>
      <w:r w:rsidRPr="00DA2FF3">
        <w:t>This unit replaces and is equivalent to TLIP3027A Organise freight invoicing and payment.</w:t>
      </w:r>
    </w:p>
    <w:p w:rsidR="00000000" w:rsidRPr="00DA2FF3" w:rsidP="00DA2FF3">
      <w:pPr>
        <w:pStyle w:val="Heading1"/>
      </w:pPr>
      <w:bookmarkStart w:id="10" w:name="O_799430"/>
      <w:bookmarkEnd w:id="10"/>
      <w:r w:rsidRPr="00DA2FF3">
        <w:t>Links</w:t>
      </w:r>
    </w:p>
    <w:p w:rsidR="00000000" w:rsidRPr="00DA2FF3" w:rsidP="0096226D">
      <w:pPr>
        <w:pStyle w:val="BodyText"/>
      </w:pPr>
      <w:r w:rsidRPr="00DA2F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E34C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A2FF3" w:rsidP="0096226D">
      <w:pPr>
        <w:pStyle w:val="BodyText"/>
        <w:sectPr w:rsidSect="00DA2F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2FF3" w:rsidP="00DA2FF3">
      <w:pPr>
        <w:pStyle w:val="SuperHeading"/>
      </w:pPr>
      <w:r w:rsidRPr="00DA2FF3">
        <w:t>Assessment Requirements for TLIP3027 Organise freight invoicing and payment</w:t>
      </w:r>
    </w:p>
    <w:p w:rsidR="00000000" w:rsidRPr="00DA2FF3" w:rsidP="00DA2FF3">
      <w:pPr>
        <w:pStyle w:val="Heading1"/>
      </w:pPr>
      <w:bookmarkStart w:id="11" w:name="O_799425"/>
      <w:bookmarkEnd w:id="11"/>
      <w:r w:rsidRPr="00DA2FF3">
        <w:t>Modification History</w:t>
      </w:r>
    </w:p>
    <w:p w:rsidR="0096226D" w:rsidP="0096226D">
      <w:pPr>
        <w:pStyle w:val="BodyText"/>
      </w:pPr>
      <w:r w:rsidRPr="00DA2FF3">
        <w:t>Release 1. This is the first release of this unit of competency in the TLI Transport and</w:t>
      </w:r>
      <w:r w:rsidRPr="00DA2FF3">
        <w:t xml:space="preserve"> Logistics Training Package.</w:t>
      </w:r>
    </w:p>
    <w:p w:rsidR="00000000" w:rsidRPr="00DA2FF3" w:rsidP="00DA2FF3">
      <w:pPr>
        <w:pStyle w:val="Heading1"/>
      </w:pPr>
      <w:bookmarkStart w:id="12" w:name="O_799426"/>
      <w:bookmarkEnd w:id="12"/>
      <w:r w:rsidRPr="00DA2FF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 xml:space="preserve">Evidence required to demonstrate competence in this unit must be relevant to and satisfy all of the requirements of the elements and performance criteria on at least one </w:t>
            </w:r>
            <w:r w:rsidRPr="00DA2FF3">
              <w:t>occasion and include: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FF3" w:rsidP="00DA2FF3">
            <w:pPr>
              <w:pStyle w:val="ListBullet"/>
            </w:pPr>
            <w:r w:rsidRPr="00DA2FF3">
              <w:t>adapting to differences in equipment in accordance with operating procedures</w:t>
            </w:r>
          </w:p>
          <w:p w:rsidR="00000000" w:rsidRPr="00DA2FF3" w:rsidP="00DA2FF3">
            <w:pPr>
              <w:pStyle w:val="ListBullet"/>
            </w:pPr>
            <w:r w:rsidRPr="00DA2FF3">
              <w:t>applying relevant legislation and workplace procedures</w:t>
            </w:r>
          </w:p>
          <w:p w:rsidR="00000000" w:rsidRPr="00DA2FF3" w:rsidP="00DA2FF3">
            <w:pPr>
              <w:pStyle w:val="ListBullet"/>
            </w:pPr>
            <w:r w:rsidRPr="00DA2FF3">
              <w:t xml:space="preserve">communicating and negotiating effectively with others </w:t>
            </w:r>
          </w:p>
          <w:p w:rsidR="00000000" w:rsidRPr="00DA2FF3" w:rsidP="00DA2FF3">
            <w:pPr>
              <w:pStyle w:val="ListBullet"/>
            </w:pPr>
            <w:r w:rsidRPr="00DA2FF3">
              <w:t xml:space="preserve">completing relevant documentation </w:t>
            </w:r>
          </w:p>
          <w:p w:rsidR="00000000" w:rsidRPr="00DA2FF3" w:rsidP="00DA2FF3">
            <w:pPr>
              <w:pStyle w:val="ListBullet"/>
            </w:pPr>
            <w:r w:rsidRPr="00DA2FF3">
              <w:t>interpreting and following operational instructions</w:t>
            </w:r>
          </w:p>
          <w:p w:rsidR="00000000" w:rsidRPr="00DA2FF3" w:rsidP="00DA2FF3">
            <w:pPr>
              <w:pStyle w:val="ListBullet"/>
            </w:pPr>
            <w:r w:rsidRPr="00DA2FF3">
              <w:t>modifying activities depending on operational contingencies, risk situations and environments</w:t>
            </w:r>
          </w:p>
          <w:p w:rsidR="00000000" w:rsidRPr="00DA2FF3" w:rsidP="00DA2FF3">
            <w:pPr>
              <w:pStyle w:val="ListBullet"/>
            </w:pPr>
            <w:r w:rsidRPr="00DA2FF3">
              <w:t>monitoring and prioritising work activities in terms of planned schedule</w:t>
            </w:r>
          </w:p>
          <w:p w:rsidR="00000000" w:rsidRPr="00DA2FF3" w:rsidP="00DA2FF3">
            <w:pPr>
              <w:pStyle w:val="ListBullet"/>
            </w:pPr>
            <w:r w:rsidRPr="00DA2FF3">
              <w:t>operating electronic communications e</w:t>
            </w:r>
            <w:r w:rsidRPr="00DA2FF3">
              <w:t>quipment to required protocol</w:t>
            </w:r>
          </w:p>
          <w:p w:rsidR="00000000" w:rsidRPr="00DA2FF3" w:rsidP="00DA2FF3">
            <w:pPr>
              <w:pStyle w:val="ListBullet"/>
            </w:pPr>
            <w:r w:rsidRPr="00DA2FF3">
              <w:t>processing invoices and payments</w:t>
            </w:r>
          </w:p>
          <w:p w:rsidR="00000000" w:rsidRPr="00DA2FF3" w:rsidP="00DA2FF3">
            <w:pPr>
              <w:pStyle w:val="ListBullet"/>
            </w:pPr>
            <w:r w:rsidRPr="00DA2FF3">
              <w:t>reading, interpreting and following relevant instructions, procedures, information and signs</w:t>
            </w:r>
          </w:p>
          <w:p w:rsidR="00000000" w:rsidRPr="00DA2FF3" w:rsidP="00DA2FF3">
            <w:pPr>
              <w:pStyle w:val="ListBullet"/>
            </w:pPr>
            <w:r w:rsidRPr="00DA2FF3">
              <w:t xml:space="preserve">selecting and appropriately applying technology, information systems and procedures </w:t>
            </w:r>
          </w:p>
          <w:p w:rsidR="00000000" w:rsidRPr="00DA2FF3" w:rsidP="00DA2FF3">
            <w:pPr>
              <w:pStyle w:val="ListBullet"/>
            </w:pPr>
            <w:r w:rsidRPr="00DA2FF3">
              <w:t>working collabo</w:t>
            </w:r>
            <w:r w:rsidRPr="00DA2FF3">
              <w:t xml:space="preserve">ratively with others </w:t>
            </w:r>
          </w:p>
          <w:p w:rsidR="00000000" w:rsidRPr="00DA2FF3" w:rsidP="00DA2FF3">
            <w:pPr>
              <w:pStyle w:val="ListBullet"/>
            </w:pPr>
            <w:r w:rsidRPr="00DA2FF3">
              <w:t>working systematically with required attention to detail.</w:t>
            </w:r>
          </w:p>
        </w:tc>
      </w:tr>
    </w:tbl>
    <w:p w:rsidR="00000000" w:rsidRPr="00DA2FF3" w:rsidP="00DA2FF3">
      <w:pPr>
        <w:pStyle w:val="BodyText"/>
      </w:pPr>
    </w:p>
    <w:p w:rsidR="00000000" w:rsidRPr="00DA2FF3" w:rsidP="00DA2FF3">
      <w:pPr>
        <w:pStyle w:val="AllowPageBreak"/>
      </w:pPr>
    </w:p>
    <w:p w:rsidR="00000000" w:rsidRPr="00DA2FF3" w:rsidP="00DA2FF3">
      <w:pPr>
        <w:pStyle w:val="Heading1"/>
      </w:pPr>
      <w:bookmarkStart w:id="13" w:name="O_799427"/>
      <w:bookmarkEnd w:id="13"/>
      <w:r w:rsidRPr="00DA2FF3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FF3">
            <w:pPr>
              <w:pStyle w:val="BodyText"/>
              <w:rPr>
                <w:lang w:val="en-NZ"/>
              </w:rPr>
            </w:pPr>
            <w:r w:rsidRPr="00DA2FF3">
              <w:t>Evidence required to demonst</w:t>
            </w:r>
            <w:r w:rsidRPr="00DA2FF3">
              <w:t>rate competence in this unit must be relevant to and satisfy all of the requirements of the elements and performance criteria and include knowledge of:</w:t>
            </w:r>
          </w:p>
        </w:tc>
      </w:tr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FF3" w:rsidP="00DA2FF3">
            <w:pPr>
              <w:pStyle w:val="ListBullet"/>
            </w:pPr>
            <w:r w:rsidRPr="00DA2FF3">
              <w:t>legal and commercial requirements for the work</w:t>
            </w:r>
          </w:p>
          <w:p w:rsidR="00000000" w:rsidRPr="00DA2FF3" w:rsidP="00DA2FF3">
            <w:pPr>
              <w:pStyle w:val="ListBullet"/>
            </w:pPr>
            <w:r w:rsidRPr="00DA2FF3">
              <w:t>operational financial systems, resources, management an</w:t>
            </w:r>
            <w:r w:rsidRPr="00DA2FF3">
              <w:t xml:space="preserve">d workplace operating systems </w:t>
            </w:r>
          </w:p>
          <w:p w:rsidR="00000000" w:rsidRPr="00DA2FF3" w:rsidP="00DA2FF3">
            <w:pPr>
              <w:pStyle w:val="ListBullet"/>
            </w:pPr>
            <w:r w:rsidRPr="00DA2FF3">
              <w:t>relevant regulatory and code requirements</w:t>
            </w:r>
          </w:p>
          <w:p w:rsidR="00000000" w:rsidRPr="00DA2FF3" w:rsidP="00DA2FF3">
            <w:pPr>
              <w:pStyle w:val="ListBullet"/>
            </w:pPr>
            <w:r w:rsidRPr="00DA2FF3">
              <w:t>relevant workplace business management policies and practices, including requirements for accounts, payments and record keeping</w:t>
            </w:r>
          </w:p>
          <w:p w:rsidR="00000000" w:rsidRPr="00DA2FF3" w:rsidP="00DA2FF3">
            <w:pPr>
              <w:pStyle w:val="ListBullet"/>
            </w:pPr>
            <w:r w:rsidRPr="00DA2FF3">
              <w:t>resource availability including the processing capacity of equipment and software systems for planning activities</w:t>
            </w:r>
          </w:p>
          <w:p w:rsidR="00000000" w:rsidRPr="00DA2FF3" w:rsidP="00DA2FF3">
            <w:pPr>
              <w:pStyle w:val="ListBullet"/>
            </w:pPr>
            <w:r w:rsidRPr="00DA2FF3">
              <w:t>typical problems that can occur and related appropriate action that can be taken</w:t>
            </w:r>
          </w:p>
          <w:p w:rsidR="00000000" w:rsidRPr="00DA2FF3" w:rsidP="00DA2FF3">
            <w:pPr>
              <w:pStyle w:val="ListBullet"/>
            </w:pPr>
            <w:r w:rsidRPr="00DA2FF3">
              <w:t>workplace protocols and procedures for organising freight inv</w:t>
            </w:r>
            <w:r w:rsidRPr="00DA2FF3">
              <w:t>oicing and payment.</w:t>
            </w:r>
          </w:p>
        </w:tc>
      </w:tr>
    </w:tbl>
    <w:p w:rsidR="00000000" w:rsidRPr="00DA2FF3" w:rsidP="00DA2FF3">
      <w:pPr>
        <w:pStyle w:val="BodyText"/>
      </w:pPr>
    </w:p>
    <w:p w:rsidR="00000000" w:rsidRPr="00DA2FF3" w:rsidP="00DA2FF3">
      <w:pPr>
        <w:pStyle w:val="AllowPageBreak"/>
      </w:pPr>
    </w:p>
    <w:p w:rsidR="00000000" w:rsidRPr="00DA2FF3" w:rsidP="00DA2FF3">
      <w:pPr>
        <w:pStyle w:val="Heading1"/>
      </w:pPr>
      <w:bookmarkStart w:id="14" w:name="O_799428"/>
      <w:bookmarkEnd w:id="14"/>
      <w:r w:rsidRPr="00DA2FF3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622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FF3" w:rsidP="00DA2FF3">
            <w:pPr>
              <w:pStyle w:val="BodyText"/>
            </w:pPr>
            <w:r w:rsidRPr="00DA2FF3">
              <w:t xml:space="preserve">As a minimum, assessors must satisfy applicable regulatory requirements, which include requirements in the </w:t>
            </w:r>
            <w:r w:rsidRPr="00DA2FF3">
              <w:rPr>
                <w:rStyle w:val="Emphasis"/>
              </w:rPr>
              <w:t>Standards for Registered Training Organisations</w:t>
            </w:r>
            <w:r w:rsidRPr="00DA2FF3">
              <w:t xml:space="preserve"> current at the time of assessment. </w:t>
            </w:r>
          </w:p>
          <w:p w:rsidR="00000000" w:rsidRPr="00DA2FF3" w:rsidP="00DA2FF3">
            <w:pPr>
              <w:pStyle w:val="BodyText"/>
            </w:pPr>
            <w:r w:rsidRPr="00DA2FF3">
              <w:t>As a</w:t>
            </w:r>
            <w:r w:rsidRPr="00DA2FF3">
              <w:t xml:space="preserve"> minimum, assessment must satisfy applicable regulatory requirements, which include requirements in the </w:t>
            </w:r>
            <w:r w:rsidRPr="00DA2FF3">
              <w:rPr>
                <w:rStyle w:val="Emphasis"/>
              </w:rPr>
              <w:t>Standards for Registered Training Organisations</w:t>
            </w:r>
            <w:r w:rsidRPr="00DA2FF3">
              <w:t xml:space="preserve"> current at the time of assessment.</w:t>
            </w:r>
          </w:p>
          <w:p w:rsidR="00000000" w:rsidRPr="00DA2FF3" w:rsidP="00DA2FF3">
            <w:pPr>
              <w:pStyle w:val="BodyText"/>
            </w:pPr>
            <w:r w:rsidRPr="00DA2FF3">
              <w:t>Assessment must occur in workplace operational situations where it is</w:t>
            </w:r>
            <w:r w:rsidRPr="00DA2FF3">
              <w:t xml:space="preserve"> appropriate to do so; where this is not appropriate, assessment must occur in simulated workplace operational situations that replicate workplace conditions. </w:t>
            </w:r>
          </w:p>
          <w:p w:rsidR="00000000" w:rsidRPr="00DA2FF3" w:rsidP="00DA2FF3">
            <w:pPr>
              <w:pStyle w:val="BodyText"/>
            </w:pPr>
            <w:r w:rsidRPr="00DA2FF3">
              <w:t>Assessment processes</w:t>
            </w:r>
            <w:r w:rsidRPr="00DA2FF3">
              <w:t xml:space="preserve"> and techniques must be appropriate to the language, literacy and numeracy requirements of the work being performed and the needs of the candidate.</w:t>
            </w:r>
          </w:p>
          <w:p w:rsidR="00000000" w:rsidRPr="00DA2FF3" w:rsidP="00DA2FF3">
            <w:pPr>
              <w:pStyle w:val="BodyText"/>
            </w:pPr>
            <w:r w:rsidRPr="00DA2FF3">
              <w:t>Resources for assessment include:</w:t>
            </w:r>
          </w:p>
          <w:p w:rsidR="00000000" w:rsidRPr="00DA2FF3" w:rsidP="00DA2FF3">
            <w:pPr>
              <w:pStyle w:val="ListBullet"/>
            </w:pPr>
            <w:r w:rsidRPr="00DA2FF3">
              <w:t>a range of relevant exercises, case studies and/or simulations</w:t>
            </w:r>
          </w:p>
          <w:p w:rsidR="00000000" w:rsidRPr="00DA2FF3" w:rsidP="00DA2FF3">
            <w:pPr>
              <w:pStyle w:val="ListBullet"/>
            </w:pPr>
            <w:r w:rsidRPr="00DA2FF3">
              <w:t>applicable</w:t>
            </w:r>
            <w:r w:rsidRPr="00DA2FF3">
              <w:t xml:space="preserve"> documentation including workplace procedures, regulations, codes of practice and operation manuals </w:t>
            </w:r>
          </w:p>
          <w:p w:rsidR="00000000" w:rsidRPr="00DA2FF3" w:rsidP="00DA2FF3">
            <w:pPr>
              <w:pStyle w:val="ListBullet"/>
            </w:pPr>
            <w:r w:rsidRPr="00DA2FF3">
              <w:t>relevant materials, tools, equipment and personal protective equipment currently used in industry.</w:t>
            </w:r>
          </w:p>
        </w:tc>
      </w:tr>
    </w:tbl>
    <w:p w:rsidR="00000000" w:rsidRPr="00DA2FF3" w:rsidP="00DA2FF3">
      <w:pPr>
        <w:pStyle w:val="BodyText"/>
      </w:pPr>
    </w:p>
    <w:p w:rsidR="00000000" w:rsidRPr="00DA2FF3" w:rsidP="00DA2FF3">
      <w:pPr>
        <w:pStyle w:val="AllowPageBreak"/>
      </w:pPr>
    </w:p>
    <w:p w:rsidR="00000000" w:rsidRPr="00DA2FF3" w:rsidP="00DA2FF3">
      <w:pPr>
        <w:pStyle w:val="Heading1"/>
      </w:pPr>
      <w:bookmarkStart w:id="15" w:name="O_799431"/>
      <w:bookmarkEnd w:id="15"/>
      <w:r w:rsidRPr="00DA2FF3">
        <w:t>Links</w:t>
      </w:r>
    </w:p>
    <w:p w:rsidR="00000000" w:rsidRPr="00DA2FF3" w:rsidP="0096226D">
      <w:pPr>
        <w:pStyle w:val="BodyText"/>
      </w:pPr>
      <w:r w:rsidRPr="00DA2FF3">
        <w:t>Companion Volume implementation</w:t>
      </w:r>
      <w:r w:rsidRPr="00DA2FF3">
        <w:t xml:space="preserve">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E34C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A2FF3" w:rsidP="00DA2FF3"/>
    <w:sectPr w:rsidSect="00DA2F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FF3" w:rsidRPr="0096226D" w:rsidP="009622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26D" w:rsidP="00DA2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226D" w:rsidP="00DA2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6226D" w:rsidP="00DA2F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FF3" w:rsidP="00DA2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226D">
      <w:t>Approved</w:t>
    </w:r>
    <w:r w:rsidR="009622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22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226D">
      <w:rPr>
        <w:noProof/>
      </w:rPr>
      <w:t>4</w:t>
    </w:r>
    <w:r>
      <w:rPr>
        <w:noProof/>
      </w:rPr>
      <w:fldChar w:fldCharType="end"/>
    </w:r>
  </w:p>
  <w:p w:rsidR="00DA2FF3" w:rsidP="00DA2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22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226D">
      <w:t>Industry Skills Australia</w:t>
    </w:r>
    <w:r w:rsidR="0096226D">
      <w:fldChar w:fldCharType="end"/>
    </w:r>
  </w:p>
  <w:p w:rsidR="00DA2FF3" w:rsidP="00DA2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2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FF3" w:rsidRPr="0096226D" w:rsidP="009622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26D" w:rsidRPr="002D2AF8" w:rsidP="00DA2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TLIP3027 Organise freight invoicing and payment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6226D" w:rsidP="00DA2F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FF3" w:rsidRPr="002D2AF8" w:rsidP="00DA2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226D">
      <w:t>TLIP3027 Organise freight invoicing and payment</w:t>
    </w:r>
    <w:r w:rsidR="009622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226D">
      <w:rPr>
        <w:noProof/>
      </w:rPr>
      <w:t>1 March 2025</w:t>
    </w:r>
    <w:r>
      <w:fldChar w:fldCharType="end"/>
    </w:r>
  </w:p>
  <w:p w:rsidR="00DA2FF3" w:rsidP="00DA2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E49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AEF4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FF3"/>
  </w:style>
  <w:style w:type="character" w:customStyle="1" w:styleId="Heading1Char">
    <w:name w:val="Heading 1 Char"/>
    <w:basedOn w:val="DefaultParagraphFont"/>
    <w:link w:val="Heading1"/>
    <w:rsid w:val="00DA2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2F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FF3"/>
    <w:rPr>
      <w:b/>
      <w:spacing w:val="0"/>
    </w:rPr>
  </w:style>
  <w:style w:type="character" w:styleId="Emphasis">
    <w:name w:val="Emphasis"/>
    <w:basedOn w:val="DefaultParagraphFont"/>
    <w:qFormat/>
    <w:rsid w:val="00DA2FF3"/>
    <w:rPr>
      <w:i/>
    </w:rPr>
  </w:style>
  <w:style w:type="paragraph" w:customStyle="1" w:styleId="SuperHeading">
    <w:name w:val="SuperHeading"/>
    <w:basedOn w:val="Normal"/>
    <w:rsid w:val="00DA2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2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F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F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2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FF3"/>
  </w:style>
  <w:style w:type="paragraph" w:styleId="TableofFigures">
    <w:name w:val="table of figures"/>
    <w:basedOn w:val="Normal"/>
    <w:next w:val="Normal"/>
    <w:semiHidden/>
    <w:rsid w:val="00DA2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F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2FF3"/>
    <w:rPr>
      <w:rFonts w:ascii="Wingdings" w:hAnsi="Wingdings"/>
    </w:rPr>
  </w:style>
  <w:style w:type="paragraph" w:customStyle="1" w:styleId="TableHeading">
    <w:name w:val="Table Heading"/>
    <w:basedOn w:val="HeadingBase"/>
    <w:rsid w:val="00DA2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FF3"/>
    <w:rPr>
      <w:color w:val="0033CC"/>
      <w:u w:val="none"/>
    </w:rPr>
  </w:style>
  <w:style w:type="paragraph" w:customStyle="1" w:styleId="BodyTextRight">
    <w:name w:val="Body Text Right"/>
    <w:basedOn w:val="BodyText"/>
    <w:rsid w:val="00DA2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F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FF3"/>
    <w:rPr>
      <w:sz w:val="32"/>
    </w:rPr>
  </w:style>
  <w:style w:type="paragraph" w:customStyle="1" w:styleId="HeadingProcedure">
    <w:name w:val="Heading Procedure"/>
    <w:basedOn w:val="HeadingBase"/>
    <w:next w:val="Normal"/>
    <w:rsid w:val="00DA2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FF3"/>
    <w:pPr>
      <w:spacing w:before="60" w:after="60"/>
    </w:pPr>
  </w:style>
  <w:style w:type="paragraph" w:styleId="ListContinue">
    <w:name w:val="List Continue"/>
    <w:basedOn w:val="List"/>
    <w:rsid w:val="00DA2FF3"/>
    <w:pPr>
      <w:ind w:firstLine="0"/>
    </w:pPr>
  </w:style>
  <w:style w:type="paragraph" w:customStyle="1" w:styleId="ListNote">
    <w:name w:val="List Note"/>
    <w:basedOn w:val="List"/>
    <w:rsid w:val="00DA2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FF3"/>
    <w:rPr>
      <w:rFonts w:ascii="Courier New" w:hAnsi="Courier New"/>
    </w:rPr>
  </w:style>
  <w:style w:type="paragraph" w:customStyle="1" w:styleId="NoteBullet">
    <w:name w:val="Note Bullet"/>
    <w:basedOn w:val="Note"/>
    <w:rsid w:val="00DA2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F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2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FF3"/>
    <w:rPr>
      <w:b/>
      <w:smallCaps/>
    </w:rPr>
  </w:style>
  <w:style w:type="paragraph" w:customStyle="1" w:styleId="TableListNumber">
    <w:name w:val="Table List Number"/>
    <w:basedOn w:val="ListNumber"/>
    <w:rsid w:val="00DA2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FF3"/>
    <w:pPr>
      <w:numPr>
        <w:numId w:val="8"/>
      </w:numPr>
    </w:pPr>
  </w:style>
  <w:style w:type="paragraph" w:customStyle="1" w:styleId="ListAlpha2">
    <w:name w:val="List Alpha 2"/>
    <w:basedOn w:val="List2"/>
    <w:rsid w:val="00DA2FF3"/>
    <w:pPr>
      <w:numPr>
        <w:numId w:val="7"/>
      </w:numPr>
    </w:pPr>
  </w:style>
  <w:style w:type="paragraph" w:styleId="List2">
    <w:name w:val="List 2"/>
    <w:basedOn w:val="BodyText"/>
    <w:rsid w:val="00DA2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F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F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2FF3"/>
    <w:pPr>
      <w:numPr>
        <w:numId w:val="3"/>
      </w:numPr>
    </w:pPr>
  </w:style>
  <w:style w:type="paragraph" w:styleId="ListContinue2">
    <w:name w:val="List Continue 2"/>
    <w:basedOn w:val="List2"/>
    <w:rsid w:val="00DA2FF3"/>
    <w:pPr>
      <w:ind w:firstLine="0"/>
    </w:pPr>
  </w:style>
  <w:style w:type="paragraph" w:styleId="ListContinue3">
    <w:name w:val="List Continue 3"/>
    <w:basedOn w:val="List3"/>
    <w:rsid w:val="00DA2FF3"/>
    <w:pPr>
      <w:ind w:left="1021" w:firstLine="0"/>
    </w:pPr>
  </w:style>
  <w:style w:type="paragraph" w:styleId="ListContinue4">
    <w:name w:val="List Continue 4"/>
    <w:basedOn w:val="List4"/>
    <w:rsid w:val="00DA2FF3"/>
    <w:pPr>
      <w:ind w:firstLine="0"/>
    </w:pPr>
  </w:style>
  <w:style w:type="paragraph" w:styleId="ListContinue5">
    <w:name w:val="List Continue 5"/>
    <w:basedOn w:val="List5"/>
    <w:rsid w:val="00DA2FF3"/>
    <w:pPr>
      <w:ind w:firstLine="0"/>
    </w:pPr>
  </w:style>
  <w:style w:type="paragraph" w:styleId="ListNumber3">
    <w:name w:val="List Number 3"/>
    <w:basedOn w:val="List3"/>
    <w:rsid w:val="00DA2FF3"/>
    <w:pPr>
      <w:numPr>
        <w:numId w:val="4"/>
      </w:numPr>
    </w:pPr>
  </w:style>
  <w:style w:type="paragraph" w:styleId="ListNumber4">
    <w:name w:val="List Number 4"/>
    <w:basedOn w:val="List4"/>
    <w:rsid w:val="00DA2FF3"/>
    <w:pPr>
      <w:numPr>
        <w:numId w:val="5"/>
      </w:numPr>
    </w:pPr>
  </w:style>
  <w:style w:type="paragraph" w:styleId="ListNumber5">
    <w:name w:val="List Number 5"/>
    <w:basedOn w:val="List5"/>
    <w:rsid w:val="00DA2FF3"/>
    <w:pPr>
      <w:numPr>
        <w:numId w:val="6"/>
      </w:numPr>
    </w:pPr>
  </w:style>
  <w:style w:type="paragraph" w:styleId="BlockText">
    <w:name w:val="Block Text"/>
    <w:basedOn w:val="Normal"/>
    <w:rsid w:val="00DA2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FF3"/>
    <w:rPr>
      <w:sz w:val="16"/>
      <w:vertAlign w:val="superscript"/>
    </w:rPr>
  </w:style>
  <w:style w:type="character" w:customStyle="1" w:styleId="Symbols">
    <w:name w:val="Symbols"/>
    <w:basedOn w:val="DefaultParagraphFont"/>
    <w:rsid w:val="00DA2FF3"/>
    <w:rPr>
      <w:rFonts w:ascii="Symbol" w:hAnsi="Symbol"/>
    </w:rPr>
  </w:style>
  <w:style w:type="character" w:customStyle="1" w:styleId="MenuOptions">
    <w:name w:val="Menu Options"/>
    <w:basedOn w:val="DefaultParagraphFont"/>
    <w:rsid w:val="00DA2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FF3"/>
    <w:rPr>
      <w:b/>
    </w:rPr>
  </w:style>
  <w:style w:type="character" w:customStyle="1" w:styleId="Underlined">
    <w:name w:val="Underlined"/>
    <w:basedOn w:val="DefaultParagraphFont"/>
    <w:rsid w:val="00DA2FF3"/>
    <w:rPr>
      <w:u w:val="single"/>
    </w:rPr>
  </w:style>
  <w:style w:type="paragraph" w:customStyle="1" w:styleId="TableBodyTextRight">
    <w:name w:val="Table Body Text Right"/>
    <w:basedOn w:val="TableBodyText"/>
    <w:rsid w:val="00DA2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FF3"/>
    <w:rPr>
      <w:sz w:val="18"/>
    </w:rPr>
  </w:style>
  <w:style w:type="paragraph" w:customStyle="1" w:styleId="BodySmallRight">
    <w:name w:val="Body Small Right"/>
    <w:basedOn w:val="BodyTextRight"/>
    <w:rsid w:val="00DA2FF3"/>
    <w:rPr>
      <w:sz w:val="18"/>
      <w:szCs w:val="18"/>
    </w:rPr>
  </w:style>
  <w:style w:type="paragraph" w:customStyle="1" w:styleId="MarginEdition">
    <w:name w:val="Margin Edition"/>
    <w:basedOn w:val="MarginNote"/>
    <w:rsid w:val="00DA2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FF3"/>
    <w:rPr>
      <w:sz w:val="2"/>
      <w:szCs w:val="2"/>
    </w:rPr>
  </w:style>
  <w:style w:type="character" w:customStyle="1" w:styleId="Small">
    <w:name w:val="Small"/>
    <w:basedOn w:val="DefaultParagraphFont"/>
    <w:rsid w:val="00DA2FF3"/>
    <w:rPr>
      <w:sz w:val="16"/>
    </w:rPr>
  </w:style>
  <w:style w:type="paragraph" w:customStyle="1" w:styleId="WideTable">
    <w:name w:val="Wide Table"/>
    <w:basedOn w:val="Normal"/>
    <w:rsid w:val="00DA2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FF3"/>
  </w:style>
  <w:style w:type="paragraph" w:styleId="Quote">
    <w:name w:val="Quote"/>
    <w:basedOn w:val="Heading1"/>
    <w:link w:val="QuoteChar"/>
    <w:qFormat/>
    <w:rsid w:val="00DA2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FF3"/>
    <w:pPr>
      <w:pageBreakBefore/>
    </w:pPr>
  </w:style>
  <w:style w:type="paragraph" w:customStyle="1" w:styleId="Border">
    <w:name w:val="Border"/>
    <w:basedOn w:val="Normal"/>
    <w:qFormat/>
    <w:rsid w:val="00DA2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FF3"/>
    <w:rPr>
      <w:u w:val="single"/>
    </w:rPr>
  </w:style>
  <w:style w:type="character" w:customStyle="1" w:styleId="BoldandItalics">
    <w:name w:val="Bold and Italics"/>
    <w:qFormat/>
    <w:rsid w:val="00DA2FF3"/>
    <w:rPr>
      <w:b/>
      <w:i/>
      <w:u w:val="none"/>
    </w:rPr>
  </w:style>
  <w:style w:type="paragraph" w:styleId="BalloonText">
    <w:name w:val="Balloon Text"/>
    <w:basedOn w:val="Normal"/>
    <w:link w:val="BalloonTextChar"/>
    <w:rsid w:val="00DA2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FF3"/>
    <w:pPr>
      <w:spacing w:before="0" w:after="0"/>
    </w:pPr>
  </w:style>
  <w:style w:type="paragraph" w:customStyle="1" w:styleId="BodyTextBold">
    <w:name w:val="Body Text Bold"/>
    <w:basedOn w:val="BodyText"/>
    <w:qFormat/>
    <w:rsid w:val="00DA2FF3"/>
    <w:rPr>
      <w:b/>
    </w:rPr>
  </w:style>
  <w:style w:type="character" w:styleId="Hyperlink">
    <w:name w:val="Hyperlink"/>
    <w:basedOn w:val="DefaultParagraphFont"/>
    <w:uiPriority w:val="99"/>
    <w:unhideWhenUsed/>
    <w:rsid w:val="009622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5953</Characters>
  <Application>Microsoft Office Word</Application>
  <DocSecurity>0</DocSecurity>
  <Lines>198</Lines>
  <Paragraphs>131</Paragraphs>
  <ScaleCrop>false</ScaleCrop>
  <Company>Author-it Software Corporation Ltd.</Company>
  <LinksUpToDate>false</LinksUpToDate>
  <CharactersWithSpaces>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TLIP3027 Organise freight invoicing and payment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2025-03-01T10:47:00Z</dcterms:created>
  <dcterms:modified xsi:type="dcterms:W3CDTF">2025-03-01T10:47:00Z</dcterms:modified>
</cp:coreProperties>
</file>